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153800" w14:textId="77777777" w:rsidR="00EF453A" w:rsidRDefault="00EF453A" w:rsidP="00EF453A">
      <w:pPr>
        <w:spacing w:after="0" w:line="240" w:lineRule="auto"/>
        <w:ind w:right="4818"/>
        <w:jc w:val="both"/>
        <w:rPr>
          <w:rFonts w:ascii="Times New Roman" w:eastAsia="Times New Roman" w:hAnsi="Times New Roman" w:cs="Times New Roman"/>
          <w:b/>
          <w:kern w:val="0"/>
          <w:sz w:val="28"/>
          <w:szCs w:val="28"/>
          <w:lang w:eastAsia="ru-RU"/>
          <w14:ligatures w14:val="none"/>
        </w:rPr>
      </w:pPr>
    </w:p>
    <w:p w14:paraId="510841BD" w14:textId="438908A7" w:rsidR="00A61B58" w:rsidRPr="008B6F10" w:rsidRDefault="00A61B58" w:rsidP="00A61B58">
      <w:pPr>
        <w:jc w:val="center"/>
        <w:rPr>
          <w:b/>
          <w:bCs/>
          <w:noProof/>
          <w:color w:val="800000"/>
        </w:rPr>
      </w:pPr>
      <w:r w:rsidRPr="008B6F10">
        <w:rPr>
          <w:noProof/>
          <w:color w:val="993300"/>
          <w:sz w:val="24"/>
          <w:szCs w:val="24"/>
          <w:lang w:eastAsia="ru-RU"/>
        </w:rPr>
        <w:drawing>
          <wp:inline distT="0" distB="0" distL="0" distR="0" wp14:anchorId="4ED80A19" wp14:editId="2DC3971D">
            <wp:extent cx="561975" cy="7048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1975" cy="704850"/>
                    </a:xfrm>
                    <a:prstGeom prst="rect">
                      <a:avLst/>
                    </a:prstGeom>
                    <a:noFill/>
                    <a:ln>
                      <a:noFill/>
                    </a:ln>
                  </pic:spPr>
                </pic:pic>
              </a:graphicData>
            </a:graphic>
          </wp:inline>
        </w:drawing>
      </w:r>
    </w:p>
    <w:p w14:paraId="44CED5A3" w14:textId="77777777" w:rsidR="00A61B58" w:rsidRPr="008B6F10" w:rsidRDefault="00A61B58" w:rsidP="00A61B58">
      <w:pPr>
        <w:shd w:val="clear" w:color="auto" w:fill="FFFFFF"/>
        <w:spacing w:after="60"/>
        <w:jc w:val="center"/>
        <w:rPr>
          <w:rFonts w:ascii="Calibri" w:eastAsia="Calibri" w:hAnsi="Calibri"/>
          <w:b/>
          <w:bCs/>
          <w:color w:val="990000"/>
          <w:spacing w:val="20"/>
          <w:sz w:val="32"/>
          <w:szCs w:val="32"/>
        </w:rPr>
      </w:pPr>
      <w:r w:rsidRPr="008B6F10">
        <w:rPr>
          <w:b/>
          <w:bCs/>
          <w:color w:val="990000"/>
          <w:spacing w:val="20"/>
          <w:sz w:val="32"/>
          <w:szCs w:val="32"/>
        </w:rPr>
        <w:t>АППАРАТ СОВЕТА ДЕПУТАТОВ</w:t>
      </w:r>
    </w:p>
    <w:p w14:paraId="4DE6B038" w14:textId="77777777" w:rsidR="00A61B58" w:rsidRPr="008B6F10" w:rsidRDefault="00A61B58" w:rsidP="00A61B58">
      <w:pPr>
        <w:shd w:val="clear" w:color="auto" w:fill="FFFFFF"/>
        <w:spacing w:after="60"/>
        <w:jc w:val="center"/>
        <w:rPr>
          <w:b/>
          <w:color w:val="990000"/>
          <w:sz w:val="32"/>
          <w:szCs w:val="32"/>
        </w:rPr>
      </w:pPr>
      <w:r w:rsidRPr="008B6F10">
        <w:rPr>
          <w:b/>
          <w:color w:val="990000"/>
          <w:sz w:val="24"/>
          <w:szCs w:val="24"/>
        </w:rPr>
        <w:t>ВНУТРИГОРОДСКОГО МУНИЦИПАЛЬНОГО ОБРАЗОВАНИЯ -МУНИЦИПАЛЬНОГО ОКРУГА</w:t>
      </w:r>
      <w:r w:rsidRPr="008B6F10">
        <w:rPr>
          <w:b/>
          <w:color w:val="990000"/>
          <w:sz w:val="32"/>
          <w:szCs w:val="32"/>
        </w:rPr>
        <w:t xml:space="preserve"> </w:t>
      </w:r>
    </w:p>
    <w:p w14:paraId="260344AA" w14:textId="77777777" w:rsidR="00A61B58" w:rsidRPr="008B6F10" w:rsidRDefault="00A61B58" w:rsidP="00A61B58">
      <w:pPr>
        <w:shd w:val="clear" w:color="auto" w:fill="FFFFFF"/>
        <w:spacing w:after="60"/>
        <w:jc w:val="center"/>
        <w:rPr>
          <w:b/>
          <w:color w:val="990000"/>
          <w:spacing w:val="20"/>
          <w:sz w:val="32"/>
          <w:szCs w:val="32"/>
        </w:rPr>
      </w:pPr>
      <w:r w:rsidRPr="008B6F10">
        <w:rPr>
          <w:b/>
          <w:color w:val="990000"/>
          <w:spacing w:val="20"/>
          <w:sz w:val="32"/>
          <w:szCs w:val="32"/>
        </w:rPr>
        <w:t xml:space="preserve">БИРЮЛЕВО ВОСТОЧНОЕ </w:t>
      </w:r>
    </w:p>
    <w:p w14:paraId="666DEBF2" w14:textId="77777777" w:rsidR="00A61B58" w:rsidRPr="008B6F10" w:rsidRDefault="00A61B58" w:rsidP="00A61B58">
      <w:pPr>
        <w:shd w:val="clear" w:color="auto" w:fill="FFFFFF"/>
        <w:spacing w:after="400"/>
        <w:jc w:val="center"/>
        <w:rPr>
          <w:color w:val="990000"/>
          <w:sz w:val="24"/>
          <w:szCs w:val="24"/>
        </w:rPr>
      </w:pPr>
      <w:r w:rsidRPr="008B6F10">
        <w:rPr>
          <w:b/>
          <w:color w:val="990000"/>
          <w:sz w:val="24"/>
          <w:szCs w:val="24"/>
        </w:rPr>
        <w:t>В ГОРОДЕ МОСКВЕ</w:t>
      </w:r>
    </w:p>
    <w:p w14:paraId="220199FA" w14:textId="77777777" w:rsidR="00A61B58" w:rsidRPr="008B6F10" w:rsidRDefault="00A61B58" w:rsidP="00A61B58">
      <w:pPr>
        <w:shd w:val="clear" w:color="auto" w:fill="FFFFFF"/>
        <w:spacing w:after="400"/>
        <w:jc w:val="center"/>
        <w:rPr>
          <w:b/>
          <w:color w:val="990000"/>
          <w:spacing w:val="20"/>
          <w:sz w:val="32"/>
          <w:szCs w:val="32"/>
        </w:rPr>
      </w:pPr>
      <w:r w:rsidRPr="008B6F10">
        <w:rPr>
          <w:b/>
          <w:color w:val="990000"/>
          <w:spacing w:val="20"/>
          <w:sz w:val="32"/>
          <w:szCs w:val="32"/>
        </w:rPr>
        <w:t>РАСПОРЯЖЕНИЕ</w:t>
      </w:r>
    </w:p>
    <w:p w14:paraId="327CD759" w14:textId="429BDE23" w:rsidR="00A61B58" w:rsidRPr="008B6F10" w:rsidRDefault="00A61B58" w:rsidP="00A61B58">
      <w:pPr>
        <w:shd w:val="clear" w:color="auto" w:fill="FFFFFF"/>
        <w:rPr>
          <w:color w:val="990000"/>
          <w:sz w:val="28"/>
          <w:szCs w:val="28"/>
          <w:u w:val="single"/>
        </w:rPr>
      </w:pPr>
      <w:r w:rsidRPr="00623CE7">
        <w:rPr>
          <w:sz w:val="28"/>
          <w:szCs w:val="28"/>
          <w:u w:val="single"/>
        </w:rPr>
        <w:t>14.09.2026</w:t>
      </w:r>
      <w:r w:rsidRPr="00623CE7">
        <w:rPr>
          <w:sz w:val="24"/>
          <w:szCs w:val="24"/>
          <w:u w:val="single"/>
        </w:rPr>
        <w:t xml:space="preserve"> __</w:t>
      </w:r>
      <w:r w:rsidRPr="00623CE7">
        <w:rPr>
          <w:color w:val="990000"/>
          <w:sz w:val="24"/>
          <w:szCs w:val="24"/>
        </w:rPr>
        <w:tab/>
      </w:r>
      <w:r w:rsidRPr="008B6F10">
        <w:rPr>
          <w:color w:val="990000"/>
          <w:sz w:val="24"/>
          <w:szCs w:val="24"/>
        </w:rPr>
        <w:tab/>
      </w:r>
      <w:r w:rsidRPr="008B6F10">
        <w:rPr>
          <w:color w:val="990000"/>
          <w:sz w:val="24"/>
          <w:szCs w:val="24"/>
        </w:rPr>
        <w:tab/>
      </w:r>
      <w:r w:rsidRPr="008B6F10">
        <w:rPr>
          <w:color w:val="990000"/>
          <w:sz w:val="24"/>
          <w:szCs w:val="24"/>
        </w:rPr>
        <w:tab/>
      </w:r>
      <w:r w:rsidRPr="008B6F10">
        <w:rPr>
          <w:color w:val="990000"/>
          <w:sz w:val="24"/>
          <w:szCs w:val="24"/>
        </w:rPr>
        <w:tab/>
      </w:r>
      <w:r w:rsidRPr="008B6F10">
        <w:rPr>
          <w:color w:val="990000"/>
          <w:sz w:val="28"/>
          <w:szCs w:val="28"/>
        </w:rPr>
        <w:t xml:space="preserve">                                    </w:t>
      </w:r>
      <w:r w:rsidRPr="00C45AEF">
        <w:rPr>
          <w:sz w:val="28"/>
          <w:szCs w:val="28"/>
          <w:u w:val="single"/>
        </w:rPr>
        <w:t>№ 02-01-07-1</w:t>
      </w:r>
      <w:r>
        <w:rPr>
          <w:sz w:val="28"/>
          <w:szCs w:val="28"/>
          <w:u w:val="single"/>
        </w:rPr>
        <w:t>2</w:t>
      </w:r>
    </w:p>
    <w:p w14:paraId="25DDC2FA" w14:textId="77777777" w:rsidR="00EF453A" w:rsidRDefault="00EF453A" w:rsidP="00EF453A">
      <w:pPr>
        <w:spacing w:after="0" w:line="240" w:lineRule="auto"/>
        <w:ind w:right="4818"/>
        <w:jc w:val="both"/>
        <w:rPr>
          <w:rFonts w:ascii="Times New Roman" w:eastAsia="Times New Roman" w:hAnsi="Times New Roman" w:cs="Times New Roman"/>
          <w:b/>
          <w:kern w:val="0"/>
          <w:sz w:val="28"/>
          <w:szCs w:val="28"/>
          <w:lang w:eastAsia="ru-RU"/>
          <w14:ligatures w14:val="none"/>
        </w:rPr>
      </w:pPr>
    </w:p>
    <w:p w14:paraId="45278238" w14:textId="63DCABD1" w:rsidR="00213CAC" w:rsidRPr="00213CAC" w:rsidRDefault="00213CAC" w:rsidP="00EF453A">
      <w:pPr>
        <w:spacing w:after="0" w:line="240" w:lineRule="auto"/>
        <w:ind w:right="4818"/>
        <w:jc w:val="both"/>
        <w:rPr>
          <w:rFonts w:ascii="Times New Roman" w:eastAsia="Times New Roman" w:hAnsi="Times New Roman" w:cs="Times New Roman"/>
          <w:kern w:val="0"/>
          <w:sz w:val="28"/>
          <w:szCs w:val="20"/>
          <w:lang w:eastAsia="ru-RU"/>
          <w14:ligatures w14:val="none"/>
        </w:rPr>
      </w:pPr>
      <w:r w:rsidRPr="00213CAC">
        <w:rPr>
          <w:rFonts w:ascii="Times New Roman" w:eastAsia="Times New Roman" w:hAnsi="Times New Roman" w:cs="Times New Roman"/>
          <w:b/>
          <w:kern w:val="0"/>
          <w:sz w:val="28"/>
          <w:szCs w:val="28"/>
          <w:lang w:eastAsia="ru-RU"/>
          <w14:ligatures w14:val="none"/>
        </w:rPr>
        <w:t xml:space="preserve">Об утверждении </w:t>
      </w:r>
      <w:r w:rsidRPr="00213CAC">
        <w:rPr>
          <w:rFonts w:ascii="Times New Roman" w:eastAsia="Times New Roman" w:hAnsi="Times New Roman" w:cs="Times New Roman"/>
          <w:b/>
          <w:bCs/>
          <w:kern w:val="0"/>
          <w:sz w:val="28"/>
          <w:szCs w:val="28"/>
          <w:lang w:eastAsia="ru-RU"/>
          <w14:ligatures w14:val="none"/>
        </w:rPr>
        <w:t>Положения об учетной политике аппарата Совета депутатов внутригородского муниципального образования – муниципального округа Бирюлево Восточное в городе Москве для целей ведения бюджетного (бухгалтерского) учета и налогообложения</w:t>
      </w:r>
    </w:p>
    <w:p w14:paraId="4888D21F" w14:textId="77777777" w:rsidR="009F7B62" w:rsidRDefault="009F7B62" w:rsidP="009F7B62">
      <w:pPr>
        <w:spacing w:after="0" w:line="240" w:lineRule="auto"/>
        <w:contextualSpacing/>
        <w:jc w:val="both"/>
        <w:rPr>
          <w:rFonts w:ascii="Times New Roman" w:eastAsia="Times New Roman" w:hAnsi="Times New Roman" w:cs="Times New Roman"/>
          <w:kern w:val="0"/>
          <w:sz w:val="28"/>
          <w:szCs w:val="28"/>
          <w:lang w:eastAsia="ru-RU"/>
          <w14:ligatures w14:val="none"/>
        </w:rPr>
      </w:pPr>
    </w:p>
    <w:p w14:paraId="43F1C02F" w14:textId="77777777" w:rsidR="009F7B62" w:rsidRDefault="009F7B62" w:rsidP="009F7B62">
      <w:pPr>
        <w:spacing w:after="0" w:line="240" w:lineRule="auto"/>
        <w:contextualSpacing/>
        <w:jc w:val="both"/>
        <w:rPr>
          <w:rFonts w:ascii="Times New Roman" w:eastAsia="Times New Roman" w:hAnsi="Times New Roman" w:cs="Times New Roman"/>
          <w:kern w:val="0"/>
          <w:sz w:val="28"/>
          <w:szCs w:val="28"/>
          <w:lang w:eastAsia="ru-RU"/>
          <w14:ligatures w14:val="none"/>
        </w:rPr>
      </w:pPr>
    </w:p>
    <w:p w14:paraId="1031DB67" w14:textId="77777777" w:rsidR="00213CAC" w:rsidRPr="00213CAC" w:rsidRDefault="00213CAC" w:rsidP="00EF453A">
      <w:pPr>
        <w:spacing w:after="0" w:line="360" w:lineRule="auto"/>
        <w:ind w:firstLine="709"/>
        <w:contextualSpacing/>
        <w:jc w:val="both"/>
        <w:rPr>
          <w:rFonts w:ascii="Times New Roman" w:eastAsia="Times New Roman" w:hAnsi="Times New Roman" w:cs="Times New Roman"/>
          <w:kern w:val="0"/>
          <w:sz w:val="28"/>
          <w:szCs w:val="28"/>
          <w:lang w:eastAsia="ru-RU"/>
          <w14:ligatures w14:val="none"/>
        </w:rPr>
      </w:pPr>
      <w:r w:rsidRPr="00213CAC">
        <w:rPr>
          <w:rFonts w:ascii="Times New Roman" w:eastAsia="Times New Roman" w:hAnsi="Times New Roman" w:cs="Times New Roman"/>
          <w:kern w:val="0"/>
          <w:sz w:val="28"/>
          <w:szCs w:val="28"/>
          <w:lang w:eastAsia="ru-RU"/>
          <w14:ligatures w14:val="none"/>
        </w:rPr>
        <w:t>В соответствии со статьей 8 Федерального закона от 6 декабря 2011 года № 402-ФЗ «О бухгалтерском учете», Приказом Минфина России от 30 декабря 2017 года № 274н «Об утверждении федерального стандарта бухгалтерского учета для организаций государственного сектора «Учетная политика, оценочные значения и ошибки»», Приказом Минфина России от 15 апреля 2021 года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14:paraId="63BAAF58" w14:textId="2BC9BB73" w:rsidR="00213CAC" w:rsidRPr="00213CAC" w:rsidRDefault="00213CAC" w:rsidP="00EF453A">
      <w:pPr>
        <w:numPr>
          <w:ilvl w:val="0"/>
          <w:numId w:val="16"/>
        </w:numPr>
        <w:tabs>
          <w:tab w:val="left" w:pos="993"/>
        </w:tabs>
        <w:spacing w:after="0" w:line="360" w:lineRule="auto"/>
        <w:ind w:left="0" w:firstLine="709"/>
        <w:contextualSpacing/>
        <w:jc w:val="both"/>
        <w:rPr>
          <w:rFonts w:ascii="Times New Roman" w:eastAsia="Times New Roman" w:hAnsi="Times New Roman" w:cs="Times New Roman"/>
          <w:kern w:val="0"/>
          <w:sz w:val="28"/>
          <w:szCs w:val="28"/>
          <w:lang w:eastAsia="ru-RU"/>
          <w14:ligatures w14:val="none"/>
        </w:rPr>
      </w:pPr>
      <w:r w:rsidRPr="00213CAC">
        <w:rPr>
          <w:rFonts w:ascii="Times New Roman" w:eastAsia="Times New Roman" w:hAnsi="Times New Roman" w:cs="Times New Roman"/>
          <w:kern w:val="0"/>
          <w:sz w:val="28"/>
          <w:szCs w:val="28"/>
          <w:lang w:eastAsia="ru-RU"/>
          <w14:ligatures w14:val="none"/>
        </w:rPr>
        <w:t>Утвердить Положение об учетной политике</w:t>
      </w:r>
      <w:r w:rsidR="009F7B62" w:rsidRPr="00213CAC">
        <w:rPr>
          <w:rFonts w:ascii="Times New Roman" w:eastAsia="Times New Roman" w:hAnsi="Times New Roman" w:cs="Times New Roman"/>
          <w:kern w:val="0"/>
          <w:sz w:val="28"/>
          <w:szCs w:val="28"/>
          <w:lang w:eastAsia="ru-RU"/>
          <w14:ligatures w14:val="none"/>
        </w:rPr>
        <w:t xml:space="preserve"> аппарат</w:t>
      </w:r>
      <w:r w:rsidR="009F7B62" w:rsidRPr="009F7B62">
        <w:rPr>
          <w:rFonts w:ascii="Times New Roman" w:eastAsia="Times New Roman" w:hAnsi="Times New Roman" w:cs="Times New Roman"/>
          <w:kern w:val="0"/>
          <w:sz w:val="28"/>
          <w:szCs w:val="28"/>
          <w:lang w:eastAsia="ru-RU"/>
          <w14:ligatures w14:val="none"/>
        </w:rPr>
        <w:t>а</w:t>
      </w:r>
      <w:r w:rsidR="009F7B62" w:rsidRPr="00213CAC">
        <w:rPr>
          <w:rFonts w:ascii="Times New Roman" w:eastAsia="Times New Roman" w:hAnsi="Times New Roman" w:cs="Times New Roman"/>
          <w:kern w:val="0"/>
          <w:sz w:val="28"/>
          <w:szCs w:val="28"/>
          <w:lang w:eastAsia="ru-RU"/>
          <w14:ligatures w14:val="none"/>
        </w:rPr>
        <w:t xml:space="preserve"> Совета депутатов внутригородского муниципального образования - муниципального округа Бирюлево Восточное в городе Москве </w:t>
      </w:r>
      <w:r w:rsidRPr="00213CAC">
        <w:rPr>
          <w:rFonts w:ascii="Times New Roman" w:eastAsia="Times New Roman" w:hAnsi="Times New Roman" w:cs="Times New Roman"/>
          <w:kern w:val="0"/>
          <w:sz w:val="28"/>
          <w:szCs w:val="28"/>
          <w:lang w:eastAsia="ru-RU"/>
          <w14:ligatures w14:val="none"/>
        </w:rPr>
        <w:t xml:space="preserve">для целей бюджетного </w:t>
      </w:r>
      <w:r w:rsidRPr="00213CAC">
        <w:rPr>
          <w:rFonts w:ascii="Times New Roman" w:eastAsia="Times New Roman" w:hAnsi="Times New Roman" w:cs="Times New Roman"/>
          <w:kern w:val="0"/>
          <w:sz w:val="28"/>
          <w:szCs w:val="28"/>
          <w:lang w:eastAsia="ru-RU"/>
          <w14:ligatures w14:val="none"/>
        </w:rPr>
        <w:lastRenderedPageBreak/>
        <w:t>(бухгалтерского) учета и налогообложения согласно приложению к настоящему распоряжению.</w:t>
      </w:r>
    </w:p>
    <w:p w14:paraId="06413A65" w14:textId="540B4B8A" w:rsidR="00213CAC" w:rsidRPr="00213CAC" w:rsidRDefault="00213CAC" w:rsidP="00EF453A">
      <w:pPr>
        <w:numPr>
          <w:ilvl w:val="0"/>
          <w:numId w:val="16"/>
        </w:numPr>
        <w:tabs>
          <w:tab w:val="left" w:pos="993"/>
        </w:tabs>
        <w:spacing w:after="0" w:line="360" w:lineRule="auto"/>
        <w:ind w:left="0" w:firstLine="709"/>
        <w:contextualSpacing/>
        <w:jc w:val="both"/>
        <w:rPr>
          <w:rFonts w:ascii="Times New Roman" w:eastAsia="Times New Roman" w:hAnsi="Times New Roman" w:cs="Times New Roman"/>
          <w:kern w:val="0"/>
          <w:sz w:val="28"/>
          <w:szCs w:val="28"/>
          <w:lang w:eastAsia="ru-RU"/>
          <w14:ligatures w14:val="none"/>
        </w:rPr>
      </w:pPr>
      <w:r w:rsidRPr="00213CAC">
        <w:rPr>
          <w:rFonts w:ascii="Times New Roman" w:eastAsia="Times New Roman" w:hAnsi="Times New Roman" w:cs="Times New Roman"/>
          <w:kern w:val="0"/>
          <w:sz w:val="28"/>
          <w:szCs w:val="28"/>
          <w:lang w:eastAsia="ru-RU"/>
          <w14:ligatures w14:val="none"/>
        </w:rPr>
        <w:t xml:space="preserve">Разместить настоящее распоряжение в информационно-телекоммуникационной сети «Интернет» на сайте внутригородского муниципального образования – муниципального округа Бирюлево Восточное в городе Москве </w:t>
      </w:r>
      <w:hyperlink r:id="rId9" w:history="1">
        <w:r w:rsidR="00316585" w:rsidRPr="009F116D">
          <w:rPr>
            <w:rStyle w:val="afc"/>
            <w:rFonts w:ascii="Times New Roman" w:eastAsia="Times New Roman" w:hAnsi="Times New Roman" w:cs="Times New Roman"/>
            <w:color w:val="auto"/>
            <w:kern w:val="0"/>
            <w:sz w:val="28"/>
            <w:szCs w:val="28"/>
            <w:lang w:eastAsia="ru-RU"/>
            <w14:ligatures w14:val="none"/>
          </w:rPr>
          <w:t>www.mrbv.r</w:t>
        </w:r>
        <w:r w:rsidR="00316585" w:rsidRPr="009F116D">
          <w:rPr>
            <w:rStyle w:val="afc"/>
            <w:rFonts w:ascii="Times New Roman" w:eastAsia="Times New Roman" w:hAnsi="Times New Roman" w:cs="Times New Roman"/>
            <w:color w:val="auto"/>
            <w:kern w:val="0"/>
            <w:sz w:val="28"/>
            <w:szCs w:val="28"/>
            <w:lang w:val="en-US" w:eastAsia="ru-RU"/>
            <w14:ligatures w14:val="none"/>
          </w:rPr>
          <w:t>u</w:t>
        </w:r>
      </w:hyperlink>
      <w:r w:rsidR="00316585" w:rsidRPr="009F116D">
        <w:rPr>
          <w:rFonts w:ascii="Times New Roman" w:eastAsia="Times New Roman" w:hAnsi="Times New Roman" w:cs="Times New Roman"/>
          <w:kern w:val="0"/>
          <w:sz w:val="28"/>
          <w:szCs w:val="28"/>
          <w:lang w:eastAsia="ru-RU"/>
          <w14:ligatures w14:val="none"/>
        </w:rPr>
        <w:t>.</w:t>
      </w:r>
    </w:p>
    <w:p w14:paraId="0F69F62F" w14:textId="77777777" w:rsidR="00213CAC" w:rsidRPr="00213CAC" w:rsidRDefault="00213CAC" w:rsidP="00EF453A">
      <w:pPr>
        <w:numPr>
          <w:ilvl w:val="0"/>
          <w:numId w:val="16"/>
        </w:numPr>
        <w:tabs>
          <w:tab w:val="left" w:pos="1134"/>
        </w:tabs>
        <w:spacing w:after="0" w:line="360" w:lineRule="auto"/>
        <w:ind w:left="0" w:firstLine="709"/>
        <w:jc w:val="both"/>
        <w:rPr>
          <w:rFonts w:ascii="Times New Roman" w:eastAsia="Times New Roman" w:hAnsi="Times New Roman" w:cs="Times New Roman"/>
          <w:kern w:val="0"/>
          <w:sz w:val="28"/>
          <w:szCs w:val="28"/>
          <w:lang w:eastAsia="ru-RU"/>
          <w14:ligatures w14:val="none"/>
        </w:rPr>
      </w:pPr>
      <w:r w:rsidRPr="00213CAC">
        <w:rPr>
          <w:rFonts w:ascii="Times New Roman" w:eastAsia="Times New Roman" w:hAnsi="Times New Roman" w:cs="Times New Roman"/>
          <w:kern w:val="0"/>
          <w:sz w:val="28"/>
          <w:szCs w:val="28"/>
          <w:lang w:eastAsia="ru-RU"/>
          <w14:ligatures w14:val="none"/>
        </w:rPr>
        <w:t>Установить, что действие настоящего распоряжения распространяется на правоотношения, возникшие с 1 января 2026 года.</w:t>
      </w:r>
    </w:p>
    <w:p w14:paraId="7EF730FA" w14:textId="77777777" w:rsidR="009F7B62" w:rsidRDefault="009F7B62" w:rsidP="009F7B62">
      <w:pPr>
        <w:tabs>
          <w:tab w:val="left" w:pos="993"/>
        </w:tabs>
        <w:spacing w:after="0" w:line="240" w:lineRule="auto"/>
        <w:jc w:val="both"/>
        <w:rPr>
          <w:rFonts w:ascii="Times New Roman" w:eastAsia="Times New Roman" w:hAnsi="Times New Roman" w:cs="Times New Roman"/>
          <w:kern w:val="0"/>
          <w:sz w:val="28"/>
          <w:szCs w:val="28"/>
          <w:lang w:eastAsia="ru-RU"/>
          <w14:ligatures w14:val="none"/>
        </w:rPr>
      </w:pPr>
    </w:p>
    <w:p w14:paraId="03D45852" w14:textId="77777777" w:rsidR="00213CAC" w:rsidRPr="00213CAC" w:rsidRDefault="00213CAC" w:rsidP="00213CAC">
      <w:pPr>
        <w:spacing w:after="0" w:line="240" w:lineRule="auto"/>
        <w:jc w:val="both"/>
        <w:rPr>
          <w:rFonts w:ascii="Times New Roman" w:eastAsia="Times New Roman" w:hAnsi="Times New Roman" w:cs="Times New Roman"/>
          <w:b/>
          <w:kern w:val="0"/>
          <w:sz w:val="28"/>
          <w:szCs w:val="28"/>
          <w:lang w:eastAsia="ru-RU"/>
          <w14:ligatures w14:val="none"/>
        </w:rPr>
      </w:pPr>
      <w:r w:rsidRPr="00213CAC">
        <w:rPr>
          <w:rFonts w:ascii="Times New Roman" w:eastAsia="Times New Roman" w:hAnsi="Times New Roman" w:cs="Times New Roman"/>
          <w:b/>
          <w:kern w:val="0"/>
          <w:sz w:val="28"/>
          <w:szCs w:val="28"/>
          <w:lang w:eastAsia="ru-RU"/>
          <w14:ligatures w14:val="none"/>
        </w:rPr>
        <w:t>Руководитель аппарата Совета депутатов</w:t>
      </w:r>
    </w:p>
    <w:p w14:paraId="044D0155" w14:textId="77777777" w:rsidR="00213CAC" w:rsidRPr="00213CAC" w:rsidRDefault="00213CAC" w:rsidP="00213CAC">
      <w:pPr>
        <w:spacing w:after="0" w:line="240" w:lineRule="auto"/>
        <w:jc w:val="both"/>
        <w:rPr>
          <w:rFonts w:ascii="Times New Roman" w:eastAsia="Times New Roman" w:hAnsi="Times New Roman" w:cs="Times New Roman"/>
          <w:b/>
          <w:kern w:val="0"/>
          <w:sz w:val="28"/>
          <w:szCs w:val="28"/>
          <w:lang w:eastAsia="ru-RU"/>
          <w14:ligatures w14:val="none"/>
        </w:rPr>
      </w:pPr>
      <w:r w:rsidRPr="00213CAC">
        <w:rPr>
          <w:rFonts w:ascii="Times New Roman" w:eastAsia="Times New Roman" w:hAnsi="Times New Roman" w:cs="Times New Roman"/>
          <w:b/>
          <w:kern w:val="0"/>
          <w:sz w:val="28"/>
          <w:szCs w:val="28"/>
          <w:lang w:eastAsia="ru-RU"/>
          <w14:ligatures w14:val="none"/>
        </w:rPr>
        <w:t>внутригородского муниципального</w:t>
      </w:r>
    </w:p>
    <w:p w14:paraId="631C31AC" w14:textId="77777777" w:rsidR="001B4EC9" w:rsidRDefault="00213CAC" w:rsidP="00213CAC">
      <w:pPr>
        <w:spacing w:after="0" w:line="240" w:lineRule="auto"/>
        <w:jc w:val="both"/>
        <w:rPr>
          <w:rFonts w:ascii="Times New Roman" w:eastAsia="Times New Roman" w:hAnsi="Times New Roman" w:cs="Times New Roman"/>
          <w:b/>
          <w:kern w:val="0"/>
          <w:sz w:val="28"/>
          <w:szCs w:val="28"/>
          <w:lang w:eastAsia="ru-RU"/>
          <w14:ligatures w14:val="none"/>
        </w:rPr>
      </w:pPr>
      <w:r w:rsidRPr="00213CAC">
        <w:rPr>
          <w:rFonts w:ascii="Times New Roman" w:eastAsia="Times New Roman" w:hAnsi="Times New Roman" w:cs="Times New Roman"/>
          <w:b/>
          <w:kern w:val="0"/>
          <w:sz w:val="28"/>
          <w:szCs w:val="28"/>
          <w:lang w:eastAsia="ru-RU"/>
          <w14:ligatures w14:val="none"/>
        </w:rPr>
        <w:t>образования – муниципального округа</w:t>
      </w:r>
      <w:r w:rsidR="001B4EC9">
        <w:rPr>
          <w:rFonts w:ascii="Times New Roman" w:eastAsia="Times New Roman" w:hAnsi="Times New Roman" w:cs="Times New Roman"/>
          <w:b/>
          <w:kern w:val="0"/>
          <w:sz w:val="28"/>
          <w:szCs w:val="28"/>
          <w:lang w:eastAsia="ru-RU"/>
          <w14:ligatures w14:val="none"/>
        </w:rPr>
        <w:t xml:space="preserve"> </w:t>
      </w:r>
    </w:p>
    <w:p w14:paraId="3358EBAA" w14:textId="344D4A0A" w:rsidR="00213CAC" w:rsidRPr="00213CAC" w:rsidRDefault="00213CAC" w:rsidP="00213CAC">
      <w:pPr>
        <w:spacing w:after="0" w:line="240" w:lineRule="auto"/>
        <w:jc w:val="both"/>
        <w:rPr>
          <w:rFonts w:ascii="Times New Roman" w:eastAsia="Times New Roman" w:hAnsi="Times New Roman" w:cs="Times New Roman"/>
          <w:b/>
          <w:kern w:val="0"/>
          <w:sz w:val="28"/>
          <w:szCs w:val="28"/>
          <w:lang w:eastAsia="ru-RU"/>
          <w14:ligatures w14:val="none"/>
        </w:rPr>
      </w:pPr>
      <w:r w:rsidRPr="00213CAC">
        <w:rPr>
          <w:rFonts w:ascii="Times New Roman" w:eastAsia="Times New Roman" w:hAnsi="Times New Roman" w:cs="Times New Roman"/>
          <w:b/>
          <w:kern w:val="0"/>
          <w:sz w:val="28"/>
          <w:szCs w:val="28"/>
          <w:lang w:eastAsia="ru-RU"/>
          <w14:ligatures w14:val="none"/>
        </w:rPr>
        <w:t>Бирюлево Восточное в городе М</w:t>
      </w:r>
      <w:r w:rsidR="00125BFE">
        <w:rPr>
          <w:rFonts w:ascii="Times New Roman" w:eastAsia="Times New Roman" w:hAnsi="Times New Roman" w:cs="Times New Roman"/>
          <w:b/>
          <w:kern w:val="0"/>
          <w:sz w:val="28"/>
          <w:szCs w:val="28"/>
          <w:lang w:eastAsia="ru-RU"/>
          <w14:ligatures w14:val="none"/>
        </w:rPr>
        <w:t xml:space="preserve">оскве                    </w:t>
      </w:r>
      <w:r w:rsidR="001B4EC9">
        <w:rPr>
          <w:rFonts w:ascii="Times New Roman" w:eastAsia="Times New Roman" w:hAnsi="Times New Roman" w:cs="Times New Roman"/>
          <w:b/>
          <w:kern w:val="0"/>
          <w:sz w:val="28"/>
          <w:szCs w:val="28"/>
          <w:lang w:eastAsia="ru-RU"/>
          <w14:ligatures w14:val="none"/>
        </w:rPr>
        <w:t xml:space="preserve">   </w:t>
      </w:r>
      <w:r w:rsidRPr="00213CAC">
        <w:rPr>
          <w:rFonts w:ascii="Times New Roman" w:eastAsia="Times New Roman" w:hAnsi="Times New Roman" w:cs="Times New Roman"/>
          <w:b/>
          <w:kern w:val="0"/>
          <w:sz w:val="28"/>
          <w:szCs w:val="28"/>
          <w:lang w:eastAsia="ru-RU"/>
          <w14:ligatures w14:val="none"/>
        </w:rPr>
        <w:t xml:space="preserve">            М.Ю. Кузина</w:t>
      </w:r>
    </w:p>
    <w:p w14:paraId="06B25568" w14:textId="77777777" w:rsidR="009F7B62" w:rsidRDefault="009F7B62" w:rsidP="00213CAC">
      <w:pPr>
        <w:spacing w:after="0" w:line="240" w:lineRule="auto"/>
        <w:ind w:left="5103"/>
        <w:jc w:val="both"/>
        <w:rPr>
          <w:rFonts w:ascii="Times New Roman" w:eastAsia="Times New Roman" w:hAnsi="Times New Roman" w:cs="Times New Roman"/>
          <w:kern w:val="0"/>
          <w:sz w:val="26"/>
          <w:szCs w:val="26"/>
          <w:lang w:eastAsia="ru-RU"/>
          <w14:ligatures w14:val="none"/>
        </w:rPr>
      </w:pPr>
    </w:p>
    <w:p w14:paraId="20F7F159" w14:textId="43E177FF" w:rsidR="00EF453A" w:rsidRDefault="00EF453A" w:rsidP="00EF453A">
      <w:pPr>
        <w:rPr>
          <w:rFonts w:ascii="Times New Roman" w:eastAsia="Times New Roman" w:hAnsi="Times New Roman" w:cs="Times New Roman"/>
          <w:sz w:val="26"/>
          <w:szCs w:val="26"/>
          <w:lang w:eastAsia="ru-RU"/>
        </w:rPr>
      </w:pPr>
    </w:p>
    <w:p w14:paraId="3BC5531E" w14:textId="77777777" w:rsidR="00EF453A" w:rsidRPr="00EF453A" w:rsidRDefault="00EF453A" w:rsidP="00EF453A">
      <w:pPr>
        <w:rPr>
          <w:rFonts w:ascii="Times New Roman" w:eastAsia="Times New Roman" w:hAnsi="Times New Roman" w:cs="Times New Roman"/>
          <w:sz w:val="26"/>
          <w:szCs w:val="26"/>
          <w:lang w:eastAsia="ru-RU"/>
        </w:rPr>
        <w:sectPr w:rsidR="00EF453A" w:rsidRPr="00EF453A" w:rsidSect="00EF453A">
          <w:headerReference w:type="default" r:id="rId10"/>
          <w:type w:val="nextColumn"/>
          <w:pgSz w:w="11906" w:h="16838"/>
          <w:pgMar w:top="1134" w:right="851" w:bottom="1134" w:left="1701" w:header="709" w:footer="709" w:gutter="0"/>
          <w:cols w:space="708"/>
          <w:titlePg/>
          <w:docGrid w:linePitch="360"/>
        </w:sectPr>
      </w:pPr>
    </w:p>
    <w:p w14:paraId="24BF410C" w14:textId="77777777" w:rsidR="00213CAC" w:rsidRPr="000F6CD1" w:rsidRDefault="00213CAC" w:rsidP="00213CAC">
      <w:pPr>
        <w:spacing w:after="0" w:line="240" w:lineRule="auto"/>
        <w:ind w:left="5103"/>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lastRenderedPageBreak/>
        <w:t xml:space="preserve">Приложение </w:t>
      </w:r>
    </w:p>
    <w:p w14:paraId="582F2C45" w14:textId="41D8CE4E" w:rsidR="00213CAC" w:rsidRPr="000F6CD1" w:rsidRDefault="00213CAC" w:rsidP="00213CAC">
      <w:pPr>
        <w:spacing w:after="0" w:line="240" w:lineRule="auto"/>
        <w:ind w:left="5103"/>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 xml:space="preserve">к распоряжению аппарата Совета депутатов </w:t>
      </w:r>
      <w:r w:rsidRPr="000F6CD1">
        <w:rPr>
          <w:rFonts w:ascii="Times New Roman" w:eastAsia="Times New Roman" w:hAnsi="Times New Roman" w:cs="Times New Roman"/>
          <w:bCs/>
          <w:kern w:val="0"/>
          <w:sz w:val="24"/>
          <w:szCs w:val="24"/>
          <w:lang w:eastAsia="ru-RU"/>
          <w14:ligatures w14:val="none"/>
        </w:rPr>
        <w:t>внутригородского муниципального образования -</w:t>
      </w:r>
      <w:r w:rsidRPr="000F6CD1">
        <w:rPr>
          <w:rFonts w:ascii="Times New Roman" w:eastAsia="Times New Roman" w:hAnsi="Times New Roman" w:cs="Times New Roman"/>
          <w:kern w:val="0"/>
          <w:sz w:val="24"/>
          <w:szCs w:val="24"/>
          <w:lang w:eastAsia="ru-RU"/>
          <w14:ligatures w14:val="none"/>
        </w:rPr>
        <w:t xml:space="preserve"> муниципального округа Бирюлево Восточное в городе Москве</w:t>
      </w:r>
    </w:p>
    <w:p w14:paraId="24C234C6" w14:textId="733E149D" w:rsidR="00213CAC" w:rsidRPr="000F6CD1" w:rsidRDefault="00213CAC" w:rsidP="00213CAC">
      <w:pPr>
        <w:spacing w:after="0" w:line="240" w:lineRule="auto"/>
        <w:ind w:left="5103"/>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о</w:t>
      </w:r>
      <w:r w:rsidR="00A61B58">
        <w:rPr>
          <w:rFonts w:ascii="Times New Roman" w:eastAsia="Times New Roman" w:hAnsi="Times New Roman" w:cs="Times New Roman"/>
          <w:kern w:val="0"/>
          <w:sz w:val="24"/>
          <w:szCs w:val="24"/>
          <w:lang w:eastAsia="ru-RU"/>
          <w14:ligatures w14:val="none"/>
        </w:rPr>
        <w:t>т 14.09.2026 № 02-01-07-12</w:t>
      </w:r>
    </w:p>
    <w:p w14:paraId="496F6460" w14:textId="3750BB1F" w:rsidR="00213CAC" w:rsidRPr="000F6CD1" w:rsidRDefault="00213CAC" w:rsidP="00213CAC">
      <w:pPr>
        <w:spacing w:after="0" w:line="240" w:lineRule="auto"/>
        <w:jc w:val="center"/>
        <w:rPr>
          <w:rFonts w:ascii="Times New Roman" w:eastAsia="Calibri" w:hAnsi="Times New Roman" w:cs="Times New Roman"/>
          <w:kern w:val="0"/>
          <w:sz w:val="24"/>
          <w:szCs w:val="24"/>
          <w14:ligatures w14:val="none"/>
        </w:rPr>
      </w:pPr>
    </w:p>
    <w:p w14:paraId="2F27615D" w14:textId="77777777" w:rsidR="00213CAC" w:rsidRPr="000F6CD1" w:rsidRDefault="00213CAC" w:rsidP="00213CAC">
      <w:pPr>
        <w:spacing w:after="0" w:line="240" w:lineRule="auto"/>
        <w:jc w:val="center"/>
        <w:rPr>
          <w:rFonts w:ascii="Times New Roman" w:eastAsia="Calibri" w:hAnsi="Times New Roman" w:cs="Times New Roman"/>
          <w:kern w:val="0"/>
          <w:sz w:val="24"/>
          <w:szCs w:val="24"/>
          <w14:ligatures w14:val="none"/>
        </w:rPr>
      </w:pPr>
    </w:p>
    <w:p w14:paraId="516A858D" w14:textId="77777777" w:rsidR="00213CAC" w:rsidRPr="000F6CD1" w:rsidRDefault="00213CAC" w:rsidP="001B4EC9">
      <w:pPr>
        <w:spacing w:after="0" w:line="240" w:lineRule="auto"/>
        <w:jc w:val="center"/>
        <w:rPr>
          <w:rFonts w:ascii="Times New Roman" w:eastAsia="Calibri" w:hAnsi="Times New Roman" w:cs="Times New Roman"/>
          <w:b/>
          <w:kern w:val="0"/>
          <w:sz w:val="24"/>
          <w:szCs w:val="24"/>
          <w:lang w:eastAsia="ru-RU"/>
          <w14:ligatures w14:val="none"/>
        </w:rPr>
      </w:pPr>
      <w:r w:rsidRPr="000F6CD1">
        <w:rPr>
          <w:rFonts w:ascii="Times New Roman" w:eastAsia="Calibri" w:hAnsi="Times New Roman" w:cs="Times New Roman"/>
          <w:b/>
          <w:kern w:val="0"/>
          <w:sz w:val="24"/>
          <w:szCs w:val="24"/>
          <w:lang w:eastAsia="ru-RU"/>
          <w14:ligatures w14:val="none"/>
        </w:rPr>
        <w:t>Положение</w:t>
      </w:r>
    </w:p>
    <w:p w14:paraId="7E92416B" w14:textId="77777777" w:rsidR="00213CAC" w:rsidRPr="000F6CD1" w:rsidRDefault="00213CAC" w:rsidP="00213CAC">
      <w:pPr>
        <w:spacing w:after="0" w:line="240" w:lineRule="auto"/>
        <w:ind w:firstLine="709"/>
        <w:jc w:val="center"/>
        <w:rPr>
          <w:rFonts w:ascii="Times New Roman" w:eastAsia="Calibri" w:hAnsi="Times New Roman" w:cs="Times New Roman"/>
          <w:b/>
          <w:kern w:val="0"/>
          <w:sz w:val="24"/>
          <w:szCs w:val="24"/>
          <w:lang w:eastAsia="ru-RU"/>
          <w14:ligatures w14:val="none"/>
        </w:rPr>
      </w:pPr>
      <w:r w:rsidRPr="000F6CD1">
        <w:rPr>
          <w:rFonts w:ascii="Times New Roman" w:eastAsia="Calibri" w:hAnsi="Times New Roman" w:cs="Times New Roman"/>
          <w:b/>
          <w:kern w:val="0"/>
          <w:sz w:val="24"/>
          <w:szCs w:val="24"/>
          <w:lang w:eastAsia="ru-RU"/>
          <w14:ligatures w14:val="none"/>
        </w:rPr>
        <w:t>об учетной политике аппарата Совета депутатов внутригородского муниципального образования – муниципального округа Бирюлево Восточное в городе Москве для целей ведения бюджетного (бухгалтерского) учета и налогообложения</w:t>
      </w:r>
    </w:p>
    <w:p w14:paraId="59CB136C" w14:textId="77777777" w:rsidR="006E5423" w:rsidRPr="000F6CD1" w:rsidRDefault="006E5423" w:rsidP="006E5423">
      <w:pPr>
        <w:spacing w:after="0" w:line="240" w:lineRule="auto"/>
        <w:jc w:val="both"/>
        <w:rPr>
          <w:rFonts w:ascii="Times New Roman" w:eastAsia="Calibri" w:hAnsi="Times New Roman" w:cs="Times New Roman"/>
          <w:kern w:val="0"/>
          <w:sz w:val="24"/>
          <w:szCs w:val="24"/>
          <w14:ligatures w14:val="none"/>
        </w:rPr>
      </w:pPr>
    </w:p>
    <w:p w14:paraId="4ED80F85" w14:textId="718D2E11" w:rsidR="006E5423" w:rsidRPr="000F6CD1" w:rsidRDefault="006E5423" w:rsidP="000F65EB">
      <w:pPr>
        <w:spacing w:after="0" w:line="240" w:lineRule="auto"/>
        <w:ind w:firstLine="709"/>
        <w:jc w:val="both"/>
        <w:outlineLvl w:val="0"/>
        <w:rPr>
          <w:rFonts w:ascii="Times New Roman" w:eastAsia="Calibri" w:hAnsi="Times New Roman" w:cs="Times New Roman"/>
          <w:b/>
          <w:kern w:val="0"/>
          <w:sz w:val="24"/>
          <w:szCs w:val="24"/>
          <w14:ligatures w14:val="none"/>
        </w:rPr>
      </w:pPr>
      <w:bookmarkStart w:id="0" w:name="_Toc14946371"/>
      <w:bookmarkStart w:id="1" w:name="_Toc124922203"/>
      <w:r w:rsidRPr="000F6CD1">
        <w:rPr>
          <w:rFonts w:ascii="Times New Roman" w:eastAsia="Calibri" w:hAnsi="Times New Roman" w:cs="Times New Roman"/>
          <w:b/>
          <w:kern w:val="0"/>
          <w:sz w:val="24"/>
          <w:szCs w:val="24"/>
          <w14:ligatures w14:val="none"/>
        </w:rPr>
        <w:t>1. ОРГАНИЗАЦИОННЫЕ АСПЕКТЫ</w:t>
      </w:r>
      <w:bookmarkEnd w:id="0"/>
      <w:bookmarkEnd w:id="1"/>
    </w:p>
    <w:p w14:paraId="51D847D1" w14:textId="77777777" w:rsidR="006E5423" w:rsidRPr="000F6CD1" w:rsidRDefault="006E5423" w:rsidP="006E5423">
      <w:pPr>
        <w:spacing w:after="0" w:line="240" w:lineRule="auto"/>
        <w:ind w:firstLine="709"/>
        <w:jc w:val="both"/>
        <w:outlineLvl w:val="1"/>
        <w:rPr>
          <w:rFonts w:ascii="Times New Roman" w:eastAsia="Calibri" w:hAnsi="Times New Roman" w:cs="Times New Roman"/>
          <w:b/>
          <w:kern w:val="0"/>
          <w:sz w:val="24"/>
          <w:szCs w:val="24"/>
          <w14:ligatures w14:val="none"/>
        </w:rPr>
      </w:pPr>
      <w:bookmarkStart w:id="2" w:name="_Toc193687709"/>
      <w:bookmarkStart w:id="3" w:name="_Toc324779193"/>
      <w:bookmarkStart w:id="4" w:name="_Toc14946372"/>
      <w:bookmarkStart w:id="5" w:name="_Toc124922204"/>
      <w:bookmarkStart w:id="6" w:name="_Toc294788399"/>
      <w:bookmarkStart w:id="7" w:name="_Toc294792931"/>
      <w:bookmarkStart w:id="8" w:name="_Toc175482260"/>
      <w:bookmarkStart w:id="9" w:name="_Toc192861807"/>
      <w:r w:rsidRPr="000F6CD1">
        <w:rPr>
          <w:rFonts w:ascii="Times New Roman" w:eastAsia="Calibri" w:hAnsi="Times New Roman" w:cs="Times New Roman"/>
          <w:b/>
          <w:kern w:val="0"/>
          <w:sz w:val="24"/>
          <w:szCs w:val="24"/>
          <w14:ligatures w14:val="none"/>
        </w:rPr>
        <w:t>1.1. Общие положения</w:t>
      </w:r>
      <w:bookmarkEnd w:id="2"/>
      <w:bookmarkEnd w:id="3"/>
      <w:bookmarkEnd w:id="4"/>
      <w:bookmarkEnd w:id="5"/>
    </w:p>
    <w:p w14:paraId="71480958" w14:textId="31416F22"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1.1.1. Учетная политика аппарата Совета депутатов внутригородского муниципального образования - муниципального округа </w:t>
      </w:r>
      <w:r w:rsidR="00E50403" w:rsidRPr="000F6CD1">
        <w:rPr>
          <w:rFonts w:ascii="Times New Roman" w:eastAsia="Calibri" w:hAnsi="Times New Roman" w:cs="Times New Roman"/>
          <w:kern w:val="0"/>
          <w:sz w:val="24"/>
          <w:szCs w:val="24"/>
          <w14:ligatures w14:val="none"/>
        </w:rPr>
        <w:t xml:space="preserve">Бирюлево </w:t>
      </w:r>
      <w:r w:rsidR="00213CAC" w:rsidRPr="000F6CD1">
        <w:rPr>
          <w:rFonts w:ascii="Times New Roman" w:eastAsia="Calibri" w:hAnsi="Times New Roman" w:cs="Times New Roman"/>
          <w:kern w:val="0"/>
          <w:sz w:val="24"/>
          <w:szCs w:val="24"/>
          <w14:ligatures w14:val="none"/>
        </w:rPr>
        <w:t>Восточное</w:t>
      </w:r>
      <w:r w:rsidRPr="000F6CD1">
        <w:rPr>
          <w:rFonts w:ascii="Times New Roman" w:eastAsia="Calibri" w:hAnsi="Times New Roman" w:cs="Times New Roman"/>
          <w:kern w:val="0"/>
          <w:sz w:val="24"/>
          <w:szCs w:val="24"/>
          <w14:ligatures w14:val="none"/>
        </w:rPr>
        <w:t xml:space="preserve"> в городе Москве (далее – аппарат) для целей бюджетного (бухгалтерского) учета и налогообложения (далее – Положение об учетной политике) сформирована в соответствии с требованиями законодательства Российской Федерации о бухгалтерском учете, федеральных стандартов бухгалтерского учета государственных финансов, иными нормативными правовыми актами и разъяснениями уполномоченных органов государственной власти Российской Федерации, города Москвы, регулирующими порядок организации и ведения бюджетного (бухгалтерского) учета (далее – учет), составления бюджетной (бухгалтерской) отчетности (далее – отчетность) и налогообложения. </w:t>
      </w:r>
    </w:p>
    <w:p w14:paraId="739B6ECD"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В состав учетной политики включены следующие приложения:</w:t>
      </w:r>
    </w:p>
    <w:p w14:paraId="2CF695CD" w14:textId="474FED81" w:rsidR="006E5423" w:rsidRPr="000F6CD1" w:rsidRDefault="00EF453A"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 </w:t>
      </w:r>
      <w:r w:rsidR="006E5423" w:rsidRPr="000F6CD1">
        <w:rPr>
          <w:rFonts w:ascii="Times New Roman" w:eastAsia="Calibri" w:hAnsi="Times New Roman" w:cs="Times New Roman"/>
          <w:kern w:val="0"/>
          <w:sz w:val="24"/>
          <w:szCs w:val="24"/>
          <w14:ligatures w14:val="none"/>
        </w:rPr>
        <w:t>приложение</w:t>
      </w:r>
      <w:r w:rsidRPr="000F6CD1">
        <w:rPr>
          <w:rFonts w:ascii="Times New Roman" w:eastAsia="Calibri" w:hAnsi="Times New Roman" w:cs="Times New Roman"/>
          <w:kern w:val="0"/>
          <w:sz w:val="24"/>
          <w:szCs w:val="24"/>
          <w14:ligatures w14:val="none"/>
        </w:rPr>
        <w:t xml:space="preserve"> </w:t>
      </w:r>
      <w:r w:rsidR="006E5423" w:rsidRPr="000F6CD1">
        <w:rPr>
          <w:rFonts w:ascii="Times New Roman" w:eastAsia="Calibri" w:hAnsi="Times New Roman" w:cs="Times New Roman"/>
          <w:kern w:val="0"/>
          <w:sz w:val="24"/>
          <w:szCs w:val="24"/>
          <w14:ligatures w14:val="none"/>
        </w:rPr>
        <w:t>1 «Рабочий план счетов бюджетного учета»;</w:t>
      </w:r>
    </w:p>
    <w:p w14:paraId="0ADD9F89" w14:textId="71238611"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w:t>
      </w:r>
      <w:r w:rsidR="00EF453A" w:rsidRPr="000F6CD1">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приложение 2 «Альбом неунифицированных форм первичной учетной документации»;</w:t>
      </w:r>
    </w:p>
    <w:p w14:paraId="733DF7E0" w14:textId="77777777" w:rsidR="006E5423" w:rsidRPr="000F6CD1" w:rsidRDefault="006E5423" w:rsidP="006E5423">
      <w:pPr>
        <w:spacing w:after="0" w:line="240" w:lineRule="auto"/>
        <w:ind w:firstLine="709"/>
        <w:jc w:val="both"/>
        <w:rPr>
          <w:rFonts w:ascii="Times New Roman" w:eastAsia="Calibri" w:hAnsi="Times New Roman" w:cs="Times New Roman"/>
          <w:bCs/>
          <w:kern w:val="0"/>
          <w:sz w:val="24"/>
          <w:szCs w:val="24"/>
          <w14:ligatures w14:val="none"/>
        </w:rPr>
      </w:pPr>
      <w:r w:rsidRPr="000F6CD1">
        <w:rPr>
          <w:rFonts w:ascii="Times New Roman" w:eastAsia="Calibri" w:hAnsi="Times New Roman" w:cs="Times New Roman"/>
          <w:bCs/>
          <w:kern w:val="0"/>
          <w:sz w:val="24"/>
          <w:szCs w:val="24"/>
          <w14:ligatures w14:val="none"/>
        </w:rPr>
        <w:t>- приложение 3 «График документооборота, а также технология обработки учетной информации»;</w:t>
      </w:r>
    </w:p>
    <w:p w14:paraId="2B5B338E" w14:textId="77777777" w:rsidR="006E5423" w:rsidRPr="000F6CD1" w:rsidRDefault="006E5423" w:rsidP="006E5423">
      <w:pPr>
        <w:spacing w:after="0" w:line="240" w:lineRule="auto"/>
        <w:ind w:firstLine="709"/>
        <w:jc w:val="both"/>
        <w:rPr>
          <w:rFonts w:ascii="Times New Roman" w:eastAsia="Calibri" w:hAnsi="Times New Roman" w:cs="Times New Roman"/>
          <w:bCs/>
          <w:kern w:val="0"/>
          <w:sz w:val="24"/>
          <w:szCs w:val="24"/>
          <w14:ligatures w14:val="none"/>
        </w:rPr>
      </w:pPr>
      <w:r w:rsidRPr="000F6CD1">
        <w:rPr>
          <w:rFonts w:ascii="Times New Roman" w:eastAsia="Calibri" w:hAnsi="Times New Roman" w:cs="Times New Roman"/>
          <w:kern w:val="0"/>
          <w:sz w:val="24"/>
          <w:szCs w:val="24"/>
          <w14:ligatures w14:val="none"/>
        </w:rPr>
        <w:t xml:space="preserve">- приложение </w:t>
      </w:r>
      <w:r w:rsidRPr="000F6CD1">
        <w:rPr>
          <w:rFonts w:ascii="Times New Roman" w:eastAsia="Calibri" w:hAnsi="Times New Roman" w:cs="Times New Roman"/>
          <w:bCs/>
          <w:kern w:val="0"/>
          <w:sz w:val="24"/>
          <w:szCs w:val="24"/>
          <w14:ligatures w14:val="none"/>
        </w:rPr>
        <w:t>4 «Положение об инвентаризации активов и обязательств»;</w:t>
      </w:r>
    </w:p>
    <w:p w14:paraId="64D586B5" w14:textId="77777777" w:rsidR="006E5423" w:rsidRPr="000F6CD1" w:rsidRDefault="006E5423" w:rsidP="006E5423">
      <w:pPr>
        <w:spacing w:after="0" w:line="240" w:lineRule="auto"/>
        <w:ind w:firstLine="709"/>
        <w:jc w:val="both"/>
        <w:rPr>
          <w:rFonts w:ascii="Times New Roman" w:eastAsia="Calibri" w:hAnsi="Times New Roman" w:cs="Times New Roman"/>
          <w:bCs/>
          <w:kern w:val="0"/>
          <w:sz w:val="24"/>
          <w:szCs w:val="24"/>
          <w14:ligatures w14:val="none"/>
        </w:rPr>
      </w:pPr>
      <w:r w:rsidRPr="000F6CD1">
        <w:rPr>
          <w:rFonts w:ascii="Times New Roman" w:eastAsia="Calibri" w:hAnsi="Times New Roman" w:cs="Times New Roman"/>
          <w:bCs/>
          <w:kern w:val="0"/>
          <w:sz w:val="24"/>
          <w:szCs w:val="24"/>
          <w14:ligatures w14:val="none"/>
        </w:rPr>
        <w:t>- приложение 5 «Порядок принятия бюджетных (денежных) обязательств к учету».</w:t>
      </w:r>
    </w:p>
    <w:p w14:paraId="6E9DA977"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Приложения являются неотъемлемой частью настоящей учетной политики.</w:t>
      </w:r>
    </w:p>
    <w:p w14:paraId="317B20A9" w14:textId="3FB1EC45" w:rsidR="006E5423" w:rsidRPr="000F6CD1" w:rsidRDefault="006E5423" w:rsidP="000D1724">
      <w:pPr>
        <w:spacing w:after="0" w:line="240" w:lineRule="auto"/>
        <w:ind w:firstLine="709"/>
        <w:jc w:val="both"/>
        <w:rPr>
          <w:rFonts w:ascii="Times New Roman" w:eastAsia="Calibri" w:hAnsi="Times New Roman" w:cs="Times New Roman"/>
          <w:color w:val="0000FF"/>
          <w:kern w:val="0"/>
          <w:sz w:val="24"/>
          <w:szCs w:val="24"/>
          <w:u w:val="single"/>
          <w14:ligatures w14:val="none"/>
        </w:rPr>
      </w:pPr>
      <w:r w:rsidRPr="000F6CD1">
        <w:rPr>
          <w:rFonts w:ascii="Times New Roman" w:eastAsia="Calibri" w:hAnsi="Times New Roman" w:cs="Times New Roman"/>
          <w:kern w:val="0"/>
          <w:sz w:val="24"/>
          <w:szCs w:val="24"/>
          <w14:ligatures w14:val="none"/>
        </w:rPr>
        <w:t>Учетная политика формир</w:t>
      </w:r>
      <w:r w:rsidR="000D1724" w:rsidRPr="000F6CD1">
        <w:rPr>
          <w:rFonts w:ascii="Times New Roman" w:eastAsia="Calibri" w:hAnsi="Times New Roman" w:cs="Times New Roman"/>
          <w:kern w:val="0"/>
          <w:sz w:val="24"/>
          <w:szCs w:val="24"/>
          <w14:ligatures w14:val="none"/>
        </w:rPr>
        <w:t>уется главным бухгалтером</w:t>
      </w:r>
      <w:r w:rsidR="00CC3902" w:rsidRPr="000F6CD1">
        <w:rPr>
          <w:rFonts w:ascii="Times New Roman" w:eastAsia="Calibri" w:hAnsi="Times New Roman" w:cs="Times New Roman"/>
          <w:kern w:val="0"/>
          <w:sz w:val="24"/>
          <w:szCs w:val="24"/>
          <w14:ligatures w14:val="none"/>
        </w:rPr>
        <w:t xml:space="preserve"> – начальником </w:t>
      </w:r>
      <w:r w:rsidR="009B4F34" w:rsidRPr="000F6CD1">
        <w:rPr>
          <w:rFonts w:ascii="Times New Roman" w:eastAsia="Calibri" w:hAnsi="Times New Roman" w:cs="Times New Roman"/>
          <w:kern w:val="0"/>
          <w:sz w:val="24"/>
          <w:szCs w:val="24"/>
          <w14:ligatures w14:val="none"/>
        </w:rPr>
        <w:t xml:space="preserve">финансово-экономического </w:t>
      </w:r>
      <w:r w:rsidR="00CC3902" w:rsidRPr="000F6CD1">
        <w:rPr>
          <w:rFonts w:ascii="Times New Roman" w:eastAsia="Calibri" w:hAnsi="Times New Roman" w:cs="Times New Roman"/>
          <w:kern w:val="0"/>
          <w:sz w:val="24"/>
          <w:szCs w:val="24"/>
          <w14:ligatures w14:val="none"/>
        </w:rPr>
        <w:t>отдела</w:t>
      </w:r>
      <w:r w:rsidRPr="000F6CD1">
        <w:rPr>
          <w:rFonts w:ascii="Times New Roman" w:eastAsia="Calibri" w:hAnsi="Times New Roman" w:cs="Times New Roman"/>
          <w:kern w:val="0"/>
          <w:sz w:val="24"/>
          <w:szCs w:val="24"/>
          <w14:ligatures w14:val="none"/>
        </w:rPr>
        <w:t xml:space="preserve"> (далее – бухгалтер), утверждается распоряжением аппарата и размещается на официальном сайте аппарата в информационно-телекоммуникационной сети Интернет - </w:t>
      </w:r>
      <w:hyperlink r:id="rId11" w:history="1">
        <w:r w:rsidR="00213CAC" w:rsidRPr="009F116D">
          <w:rPr>
            <w:rStyle w:val="afc"/>
            <w:rFonts w:ascii="Times New Roman" w:eastAsia="Calibri" w:hAnsi="Times New Roman" w:cs="Times New Roman"/>
            <w:color w:val="auto"/>
            <w:kern w:val="0"/>
            <w:sz w:val="24"/>
            <w:szCs w:val="24"/>
            <w:lang w:val="en-US"/>
            <w14:ligatures w14:val="none"/>
          </w:rPr>
          <w:t>www</w:t>
        </w:r>
        <w:r w:rsidR="00213CAC" w:rsidRPr="009F116D">
          <w:rPr>
            <w:rStyle w:val="afc"/>
            <w:rFonts w:ascii="Times New Roman" w:eastAsia="Calibri" w:hAnsi="Times New Roman" w:cs="Times New Roman"/>
            <w:color w:val="auto"/>
            <w:kern w:val="0"/>
            <w:sz w:val="24"/>
            <w:szCs w:val="24"/>
            <w14:ligatures w14:val="none"/>
          </w:rPr>
          <w:t>.</w:t>
        </w:r>
        <w:proofErr w:type="spellStart"/>
        <w:r w:rsidR="00213CAC" w:rsidRPr="009F116D">
          <w:rPr>
            <w:rStyle w:val="afc"/>
            <w:rFonts w:ascii="Times New Roman" w:eastAsia="Calibri" w:hAnsi="Times New Roman" w:cs="Times New Roman"/>
            <w:color w:val="auto"/>
            <w:kern w:val="0"/>
            <w:sz w:val="24"/>
            <w:szCs w:val="24"/>
            <w:lang w:val="en-US"/>
            <w14:ligatures w14:val="none"/>
          </w:rPr>
          <w:t>mrbv</w:t>
        </w:r>
        <w:proofErr w:type="spellEnd"/>
        <w:r w:rsidR="00213CAC" w:rsidRPr="009F116D">
          <w:rPr>
            <w:rStyle w:val="afc"/>
            <w:rFonts w:ascii="Times New Roman" w:eastAsia="Calibri" w:hAnsi="Times New Roman" w:cs="Times New Roman"/>
            <w:color w:val="auto"/>
            <w:kern w:val="0"/>
            <w:sz w:val="24"/>
            <w:szCs w:val="24"/>
            <w14:ligatures w14:val="none"/>
          </w:rPr>
          <w:t>.</w:t>
        </w:r>
        <w:proofErr w:type="spellStart"/>
        <w:r w:rsidR="00213CAC" w:rsidRPr="009F116D">
          <w:rPr>
            <w:rStyle w:val="afc"/>
            <w:rFonts w:ascii="Times New Roman" w:eastAsia="Calibri" w:hAnsi="Times New Roman" w:cs="Times New Roman"/>
            <w:color w:val="auto"/>
            <w:kern w:val="0"/>
            <w:sz w:val="24"/>
            <w:szCs w:val="24"/>
            <w:lang w:val="en-US"/>
            <w14:ligatures w14:val="none"/>
          </w:rPr>
          <w:t>ru</w:t>
        </w:r>
        <w:proofErr w:type="spellEnd"/>
      </w:hyperlink>
      <w:r w:rsidRPr="009F116D">
        <w:rPr>
          <w:rFonts w:ascii="Times New Roman" w:eastAsia="Calibri" w:hAnsi="Times New Roman" w:cs="Times New Roman"/>
          <w:kern w:val="0"/>
          <w:sz w:val="24"/>
          <w:szCs w:val="24"/>
          <w14:ligatures w14:val="none"/>
        </w:rPr>
        <w:t>.</w:t>
      </w:r>
    </w:p>
    <w:p w14:paraId="5BA0B28F"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Учетная политика применяется последовательно из года в год.</w:t>
      </w:r>
    </w:p>
    <w:p w14:paraId="3EEEF682" w14:textId="77777777" w:rsidR="006E5423" w:rsidRPr="000F6CD1" w:rsidRDefault="006E5423" w:rsidP="006E54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Настоящая учетная политика разработана в соответствии с требованиями следующих документов:</w:t>
      </w:r>
    </w:p>
    <w:p w14:paraId="7073BBE8" w14:textId="77777777" w:rsidR="006E5423" w:rsidRPr="000F6CD1" w:rsidRDefault="006E5423" w:rsidP="00EF453A">
      <w:pPr>
        <w:numPr>
          <w:ilvl w:val="0"/>
          <w:numId w:val="10"/>
        </w:numPr>
        <w:shd w:val="clear" w:color="auto" w:fill="FFFFFF"/>
        <w:tabs>
          <w:tab w:val="left" w:pos="993"/>
        </w:tabs>
        <w:autoSpaceDE w:val="0"/>
        <w:autoSpaceDN w:val="0"/>
        <w:adjustRightInd w:val="0"/>
        <w:spacing w:after="0" w:line="240" w:lineRule="auto"/>
        <w:ind w:left="0"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Бюджетный кодекс РФ (далее - БК РФ);</w:t>
      </w:r>
    </w:p>
    <w:p w14:paraId="22FC9597" w14:textId="77777777" w:rsidR="006E5423" w:rsidRPr="000F6CD1" w:rsidRDefault="006E5423" w:rsidP="00EF453A">
      <w:pPr>
        <w:numPr>
          <w:ilvl w:val="0"/>
          <w:numId w:val="10"/>
        </w:numPr>
        <w:shd w:val="clear" w:color="auto" w:fill="FFFFFF"/>
        <w:tabs>
          <w:tab w:val="left" w:pos="993"/>
        </w:tabs>
        <w:autoSpaceDE w:val="0"/>
        <w:autoSpaceDN w:val="0"/>
        <w:adjustRightInd w:val="0"/>
        <w:spacing w:after="0" w:line="240" w:lineRule="auto"/>
        <w:ind w:left="0"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Федеральный закон от 06.12.2011 № 402-ФЗ "О бухгалтерском учете" (далее - Закон № 402-ФЗ);</w:t>
      </w:r>
    </w:p>
    <w:p w14:paraId="4F038152" w14:textId="0F24A090" w:rsidR="006E5423" w:rsidRPr="000F6CD1" w:rsidRDefault="006E5423" w:rsidP="00EF453A">
      <w:pPr>
        <w:numPr>
          <w:ilvl w:val="0"/>
          <w:numId w:val="10"/>
        </w:numPr>
        <w:shd w:val="clear" w:color="auto" w:fill="FFFFFF"/>
        <w:tabs>
          <w:tab w:val="left" w:pos="993"/>
        </w:tabs>
        <w:autoSpaceDE w:val="0"/>
        <w:autoSpaceDN w:val="0"/>
        <w:adjustRightInd w:val="0"/>
        <w:spacing w:after="0" w:line="240" w:lineRule="auto"/>
        <w:ind w:left="0"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Федеральный стандарт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утвержденный Приказом Минфина России от 31.12.2016 </w:t>
      </w:r>
      <w:r w:rsidR="000F6CD1">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 256н (далее - СГС "Концептуальные основы");</w:t>
      </w:r>
    </w:p>
    <w:p w14:paraId="5484FADC" w14:textId="77777777" w:rsidR="006E5423" w:rsidRPr="000F6CD1" w:rsidRDefault="006E5423" w:rsidP="00EF453A">
      <w:pPr>
        <w:numPr>
          <w:ilvl w:val="0"/>
          <w:numId w:val="10"/>
        </w:numPr>
        <w:shd w:val="clear" w:color="auto" w:fill="FFFFFF"/>
        <w:tabs>
          <w:tab w:val="left" w:pos="993"/>
        </w:tabs>
        <w:autoSpaceDE w:val="0"/>
        <w:autoSpaceDN w:val="0"/>
        <w:adjustRightInd w:val="0"/>
        <w:spacing w:after="0" w:line="240" w:lineRule="auto"/>
        <w:ind w:left="0"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lastRenderedPageBreak/>
        <w:t>Федеральный стандарт бухгалтерского учета для организаций государственного сектора "Основные средства", утвержденный Приказом Минфина России от 31.12.2016 № 257н (далее - СГС "Основные средства");</w:t>
      </w:r>
    </w:p>
    <w:p w14:paraId="0C989C1F" w14:textId="77777777" w:rsidR="006E5423" w:rsidRPr="000F6CD1" w:rsidRDefault="006E5423" w:rsidP="00EF453A">
      <w:pPr>
        <w:numPr>
          <w:ilvl w:val="0"/>
          <w:numId w:val="10"/>
        </w:numPr>
        <w:shd w:val="clear" w:color="auto" w:fill="FFFFFF"/>
        <w:tabs>
          <w:tab w:val="left" w:pos="993"/>
        </w:tabs>
        <w:autoSpaceDE w:val="0"/>
        <w:autoSpaceDN w:val="0"/>
        <w:adjustRightInd w:val="0"/>
        <w:spacing w:after="0" w:line="240" w:lineRule="auto"/>
        <w:ind w:left="0"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Федеральный стандарт бухгалтерского учета для организаций государственного сектора "Аренда", утвержденный Приказом Минфина России от 31.12.2016 № 258н (далее - СГС "Аренда");</w:t>
      </w:r>
    </w:p>
    <w:p w14:paraId="55AA0EB4" w14:textId="77777777" w:rsidR="006E5423" w:rsidRPr="000F6CD1" w:rsidRDefault="006E5423" w:rsidP="00EF453A">
      <w:pPr>
        <w:numPr>
          <w:ilvl w:val="0"/>
          <w:numId w:val="10"/>
        </w:numPr>
        <w:shd w:val="clear" w:color="auto" w:fill="FFFFFF"/>
        <w:tabs>
          <w:tab w:val="left" w:pos="993"/>
        </w:tabs>
        <w:autoSpaceDE w:val="0"/>
        <w:autoSpaceDN w:val="0"/>
        <w:adjustRightInd w:val="0"/>
        <w:spacing w:after="0" w:line="240" w:lineRule="auto"/>
        <w:ind w:left="0"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Федеральный стандарт бухгалтерского учета для организаций государственного сектора "Обесценение активов", утвержденный Приказом Минфина России от 31.12.2016 № 259н (далее - СГС "Обесценение активов");</w:t>
      </w:r>
    </w:p>
    <w:p w14:paraId="7802E721" w14:textId="77777777" w:rsidR="006E5423" w:rsidRPr="000F6CD1" w:rsidRDefault="006E5423" w:rsidP="00EF453A">
      <w:pPr>
        <w:numPr>
          <w:ilvl w:val="0"/>
          <w:numId w:val="10"/>
        </w:numPr>
        <w:shd w:val="clear" w:color="auto" w:fill="FFFFFF"/>
        <w:tabs>
          <w:tab w:val="left" w:pos="993"/>
        </w:tabs>
        <w:autoSpaceDE w:val="0"/>
        <w:autoSpaceDN w:val="0"/>
        <w:adjustRightInd w:val="0"/>
        <w:spacing w:after="0" w:line="240" w:lineRule="auto"/>
        <w:ind w:left="0"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Федеральный стандарт бухгалтерского учета для организаций государственного сектора "Представление бухгалтерской (финансовой) отчетности", утвержденный Приказом Минфина России от 31.12.2016 № 260н (далее - СГС "Представление отчетности");</w:t>
      </w:r>
    </w:p>
    <w:p w14:paraId="2269D1BB" w14:textId="77777777" w:rsidR="006E5423" w:rsidRPr="000F6CD1" w:rsidRDefault="006E5423" w:rsidP="00EF453A">
      <w:pPr>
        <w:numPr>
          <w:ilvl w:val="0"/>
          <w:numId w:val="10"/>
        </w:numPr>
        <w:shd w:val="clear" w:color="auto" w:fill="FFFFFF"/>
        <w:tabs>
          <w:tab w:val="left" w:pos="993"/>
        </w:tabs>
        <w:autoSpaceDE w:val="0"/>
        <w:autoSpaceDN w:val="0"/>
        <w:adjustRightInd w:val="0"/>
        <w:spacing w:after="0" w:line="240" w:lineRule="auto"/>
        <w:ind w:left="0"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Федеральный стандарт бухгалтерского учета для организаций государственного сектора "Отчет о движении денежных средств", утвержденный Приказом Минфина России от 30.12.2017 № 278н (далее - СГС "Отчет о движении денежных средств");</w:t>
      </w:r>
    </w:p>
    <w:p w14:paraId="509FA669" w14:textId="77777777" w:rsidR="006E5423" w:rsidRPr="000F6CD1" w:rsidRDefault="006E5423" w:rsidP="00EF453A">
      <w:pPr>
        <w:numPr>
          <w:ilvl w:val="0"/>
          <w:numId w:val="10"/>
        </w:numPr>
        <w:shd w:val="clear" w:color="auto" w:fill="FFFFFF"/>
        <w:tabs>
          <w:tab w:val="left" w:pos="993"/>
        </w:tabs>
        <w:autoSpaceDE w:val="0"/>
        <w:autoSpaceDN w:val="0"/>
        <w:adjustRightInd w:val="0"/>
        <w:spacing w:after="0" w:line="240" w:lineRule="auto"/>
        <w:ind w:left="0"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Федеральный стандарт бухгалтерского учета для организаций государственного сектора "Учетная политика, оценочные значения и ошибки", утвержденный Приказом Минфина России от 30.12.2017 № 274н (далее - СГС "Учетная политика");</w:t>
      </w:r>
    </w:p>
    <w:p w14:paraId="17BFDBD2" w14:textId="77777777" w:rsidR="006E5423" w:rsidRPr="000F6CD1" w:rsidRDefault="006E5423" w:rsidP="00EF453A">
      <w:pPr>
        <w:numPr>
          <w:ilvl w:val="0"/>
          <w:numId w:val="10"/>
        </w:numPr>
        <w:shd w:val="clear" w:color="auto" w:fill="FFFFFF"/>
        <w:tabs>
          <w:tab w:val="left" w:pos="993"/>
        </w:tabs>
        <w:autoSpaceDE w:val="0"/>
        <w:autoSpaceDN w:val="0"/>
        <w:adjustRightInd w:val="0"/>
        <w:spacing w:after="0" w:line="240" w:lineRule="auto"/>
        <w:ind w:left="0"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Федеральный стандарт бухгалтерского учета для организаций государственного сектора "События после отчетной даты", утвержденный Приказом Минфина России от 30.12.2017 № 275н (далее - СГС "События после отчетной даты");</w:t>
      </w:r>
    </w:p>
    <w:p w14:paraId="3660BA51" w14:textId="77777777" w:rsidR="006E5423" w:rsidRPr="000F6CD1" w:rsidRDefault="006E5423" w:rsidP="00EF453A">
      <w:pPr>
        <w:numPr>
          <w:ilvl w:val="0"/>
          <w:numId w:val="10"/>
        </w:numPr>
        <w:shd w:val="clear" w:color="auto" w:fill="FFFFFF"/>
        <w:tabs>
          <w:tab w:val="left" w:pos="993"/>
        </w:tabs>
        <w:autoSpaceDE w:val="0"/>
        <w:autoSpaceDN w:val="0"/>
        <w:adjustRightInd w:val="0"/>
        <w:spacing w:after="0" w:line="240" w:lineRule="auto"/>
        <w:ind w:left="0"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Федеральный стандарт бухгалтерского учета для организаций государственного сектора "Доходы", утвержденный Приказом Минфина России от 27.02.2018 № 32н (далее - СГС "Доходы");</w:t>
      </w:r>
    </w:p>
    <w:p w14:paraId="083F696D" w14:textId="77777777" w:rsidR="006E5423" w:rsidRPr="000F6CD1" w:rsidRDefault="006E5423" w:rsidP="00EF453A">
      <w:pPr>
        <w:numPr>
          <w:ilvl w:val="0"/>
          <w:numId w:val="10"/>
        </w:numPr>
        <w:shd w:val="clear" w:color="auto" w:fill="FFFFFF"/>
        <w:tabs>
          <w:tab w:val="left" w:pos="993"/>
        </w:tabs>
        <w:autoSpaceDE w:val="0"/>
        <w:autoSpaceDN w:val="0"/>
        <w:adjustRightInd w:val="0"/>
        <w:spacing w:after="0" w:line="240" w:lineRule="auto"/>
        <w:ind w:left="0"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Федеральный стандарт бухгалтерского учета для организаций государственного сектора "Информация о связанных сторонах", утвержденный Приказом Минфина России от 30.12.2017 № 277н (далее - СГС "Информация о связанных сторонах");</w:t>
      </w:r>
    </w:p>
    <w:p w14:paraId="03BC2037" w14:textId="77777777" w:rsidR="006E5423" w:rsidRPr="000F6CD1" w:rsidRDefault="006E5423" w:rsidP="00EF453A">
      <w:pPr>
        <w:numPr>
          <w:ilvl w:val="0"/>
          <w:numId w:val="10"/>
        </w:numPr>
        <w:shd w:val="clear" w:color="auto" w:fill="FFFFFF"/>
        <w:tabs>
          <w:tab w:val="left" w:pos="993"/>
        </w:tabs>
        <w:autoSpaceDE w:val="0"/>
        <w:autoSpaceDN w:val="0"/>
        <w:adjustRightInd w:val="0"/>
        <w:spacing w:after="0" w:line="240" w:lineRule="auto"/>
        <w:ind w:left="0"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Федеральный стандарт бухгалтерского учета для организаций государственного сектора "Бюджетная информация в бухгалтерской (финансовой) отчетности", утвержденный Приказом Минфина России от 28.02.2018 № 37н (далее - СГС "Бюджетная информация в бухгалтерской (финансовой) отчетности");</w:t>
      </w:r>
    </w:p>
    <w:p w14:paraId="632C987F" w14:textId="77777777" w:rsidR="006E5423" w:rsidRPr="000F6CD1" w:rsidRDefault="006E5423" w:rsidP="00EF453A">
      <w:pPr>
        <w:numPr>
          <w:ilvl w:val="0"/>
          <w:numId w:val="10"/>
        </w:numPr>
        <w:shd w:val="clear" w:color="auto" w:fill="FFFFFF"/>
        <w:tabs>
          <w:tab w:val="left" w:pos="993"/>
        </w:tabs>
        <w:autoSpaceDE w:val="0"/>
        <w:autoSpaceDN w:val="0"/>
        <w:adjustRightInd w:val="0"/>
        <w:spacing w:after="0" w:line="240" w:lineRule="auto"/>
        <w:ind w:left="0"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Федеральный стандарт бухгалтерского учета для организаций государственного сектора "Резервы. Раскрытие информации об условных обязательствах и условных активах", утвержденный Приказом Минфина России от 30.05.2018 № 124н (далее - СГС "Резервы");</w:t>
      </w:r>
    </w:p>
    <w:p w14:paraId="40E33B05" w14:textId="77777777" w:rsidR="006E5423" w:rsidRPr="000F6CD1" w:rsidRDefault="006E5423" w:rsidP="00EF453A">
      <w:pPr>
        <w:numPr>
          <w:ilvl w:val="0"/>
          <w:numId w:val="10"/>
        </w:numPr>
        <w:shd w:val="clear" w:color="auto" w:fill="FFFFFF"/>
        <w:tabs>
          <w:tab w:val="left" w:pos="993"/>
        </w:tabs>
        <w:autoSpaceDE w:val="0"/>
        <w:autoSpaceDN w:val="0"/>
        <w:adjustRightInd w:val="0"/>
        <w:spacing w:after="0" w:line="240" w:lineRule="auto"/>
        <w:ind w:left="0"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Федеральный стандарт бухгалтерского учета для организаций государственного сектора "Долгосрочные договоры", утвержденный Приказом Минфина России от 29.06.2018 № 145н (далее - СГС "Долгосрочные договоры");</w:t>
      </w:r>
    </w:p>
    <w:p w14:paraId="685C0475" w14:textId="77777777" w:rsidR="006E5423" w:rsidRPr="000F6CD1" w:rsidRDefault="006E5423" w:rsidP="00EF453A">
      <w:pPr>
        <w:numPr>
          <w:ilvl w:val="0"/>
          <w:numId w:val="10"/>
        </w:numPr>
        <w:shd w:val="clear" w:color="auto" w:fill="FFFFFF"/>
        <w:tabs>
          <w:tab w:val="left" w:pos="993"/>
        </w:tabs>
        <w:autoSpaceDE w:val="0"/>
        <w:autoSpaceDN w:val="0"/>
        <w:adjustRightInd w:val="0"/>
        <w:spacing w:after="0" w:line="240" w:lineRule="auto"/>
        <w:ind w:left="0"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Федеральный стандарт бухгалтерского учета для организаций государственного сектора "Запасы", утвержденный Приказом Минфина России от 07.12.2018 № 256н (далее - СГС "Запасы");</w:t>
      </w:r>
    </w:p>
    <w:p w14:paraId="2D23EDF2" w14:textId="77777777" w:rsidR="006E5423" w:rsidRPr="000F6CD1" w:rsidRDefault="006E5423" w:rsidP="00EF453A">
      <w:pPr>
        <w:numPr>
          <w:ilvl w:val="0"/>
          <w:numId w:val="10"/>
        </w:numPr>
        <w:shd w:val="clear" w:color="auto" w:fill="FFFFFF"/>
        <w:tabs>
          <w:tab w:val="left" w:pos="993"/>
        </w:tabs>
        <w:autoSpaceDE w:val="0"/>
        <w:autoSpaceDN w:val="0"/>
        <w:adjustRightInd w:val="0"/>
        <w:spacing w:after="0" w:line="240" w:lineRule="auto"/>
        <w:ind w:left="0"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Федеральный стандарт бухгалтерского учета для организаций государственного сектора "Бухгалтерская (финансовая) отчетность с учетом инфляции", утвержденный Приказом Минфина России от 29.12.2018 № 305н (далее - СГС "Бухгалтерская (финансовая) отчетность с учетом инфляции");</w:t>
      </w:r>
    </w:p>
    <w:p w14:paraId="566C36E7" w14:textId="507258C0" w:rsidR="006E5423" w:rsidRPr="000F6CD1" w:rsidRDefault="006E5423" w:rsidP="00EF453A">
      <w:pPr>
        <w:numPr>
          <w:ilvl w:val="0"/>
          <w:numId w:val="10"/>
        </w:numPr>
        <w:shd w:val="clear" w:color="auto" w:fill="FFFFFF"/>
        <w:tabs>
          <w:tab w:val="left" w:pos="993"/>
        </w:tabs>
        <w:autoSpaceDE w:val="0"/>
        <w:autoSpaceDN w:val="0"/>
        <w:adjustRightInd w:val="0"/>
        <w:spacing w:after="0" w:line="240" w:lineRule="auto"/>
        <w:ind w:left="0"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Федеральный стандарт бухгалтерского учета государственных финансов "Нематериальные активы", утвержденный Приказом Минфина России от 15.11.2019</w:t>
      </w:r>
      <w:r w:rsidR="00560D1C" w:rsidRPr="000F6CD1">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 181н (далее - СГС "Нематериальные активы");</w:t>
      </w:r>
    </w:p>
    <w:p w14:paraId="10831B88" w14:textId="4D2727F3" w:rsidR="006E5423" w:rsidRPr="000F6CD1" w:rsidRDefault="006E5423" w:rsidP="00EF453A">
      <w:pPr>
        <w:numPr>
          <w:ilvl w:val="0"/>
          <w:numId w:val="10"/>
        </w:numPr>
        <w:shd w:val="clear" w:color="auto" w:fill="FFFFFF"/>
        <w:tabs>
          <w:tab w:val="left" w:pos="993"/>
        </w:tabs>
        <w:autoSpaceDE w:val="0"/>
        <w:autoSpaceDN w:val="0"/>
        <w:adjustRightInd w:val="0"/>
        <w:spacing w:after="0" w:line="240" w:lineRule="auto"/>
        <w:ind w:left="0"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lastRenderedPageBreak/>
        <w:t>Федеральный стандарт бухгалтерского учета государственных финансов "Выплаты персоналу", утвержденный Приказом Минфина России от 15.11.2019</w:t>
      </w:r>
      <w:r w:rsidR="000F6CD1">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 184н (далее - СГС "Выплаты персоналу");</w:t>
      </w:r>
    </w:p>
    <w:p w14:paraId="10C3DB32" w14:textId="72347B07" w:rsidR="006E5423" w:rsidRPr="000F6CD1" w:rsidRDefault="006E5423" w:rsidP="00EF453A">
      <w:pPr>
        <w:numPr>
          <w:ilvl w:val="0"/>
          <w:numId w:val="10"/>
        </w:numPr>
        <w:shd w:val="clear" w:color="auto" w:fill="FFFFFF"/>
        <w:tabs>
          <w:tab w:val="left" w:pos="993"/>
        </w:tabs>
        <w:autoSpaceDE w:val="0"/>
        <w:autoSpaceDN w:val="0"/>
        <w:adjustRightInd w:val="0"/>
        <w:spacing w:after="0" w:line="240" w:lineRule="auto"/>
        <w:ind w:left="0"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Федеральный стандарт бухгалтерского учета государственных финансов "Финансовые инструменты", утвержденный Приказом Минфина России от 30.06.2020 </w:t>
      </w:r>
      <w:r w:rsidR="000F6CD1">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 129н (далее - СГС "Финансовые инструменты");</w:t>
      </w:r>
    </w:p>
    <w:p w14:paraId="44BCB5C6" w14:textId="3805F1FC" w:rsidR="006E5423" w:rsidRPr="000F6CD1" w:rsidRDefault="006E5423" w:rsidP="00EF453A">
      <w:pPr>
        <w:numPr>
          <w:ilvl w:val="0"/>
          <w:numId w:val="10"/>
        </w:numPr>
        <w:shd w:val="clear" w:color="auto" w:fill="FFFFFF"/>
        <w:tabs>
          <w:tab w:val="left" w:pos="993"/>
        </w:tabs>
        <w:autoSpaceDE w:val="0"/>
        <w:autoSpaceDN w:val="0"/>
        <w:adjustRightInd w:val="0"/>
        <w:spacing w:after="0" w:line="240" w:lineRule="auto"/>
        <w:ind w:left="0"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Федеральный стандарт бухгалтерского учета государственных финансов "Метод долевого участия", утвержденный Приказом Минфина России от 30.10.2020</w:t>
      </w:r>
      <w:r w:rsidR="00560D1C" w:rsidRPr="000F6CD1">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 254н (далее - СГС "Метод долевого участия");</w:t>
      </w:r>
    </w:p>
    <w:p w14:paraId="16965801" w14:textId="77777777" w:rsidR="006E5423" w:rsidRPr="000F6CD1" w:rsidRDefault="006E5423" w:rsidP="00EF453A">
      <w:pPr>
        <w:numPr>
          <w:ilvl w:val="0"/>
          <w:numId w:val="10"/>
        </w:numPr>
        <w:shd w:val="clear" w:color="auto" w:fill="FFFFFF"/>
        <w:tabs>
          <w:tab w:val="left" w:pos="993"/>
        </w:tabs>
        <w:autoSpaceDE w:val="0"/>
        <w:autoSpaceDN w:val="0"/>
        <w:adjustRightInd w:val="0"/>
        <w:spacing w:after="0" w:line="240" w:lineRule="auto"/>
        <w:ind w:left="0"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Федеральный стандарт бухгалтерского учета государственных финансов "Единый план счетов бухгалтерского учета государственных финансов", утвержденный Приказом Минфина России от 30.08.2024 № 121н (далее - Стандарт "Единый план счетов"), включая Приложение № 1 - Единый план счетов бухгалтерского учета государственных финансов (далее - Единый план счетов), Приложение № 2 - Порядок применения Единого плана счетов бухгалтерского учета государственных финансов (далее - Порядок применения единого плана счетов);</w:t>
      </w:r>
    </w:p>
    <w:p w14:paraId="20BAE77F" w14:textId="6260AF01" w:rsidR="006E5423" w:rsidRPr="000F6CD1" w:rsidRDefault="006E5423" w:rsidP="00EF453A">
      <w:pPr>
        <w:numPr>
          <w:ilvl w:val="0"/>
          <w:numId w:val="10"/>
        </w:numPr>
        <w:shd w:val="clear" w:color="auto" w:fill="FFFFFF"/>
        <w:tabs>
          <w:tab w:val="left" w:pos="993"/>
        </w:tabs>
        <w:autoSpaceDE w:val="0"/>
        <w:autoSpaceDN w:val="0"/>
        <w:adjustRightInd w:val="0"/>
        <w:spacing w:after="0" w:line="240" w:lineRule="auto"/>
        <w:ind w:left="0"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Федеральный стандарт бухгалтерского учета государственных финансов "План счетов бюджетного учета", утвержденный Приказом Минфина России от 20.09.2024 </w:t>
      </w:r>
      <w:r w:rsidR="000F6CD1">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 132н (далее - Стандарт "План счетов бюджетного учета"), включая Приложение № 1 - План счетов бюджетного учета, Приложение № 2 - Порядок применения плана счетов бюджетного учета;</w:t>
      </w:r>
    </w:p>
    <w:p w14:paraId="35559416" w14:textId="7C2B0F18" w:rsidR="006E5423" w:rsidRPr="000F6CD1" w:rsidRDefault="006E5423" w:rsidP="00EF453A">
      <w:pPr>
        <w:numPr>
          <w:ilvl w:val="0"/>
          <w:numId w:val="10"/>
        </w:numPr>
        <w:shd w:val="clear" w:color="auto" w:fill="FFFFFF"/>
        <w:tabs>
          <w:tab w:val="left" w:pos="993"/>
        </w:tabs>
        <w:autoSpaceDE w:val="0"/>
        <w:autoSpaceDN w:val="0"/>
        <w:adjustRightInd w:val="0"/>
        <w:spacing w:after="0" w:line="240" w:lineRule="auto"/>
        <w:ind w:left="0"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Приказ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Приказ № 52н), включая Приложение № 5 - Методические указания по применению форм первичных учетных документов и формированию регистров бухгалтерского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(далее - Методические указания № 52н);</w:t>
      </w:r>
    </w:p>
    <w:p w14:paraId="2F1ED766" w14:textId="24A61555" w:rsidR="006E5423" w:rsidRPr="000F6CD1" w:rsidRDefault="006E5423" w:rsidP="00EF453A">
      <w:pPr>
        <w:numPr>
          <w:ilvl w:val="0"/>
          <w:numId w:val="10"/>
        </w:numPr>
        <w:shd w:val="clear" w:color="auto" w:fill="FFFFFF"/>
        <w:tabs>
          <w:tab w:val="left" w:pos="993"/>
        </w:tabs>
        <w:autoSpaceDE w:val="0"/>
        <w:autoSpaceDN w:val="0"/>
        <w:adjustRightInd w:val="0"/>
        <w:spacing w:after="0" w:line="240" w:lineRule="auto"/>
        <w:ind w:left="0"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Приказ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 Приказ № 61н), включая Приложение №</w:t>
      </w:r>
      <w:r w:rsidR="00007737" w:rsidRPr="000F6CD1">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5 - Методические указания по формированию и применению унифицированных форм электронных документов бухгалтерского учета при ведении бюджетного учета, бухгалтерского учета государственных (муниципальных) учреждений;</w:t>
      </w:r>
    </w:p>
    <w:p w14:paraId="4D3A41DD" w14:textId="77777777" w:rsidR="006E5423" w:rsidRPr="000F6CD1" w:rsidRDefault="006E5423" w:rsidP="00EF453A">
      <w:pPr>
        <w:numPr>
          <w:ilvl w:val="0"/>
          <w:numId w:val="10"/>
        </w:numPr>
        <w:shd w:val="clear" w:color="auto" w:fill="FFFFFF"/>
        <w:tabs>
          <w:tab w:val="left" w:pos="993"/>
        </w:tabs>
        <w:autoSpaceDE w:val="0"/>
        <w:autoSpaceDN w:val="0"/>
        <w:adjustRightInd w:val="0"/>
        <w:spacing w:after="0" w:line="240" w:lineRule="auto"/>
        <w:ind w:left="0"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Указание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(далее - Указание № 3210-У);</w:t>
      </w:r>
    </w:p>
    <w:p w14:paraId="4EFDA502" w14:textId="77777777" w:rsidR="006E5423" w:rsidRPr="000F6CD1" w:rsidRDefault="006E5423" w:rsidP="00EF453A">
      <w:pPr>
        <w:numPr>
          <w:ilvl w:val="0"/>
          <w:numId w:val="10"/>
        </w:numPr>
        <w:shd w:val="clear" w:color="auto" w:fill="FFFFFF"/>
        <w:tabs>
          <w:tab w:val="left" w:pos="993"/>
        </w:tabs>
        <w:autoSpaceDE w:val="0"/>
        <w:autoSpaceDN w:val="0"/>
        <w:adjustRightInd w:val="0"/>
        <w:spacing w:after="0" w:line="240" w:lineRule="auto"/>
        <w:ind w:left="0"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Указание Банка России от 09.12.2019 № 5348-У "О правилах наличных расчетов" (далее - Указание № 5348-У);</w:t>
      </w:r>
    </w:p>
    <w:p w14:paraId="73B022E0" w14:textId="77777777" w:rsidR="006E5423" w:rsidRPr="000F6CD1" w:rsidRDefault="006E5423" w:rsidP="00EF453A">
      <w:pPr>
        <w:numPr>
          <w:ilvl w:val="0"/>
          <w:numId w:val="10"/>
        </w:numPr>
        <w:shd w:val="clear" w:color="auto" w:fill="FFFFFF"/>
        <w:tabs>
          <w:tab w:val="left" w:pos="993"/>
        </w:tabs>
        <w:autoSpaceDE w:val="0"/>
        <w:autoSpaceDN w:val="0"/>
        <w:adjustRightInd w:val="0"/>
        <w:spacing w:after="0" w:line="240" w:lineRule="auto"/>
        <w:ind w:left="0"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Инструкция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утвержденная Приказом Минфина России от 28.12.2010 № 191н (далее - Инструкция № 191н);</w:t>
      </w:r>
    </w:p>
    <w:p w14:paraId="4736F3D2" w14:textId="77777777" w:rsidR="006E5423" w:rsidRPr="000F6CD1" w:rsidRDefault="006E5423" w:rsidP="00EF453A">
      <w:pPr>
        <w:numPr>
          <w:ilvl w:val="0"/>
          <w:numId w:val="10"/>
        </w:numPr>
        <w:shd w:val="clear" w:color="auto" w:fill="FFFFFF"/>
        <w:tabs>
          <w:tab w:val="left" w:pos="993"/>
        </w:tabs>
        <w:autoSpaceDE w:val="0"/>
        <w:autoSpaceDN w:val="0"/>
        <w:adjustRightInd w:val="0"/>
        <w:spacing w:after="0" w:line="240" w:lineRule="auto"/>
        <w:ind w:left="0"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lastRenderedPageBreak/>
        <w:t>Порядок формирования и применения кодов бюджетной классификации Российской Федерации, их структура и принципы назначения, утвержденные Приказом Минфина России от 24.05.2022 № 82н (далее - Порядок № 82н);</w:t>
      </w:r>
    </w:p>
    <w:p w14:paraId="2234904A" w14:textId="77777777" w:rsidR="006E5423" w:rsidRPr="000F6CD1" w:rsidRDefault="006E5423" w:rsidP="00EF453A">
      <w:pPr>
        <w:numPr>
          <w:ilvl w:val="0"/>
          <w:numId w:val="10"/>
        </w:numPr>
        <w:shd w:val="clear" w:color="auto" w:fill="FFFFFF"/>
        <w:tabs>
          <w:tab w:val="left" w:pos="993"/>
        </w:tabs>
        <w:autoSpaceDE w:val="0"/>
        <w:autoSpaceDN w:val="0"/>
        <w:adjustRightInd w:val="0"/>
        <w:spacing w:after="0" w:line="240" w:lineRule="auto"/>
        <w:ind w:left="0"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Порядок применения классификации операций сектора государственного управления, утвержденный Приказом Минфина России от 29.11.2017 № 209н (далее - Порядок применения КОСГУ, Порядок № 209н).</w:t>
      </w:r>
    </w:p>
    <w:p w14:paraId="790A83C1" w14:textId="020830B2" w:rsidR="00BB22FE" w:rsidRPr="000F6CD1" w:rsidRDefault="00BB22FE" w:rsidP="00EF453A">
      <w:pPr>
        <w:numPr>
          <w:ilvl w:val="0"/>
          <w:numId w:val="10"/>
        </w:numPr>
        <w:shd w:val="clear" w:color="auto" w:fill="FFFFFF"/>
        <w:tabs>
          <w:tab w:val="left" w:pos="993"/>
        </w:tabs>
        <w:autoSpaceDE w:val="0"/>
        <w:autoSpaceDN w:val="0"/>
        <w:adjustRightInd w:val="0"/>
        <w:spacing w:after="0" w:line="240" w:lineRule="auto"/>
        <w:ind w:left="0"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Письмо Минфина России от 22.12.2025 № 02-07-09/124784 «О методических рекомендациях по применению СГС «План счетов бюджетного учета». </w:t>
      </w:r>
    </w:p>
    <w:p w14:paraId="55DC0951"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1.1.2. Порядок внесения изменений в учетную политику: </w:t>
      </w:r>
    </w:p>
    <w:p w14:paraId="755E5418"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Изменения в учетную политику оформляются отдельным распоряжением аппарата одним из указанных способов:</w:t>
      </w:r>
    </w:p>
    <w:p w14:paraId="3ECD1D99"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bookmarkStart w:id="10" w:name="_Ref12452830"/>
      <w:r w:rsidRPr="000F6CD1">
        <w:rPr>
          <w:rFonts w:ascii="Times New Roman" w:eastAsia="Calibri" w:hAnsi="Times New Roman" w:cs="Times New Roman"/>
          <w:kern w:val="0"/>
          <w:sz w:val="24"/>
          <w:szCs w:val="24"/>
          <w14:ligatures w14:val="none"/>
        </w:rPr>
        <w:t>- в случае если изменения кардинально изменяют первоначальные положения учетной политики - утверждается новая редакция учетной политики с отменой старой. Кардинальными считаются изменения, затрагивающие более 50 процентов текста или разделов учетной политики.</w:t>
      </w:r>
      <w:bookmarkEnd w:id="10"/>
    </w:p>
    <w:p w14:paraId="5DF53A3E" w14:textId="1E0865CB"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 в иных случаях изменения оформляются путем их внесения в действующую редакцию учетной политики. </w:t>
      </w:r>
    </w:p>
    <w:p w14:paraId="23C83730"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Порядок отражения в учете и отчетности последствий изменения учетной политики, обусловленного изменением законодательства Российской Федерации о бухгалтерском учете, федеральных и/или отраслевых стандартов, принятием и/или изменением нормативных правовых актов, регулирующих ведение учета и составление отчетности в случае, если указанными нормативными правовыми актами не определяются требования по отражению последствий изменения учетной политики, а также изменения учетной политики, не связанного с изменением нормативных правовых актов:</w:t>
      </w:r>
    </w:p>
    <w:p w14:paraId="52F9FE09"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1) изменения производятся с начала отчетного года;</w:t>
      </w:r>
    </w:p>
    <w:p w14:paraId="5B9371B0"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2) входящие остатки на начало отчетного периода в Балансе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 (далее – Баланс (ф. 0503130)) за отчетный период подлежат корректировке:</w:t>
      </w:r>
    </w:p>
    <w:p w14:paraId="427D65A6" w14:textId="67EED121" w:rsidR="006E5423" w:rsidRPr="000F6CD1" w:rsidRDefault="00560D1C" w:rsidP="00560D1C">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 </w:t>
      </w:r>
      <w:r w:rsidR="006E5423" w:rsidRPr="000F6CD1">
        <w:rPr>
          <w:rFonts w:ascii="Times New Roman" w:eastAsia="Calibri" w:hAnsi="Times New Roman" w:cs="Times New Roman"/>
          <w:kern w:val="0"/>
          <w:sz w:val="24"/>
          <w:szCs w:val="24"/>
          <w14:ligatures w14:val="none"/>
        </w:rPr>
        <w:t>по строкам, отражающим измененные показатели;</w:t>
      </w:r>
    </w:p>
    <w:p w14:paraId="5FB15CAE" w14:textId="4FD9DE5E" w:rsidR="006E5423" w:rsidRPr="000F6CD1" w:rsidRDefault="00560D1C" w:rsidP="00560D1C">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 </w:t>
      </w:r>
      <w:r w:rsidR="006E5423" w:rsidRPr="000F6CD1">
        <w:rPr>
          <w:rFonts w:ascii="Times New Roman" w:eastAsia="Calibri" w:hAnsi="Times New Roman" w:cs="Times New Roman"/>
          <w:kern w:val="0"/>
          <w:sz w:val="24"/>
          <w:szCs w:val="24"/>
          <w14:ligatures w14:val="none"/>
        </w:rPr>
        <w:t>по строке 570 «Финансовый результат экономического субъекта».</w:t>
      </w:r>
    </w:p>
    <w:p w14:paraId="323D7513" w14:textId="77777777" w:rsidR="006E5423" w:rsidRPr="000F6CD1" w:rsidRDefault="006E5423" w:rsidP="00560D1C">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3) изменения показателей Баланса (ф. 0503130) отражаются в Сведениях об изменении остатков валюты баланса (ф. 0503173) (по соответствующим строкам) с указанием причин изменений – «пересчитано ввиду изменения учетной политики»;</w:t>
      </w:r>
    </w:p>
    <w:p w14:paraId="7AC12906" w14:textId="77777777" w:rsidR="006E5423" w:rsidRPr="000F6CD1" w:rsidRDefault="006E5423" w:rsidP="006E5423">
      <w:pPr>
        <w:spacing w:after="0" w:line="240" w:lineRule="auto"/>
        <w:ind w:firstLine="709"/>
        <w:jc w:val="both"/>
        <w:rPr>
          <w:rFonts w:ascii="Times New Roman" w:eastAsia="Calibri" w:hAnsi="Times New Roman" w:cs="Times New Roman"/>
          <w:i/>
          <w:iCs/>
          <w:kern w:val="0"/>
          <w:sz w:val="24"/>
          <w:szCs w:val="24"/>
          <w14:ligatures w14:val="none"/>
        </w:rPr>
      </w:pPr>
      <w:r w:rsidRPr="000F6CD1">
        <w:rPr>
          <w:rFonts w:ascii="Times New Roman" w:eastAsia="Calibri" w:hAnsi="Times New Roman" w:cs="Times New Roman"/>
          <w:kern w:val="0"/>
          <w:sz w:val="24"/>
          <w:szCs w:val="24"/>
          <w14:ligatures w14:val="none"/>
        </w:rPr>
        <w:t xml:space="preserve">4) суммы корректировок сравнительных показателей отражаются в периоде, в котором произошло изменение учетной политики, с применением корреспонденций в </w:t>
      </w:r>
      <w:proofErr w:type="spellStart"/>
      <w:r w:rsidRPr="000F6CD1">
        <w:rPr>
          <w:rFonts w:ascii="Times New Roman" w:eastAsia="Calibri" w:hAnsi="Times New Roman" w:cs="Times New Roman"/>
          <w:kern w:val="0"/>
          <w:sz w:val="24"/>
          <w:szCs w:val="24"/>
          <w14:ligatures w14:val="none"/>
        </w:rPr>
        <w:t>межотчетный</w:t>
      </w:r>
      <w:proofErr w:type="spellEnd"/>
      <w:r w:rsidRPr="000F6CD1">
        <w:rPr>
          <w:rFonts w:ascii="Times New Roman" w:eastAsia="Calibri" w:hAnsi="Times New Roman" w:cs="Times New Roman"/>
          <w:kern w:val="0"/>
          <w:sz w:val="24"/>
          <w:szCs w:val="24"/>
          <w14:ligatures w14:val="none"/>
        </w:rPr>
        <w:t xml:space="preserve"> период со счетом 0.401.30.000 «</w:t>
      </w:r>
      <w:r w:rsidRPr="000F6CD1">
        <w:rPr>
          <w:rFonts w:ascii="Times New Roman" w:eastAsia="Calibri" w:hAnsi="Times New Roman" w:cs="Times New Roman"/>
          <w:iCs/>
          <w:kern w:val="0"/>
          <w:sz w:val="24"/>
          <w:szCs w:val="24"/>
          <w14:ligatures w14:val="none"/>
        </w:rPr>
        <w:t>Финансовый результат прошлых отчетных периодов»</w:t>
      </w:r>
      <w:r w:rsidRPr="000F6CD1">
        <w:rPr>
          <w:rFonts w:ascii="Times New Roman" w:eastAsia="Calibri" w:hAnsi="Times New Roman" w:cs="Times New Roman"/>
          <w:kern w:val="0"/>
          <w:sz w:val="24"/>
          <w:szCs w:val="24"/>
          <w14:ligatures w14:val="none"/>
        </w:rPr>
        <w:t>;</w:t>
      </w:r>
    </w:p>
    <w:p w14:paraId="5F4FC430"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5) отчетность прошлых лет пересмотру, замене и повторному представлению не подлежит.</w:t>
      </w:r>
    </w:p>
    <w:p w14:paraId="12264CC4" w14:textId="0B0B7CDF" w:rsidR="006E5423" w:rsidRPr="000F6CD1" w:rsidRDefault="006E5423" w:rsidP="006E542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 xml:space="preserve">1.1.3. Ведение бухгалтерского учета возложено на </w:t>
      </w:r>
      <w:r w:rsidR="00E51A16" w:rsidRPr="000F6CD1">
        <w:rPr>
          <w:rFonts w:ascii="Times New Roman" w:eastAsia="Times New Roman" w:hAnsi="Times New Roman" w:cs="Times New Roman"/>
          <w:kern w:val="0"/>
          <w:sz w:val="24"/>
          <w:szCs w:val="24"/>
          <w:lang w:eastAsia="ru-RU"/>
          <w14:ligatures w14:val="none"/>
        </w:rPr>
        <w:t>б</w:t>
      </w:r>
      <w:r w:rsidRPr="000F6CD1">
        <w:rPr>
          <w:rFonts w:ascii="Times New Roman" w:eastAsia="Times New Roman" w:hAnsi="Times New Roman" w:cs="Times New Roman"/>
          <w:kern w:val="0"/>
          <w:sz w:val="24"/>
          <w:szCs w:val="24"/>
          <w:lang w:eastAsia="ru-RU"/>
          <w14:ligatures w14:val="none"/>
        </w:rPr>
        <w:t>ухгалтера.</w:t>
      </w:r>
    </w:p>
    <w:p w14:paraId="625BC12F" w14:textId="77777777" w:rsidR="006E5423" w:rsidRPr="000F6CD1" w:rsidRDefault="006E5423" w:rsidP="006E542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Объем полномочий и ответственность бухгалтера определяются его должностной инструкцией.</w:t>
      </w:r>
    </w:p>
    <w:p w14:paraId="750F1AF0" w14:textId="1C7D6751" w:rsidR="006E5423" w:rsidRPr="000F6CD1" w:rsidRDefault="006E5423" w:rsidP="00560D1C">
      <w:pPr>
        <w:tabs>
          <w:tab w:val="left" w:pos="1701"/>
        </w:tabs>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1.1.3.1.</w:t>
      </w:r>
      <w:r w:rsidRPr="000F6CD1">
        <w:rPr>
          <w:rFonts w:ascii="Times New Roman" w:eastAsia="Times New Roman" w:hAnsi="Times New Roman" w:cs="Times New Roman"/>
          <w:kern w:val="0"/>
          <w:sz w:val="24"/>
          <w:szCs w:val="24"/>
          <w:lang w:eastAsia="ru-RU"/>
          <w14:ligatures w14:val="none"/>
        </w:rPr>
        <w:tab/>
        <w:t>Аппарат наделен бюджетными полномочиями главного администратора доходов бюджета, главного распорядителя (распорядителя) бюджетных средств, получателя бюджетных средств с кодом главы главного администратора бюджетных средств – 900.</w:t>
      </w:r>
      <w:r w:rsidRPr="000F6CD1">
        <w:rPr>
          <w:rFonts w:ascii="Times New Roman" w:eastAsia="Times New Roman" w:hAnsi="Times New Roman" w:cs="Times New Roman"/>
          <w:kern w:val="0"/>
          <w:sz w:val="24"/>
          <w:szCs w:val="24"/>
          <w:lang w:eastAsia="ru-RU"/>
          <w14:ligatures w14:val="none"/>
        </w:rPr>
        <w:tab/>
        <w:t xml:space="preserve">Для осуществления исполнения бюджета </w:t>
      </w:r>
      <w:r w:rsidR="00C50EBF" w:rsidRPr="000F6CD1">
        <w:rPr>
          <w:rFonts w:ascii="Times New Roman" w:eastAsia="Times New Roman" w:hAnsi="Times New Roman" w:cs="Times New Roman"/>
          <w:kern w:val="0"/>
          <w:sz w:val="24"/>
          <w:szCs w:val="24"/>
          <w:lang w:eastAsia="ru-RU"/>
          <w14:ligatures w14:val="none"/>
        </w:rPr>
        <w:t xml:space="preserve">внутригородского муниципального образования - </w:t>
      </w:r>
      <w:r w:rsidRPr="000F6CD1">
        <w:rPr>
          <w:rFonts w:ascii="Times New Roman" w:eastAsia="Times New Roman" w:hAnsi="Times New Roman" w:cs="Times New Roman"/>
          <w:kern w:val="0"/>
          <w:sz w:val="24"/>
          <w:szCs w:val="24"/>
          <w:lang w:eastAsia="ru-RU"/>
          <w14:ligatures w14:val="none"/>
        </w:rPr>
        <w:t xml:space="preserve">муниципального округа </w:t>
      </w:r>
      <w:r w:rsidR="00E50403" w:rsidRPr="000F6CD1">
        <w:rPr>
          <w:rFonts w:ascii="Times New Roman" w:eastAsia="Times New Roman" w:hAnsi="Times New Roman" w:cs="Times New Roman"/>
          <w:kern w:val="0"/>
          <w:sz w:val="24"/>
          <w:szCs w:val="24"/>
          <w:lang w:eastAsia="ru-RU"/>
          <w14:ligatures w14:val="none"/>
        </w:rPr>
        <w:t xml:space="preserve">Бирюлево </w:t>
      </w:r>
      <w:r w:rsidR="00CC3902" w:rsidRPr="000F6CD1">
        <w:rPr>
          <w:rFonts w:ascii="Times New Roman" w:eastAsia="Times New Roman" w:hAnsi="Times New Roman" w:cs="Times New Roman"/>
          <w:kern w:val="0"/>
          <w:sz w:val="24"/>
          <w:szCs w:val="24"/>
          <w:lang w:eastAsia="ru-RU"/>
          <w14:ligatures w14:val="none"/>
        </w:rPr>
        <w:t>Восточное</w:t>
      </w:r>
      <w:r w:rsidRPr="000F6CD1">
        <w:rPr>
          <w:rFonts w:ascii="Times New Roman" w:eastAsia="Times New Roman" w:hAnsi="Times New Roman" w:cs="Times New Roman"/>
          <w:kern w:val="0"/>
          <w:sz w:val="24"/>
          <w:szCs w:val="24"/>
          <w:lang w:eastAsia="ru-RU"/>
          <w14:ligatures w14:val="none"/>
        </w:rPr>
        <w:t xml:space="preserve"> в городе Москве</w:t>
      </w:r>
      <w:r w:rsidR="00CC3902" w:rsidRPr="000F6CD1">
        <w:rPr>
          <w:rFonts w:ascii="Times New Roman" w:eastAsia="Times New Roman" w:hAnsi="Times New Roman" w:cs="Times New Roman"/>
          <w:kern w:val="0"/>
          <w:sz w:val="24"/>
          <w:szCs w:val="24"/>
          <w:lang w:eastAsia="ru-RU"/>
          <w14:ligatures w14:val="none"/>
        </w:rPr>
        <w:t xml:space="preserve"> (далее - бюджет)</w:t>
      </w:r>
      <w:r w:rsidRPr="000F6CD1">
        <w:rPr>
          <w:rFonts w:ascii="Times New Roman" w:eastAsia="Times New Roman" w:hAnsi="Times New Roman" w:cs="Times New Roman"/>
          <w:kern w:val="0"/>
          <w:sz w:val="24"/>
          <w:szCs w:val="24"/>
          <w:lang w:eastAsia="ru-RU"/>
          <w14:ligatures w14:val="none"/>
        </w:rPr>
        <w:t xml:space="preserve"> в Управлении Федерального казначейства по г. Москве аппарату открыты лицевые счета:</w:t>
      </w:r>
    </w:p>
    <w:p w14:paraId="5F89547C" w14:textId="00AD70E0" w:rsidR="006E5423" w:rsidRPr="000F6CD1" w:rsidRDefault="006E5423" w:rsidP="006E542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lastRenderedPageBreak/>
        <w:t>- для отражения утвержденных бюджетных ассигнований и лимитов бюджетных обязательств, операций по учету, распределению бюджетных ассигнований и лимитов бюджетных обязательств и их изменению (лицевой счет</w:t>
      </w:r>
      <w:r w:rsidRPr="000F6CD1">
        <w:rPr>
          <w:rFonts w:ascii="Times New Roman" w:eastAsia="Times New Roman" w:hAnsi="Times New Roman" w:cs="Times New Roman"/>
          <w:kern w:val="0"/>
          <w:sz w:val="24"/>
          <w:szCs w:val="24"/>
          <w:lang w:eastAsia="ru-RU"/>
          <w14:ligatures w14:val="none"/>
        </w:rPr>
        <w:br/>
        <w:t>№ 019003055</w:t>
      </w:r>
      <w:r w:rsidR="00CC3902" w:rsidRPr="000F6CD1">
        <w:rPr>
          <w:rFonts w:ascii="Times New Roman" w:eastAsia="Times New Roman" w:hAnsi="Times New Roman" w:cs="Times New Roman"/>
          <w:kern w:val="0"/>
          <w:sz w:val="24"/>
          <w:szCs w:val="24"/>
          <w:lang w:eastAsia="ru-RU"/>
          <w14:ligatures w14:val="none"/>
        </w:rPr>
        <w:t>3</w:t>
      </w:r>
      <w:r w:rsidRPr="000F6CD1">
        <w:rPr>
          <w:rFonts w:ascii="Times New Roman" w:eastAsia="Times New Roman" w:hAnsi="Times New Roman" w:cs="Times New Roman"/>
          <w:kern w:val="0"/>
          <w:sz w:val="24"/>
          <w:szCs w:val="24"/>
          <w:lang w:eastAsia="ru-RU"/>
          <w14:ligatures w14:val="none"/>
        </w:rPr>
        <w:t>96</w:t>
      </w:r>
      <w:r w:rsidR="00CC3902" w:rsidRPr="000F6CD1">
        <w:rPr>
          <w:rFonts w:ascii="Times New Roman" w:eastAsia="Times New Roman" w:hAnsi="Times New Roman" w:cs="Times New Roman"/>
          <w:kern w:val="0"/>
          <w:sz w:val="24"/>
          <w:szCs w:val="24"/>
          <w:lang w:eastAsia="ru-RU"/>
          <w14:ligatures w14:val="none"/>
        </w:rPr>
        <w:t>00</w:t>
      </w:r>
      <w:r w:rsidRPr="000F6CD1">
        <w:rPr>
          <w:rFonts w:ascii="Times New Roman" w:eastAsia="Times New Roman" w:hAnsi="Times New Roman" w:cs="Times New Roman"/>
          <w:kern w:val="0"/>
          <w:sz w:val="24"/>
          <w:szCs w:val="24"/>
          <w:lang w:eastAsia="ru-RU"/>
          <w14:ligatures w14:val="none"/>
        </w:rPr>
        <w:t>0</w:t>
      </w:r>
      <w:r w:rsidR="00CC3902" w:rsidRPr="000F6CD1">
        <w:rPr>
          <w:rFonts w:ascii="Times New Roman" w:eastAsia="Times New Roman" w:hAnsi="Times New Roman" w:cs="Times New Roman"/>
          <w:kern w:val="0"/>
          <w:sz w:val="24"/>
          <w:szCs w:val="24"/>
          <w:lang w:eastAsia="ru-RU"/>
          <w14:ligatures w14:val="none"/>
        </w:rPr>
        <w:t>9</w:t>
      </w:r>
      <w:r w:rsidRPr="000F6CD1">
        <w:rPr>
          <w:rFonts w:ascii="Times New Roman" w:eastAsia="Times New Roman" w:hAnsi="Times New Roman" w:cs="Times New Roman"/>
          <w:kern w:val="0"/>
          <w:sz w:val="24"/>
          <w:szCs w:val="24"/>
          <w:lang w:eastAsia="ru-RU"/>
          <w14:ligatures w14:val="none"/>
        </w:rPr>
        <w:t>);</w:t>
      </w:r>
    </w:p>
    <w:p w14:paraId="327AF715" w14:textId="076EE896" w:rsidR="006E5423" w:rsidRPr="000F6CD1" w:rsidRDefault="006E5423" w:rsidP="006E542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 для учета операций по исполнению расходов за счет средств бюджета (лицевой счет № 039003055</w:t>
      </w:r>
      <w:r w:rsidR="00755104" w:rsidRPr="000F6CD1">
        <w:rPr>
          <w:rFonts w:ascii="Times New Roman" w:eastAsia="Times New Roman" w:hAnsi="Times New Roman" w:cs="Times New Roman"/>
          <w:kern w:val="0"/>
          <w:sz w:val="24"/>
          <w:szCs w:val="24"/>
          <w:lang w:eastAsia="ru-RU"/>
          <w14:ligatures w14:val="none"/>
        </w:rPr>
        <w:t>3</w:t>
      </w:r>
      <w:r w:rsidRPr="000F6CD1">
        <w:rPr>
          <w:rFonts w:ascii="Times New Roman" w:eastAsia="Times New Roman" w:hAnsi="Times New Roman" w:cs="Times New Roman"/>
          <w:kern w:val="0"/>
          <w:sz w:val="24"/>
          <w:szCs w:val="24"/>
          <w:lang w:eastAsia="ru-RU"/>
          <w14:ligatures w14:val="none"/>
        </w:rPr>
        <w:t>9600</w:t>
      </w:r>
      <w:r w:rsidR="00755104" w:rsidRPr="000F6CD1">
        <w:rPr>
          <w:rFonts w:ascii="Times New Roman" w:eastAsia="Times New Roman" w:hAnsi="Times New Roman" w:cs="Times New Roman"/>
          <w:kern w:val="0"/>
          <w:sz w:val="24"/>
          <w:szCs w:val="24"/>
          <w:lang w:eastAsia="ru-RU"/>
          <w14:ligatures w14:val="none"/>
        </w:rPr>
        <w:t>09</w:t>
      </w:r>
      <w:r w:rsidRPr="000F6CD1">
        <w:rPr>
          <w:rFonts w:ascii="Times New Roman" w:eastAsia="Times New Roman" w:hAnsi="Times New Roman" w:cs="Times New Roman"/>
          <w:kern w:val="0"/>
          <w:sz w:val="24"/>
          <w:szCs w:val="24"/>
          <w:lang w:eastAsia="ru-RU"/>
          <w14:ligatures w14:val="none"/>
        </w:rPr>
        <w:t>);</w:t>
      </w:r>
    </w:p>
    <w:p w14:paraId="3265B8E5" w14:textId="4D2EFA2A" w:rsidR="006E5423" w:rsidRPr="000F6CD1" w:rsidRDefault="006E5423" w:rsidP="006E542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 для учета операций со средствами, поступающими во временное распоряжение (лицевой счет № 219003355</w:t>
      </w:r>
      <w:r w:rsidR="00755104" w:rsidRPr="000F6CD1">
        <w:rPr>
          <w:rFonts w:ascii="Times New Roman" w:eastAsia="Times New Roman" w:hAnsi="Times New Roman" w:cs="Times New Roman"/>
          <w:kern w:val="0"/>
          <w:sz w:val="24"/>
          <w:szCs w:val="24"/>
          <w:lang w:eastAsia="ru-RU"/>
          <w14:ligatures w14:val="none"/>
        </w:rPr>
        <w:t>3</w:t>
      </w:r>
      <w:r w:rsidRPr="000F6CD1">
        <w:rPr>
          <w:rFonts w:ascii="Times New Roman" w:eastAsia="Times New Roman" w:hAnsi="Times New Roman" w:cs="Times New Roman"/>
          <w:kern w:val="0"/>
          <w:sz w:val="24"/>
          <w:szCs w:val="24"/>
          <w:lang w:eastAsia="ru-RU"/>
          <w14:ligatures w14:val="none"/>
        </w:rPr>
        <w:t>9600</w:t>
      </w:r>
      <w:r w:rsidR="00755104" w:rsidRPr="000F6CD1">
        <w:rPr>
          <w:rFonts w:ascii="Times New Roman" w:eastAsia="Times New Roman" w:hAnsi="Times New Roman" w:cs="Times New Roman"/>
          <w:kern w:val="0"/>
          <w:sz w:val="24"/>
          <w:szCs w:val="24"/>
          <w:lang w:eastAsia="ru-RU"/>
          <w14:ligatures w14:val="none"/>
        </w:rPr>
        <w:t>09</w:t>
      </w:r>
      <w:r w:rsidRPr="000F6CD1">
        <w:rPr>
          <w:rFonts w:ascii="Times New Roman" w:eastAsia="Times New Roman" w:hAnsi="Times New Roman" w:cs="Times New Roman"/>
          <w:kern w:val="0"/>
          <w:sz w:val="24"/>
          <w:szCs w:val="24"/>
          <w:lang w:eastAsia="ru-RU"/>
          <w14:ligatures w14:val="none"/>
        </w:rPr>
        <w:t>);</w:t>
      </w:r>
    </w:p>
    <w:p w14:paraId="037301FC" w14:textId="425252F4" w:rsidR="006E5423" w:rsidRPr="000F6CD1" w:rsidRDefault="006E5423" w:rsidP="006E542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 для отражения операций по поступлению доходов в бюджет (расчетный счет 03231643459</w:t>
      </w:r>
      <w:r w:rsidR="00755104" w:rsidRPr="000F6CD1">
        <w:rPr>
          <w:rFonts w:ascii="Times New Roman" w:eastAsia="Times New Roman" w:hAnsi="Times New Roman" w:cs="Times New Roman"/>
          <w:kern w:val="0"/>
          <w:sz w:val="24"/>
          <w:szCs w:val="24"/>
          <w:lang w:eastAsia="ru-RU"/>
          <w14:ligatures w14:val="none"/>
        </w:rPr>
        <w:t>11</w:t>
      </w:r>
      <w:r w:rsidRPr="000F6CD1">
        <w:rPr>
          <w:rFonts w:ascii="Times New Roman" w:eastAsia="Times New Roman" w:hAnsi="Times New Roman" w:cs="Times New Roman"/>
          <w:kern w:val="0"/>
          <w:sz w:val="24"/>
          <w:szCs w:val="24"/>
          <w:lang w:eastAsia="ru-RU"/>
          <w14:ligatures w14:val="none"/>
        </w:rPr>
        <w:t>0007300, лицевой счет 04733900</w:t>
      </w:r>
      <w:r w:rsidR="00E51A16" w:rsidRPr="000F6CD1">
        <w:rPr>
          <w:rFonts w:ascii="Times New Roman" w:eastAsia="Times New Roman" w:hAnsi="Times New Roman" w:cs="Times New Roman"/>
          <w:kern w:val="0"/>
          <w:sz w:val="24"/>
          <w:szCs w:val="24"/>
          <w:lang w:eastAsia="ru-RU"/>
          <w14:ligatures w14:val="none"/>
        </w:rPr>
        <w:t>1</w:t>
      </w:r>
      <w:r w:rsidR="00755104" w:rsidRPr="000F6CD1">
        <w:rPr>
          <w:rFonts w:ascii="Times New Roman" w:eastAsia="Times New Roman" w:hAnsi="Times New Roman" w:cs="Times New Roman"/>
          <w:kern w:val="0"/>
          <w:sz w:val="24"/>
          <w:szCs w:val="24"/>
          <w:lang w:eastAsia="ru-RU"/>
          <w14:ligatures w14:val="none"/>
        </w:rPr>
        <w:t>2</w:t>
      </w:r>
      <w:r w:rsidRPr="000F6CD1">
        <w:rPr>
          <w:rFonts w:ascii="Times New Roman" w:eastAsia="Times New Roman" w:hAnsi="Times New Roman" w:cs="Times New Roman"/>
          <w:kern w:val="0"/>
          <w:sz w:val="24"/>
          <w:szCs w:val="24"/>
          <w:lang w:eastAsia="ru-RU"/>
          <w14:ligatures w14:val="none"/>
        </w:rPr>
        <w:t>0).</w:t>
      </w:r>
    </w:p>
    <w:p w14:paraId="6E1FDD63" w14:textId="6EF24AEA" w:rsidR="006E5423" w:rsidRPr="000F6CD1" w:rsidRDefault="006E5423" w:rsidP="006E542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1.1.3.2. Организация внутреннего</w:t>
      </w:r>
      <w:r w:rsidR="002E7977" w:rsidRPr="000F6CD1">
        <w:rPr>
          <w:rFonts w:ascii="Times New Roman" w:eastAsia="Times New Roman" w:hAnsi="Times New Roman" w:cs="Times New Roman"/>
          <w:kern w:val="0"/>
          <w:sz w:val="24"/>
          <w:szCs w:val="24"/>
          <w:lang w:eastAsia="ru-RU"/>
          <w14:ligatures w14:val="none"/>
        </w:rPr>
        <w:t xml:space="preserve"> муниципального</w:t>
      </w:r>
      <w:r w:rsidRPr="000F6CD1">
        <w:rPr>
          <w:rFonts w:ascii="Times New Roman" w:eastAsia="Times New Roman" w:hAnsi="Times New Roman" w:cs="Times New Roman"/>
          <w:kern w:val="0"/>
          <w:sz w:val="24"/>
          <w:szCs w:val="24"/>
          <w:lang w:eastAsia="ru-RU"/>
          <w14:ligatures w14:val="none"/>
        </w:rPr>
        <w:t xml:space="preserve"> финансового контроля в аппарате осуществляется в соответствии с положениями бюджетного законодательства Российской Федерации о внутреннем</w:t>
      </w:r>
      <w:r w:rsidR="002E7977" w:rsidRPr="000F6CD1">
        <w:rPr>
          <w:rFonts w:ascii="Times New Roman" w:eastAsia="Times New Roman" w:hAnsi="Times New Roman" w:cs="Times New Roman"/>
          <w:kern w:val="0"/>
          <w:sz w:val="24"/>
          <w:szCs w:val="24"/>
          <w:lang w:eastAsia="ru-RU"/>
          <w14:ligatures w14:val="none"/>
        </w:rPr>
        <w:t xml:space="preserve"> муниципальном</w:t>
      </w:r>
      <w:r w:rsidRPr="000F6CD1">
        <w:rPr>
          <w:rFonts w:ascii="Times New Roman" w:eastAsia="Times New Roman" w:hAnsi="Times New Roman" w:cs="Times New Roman"/>
          <w:kern w:val="0"/>
          <w:sz w:val="24"/>
          <w:szCs w:val="24"/>
          <w:lang w:eastAsia="ru-RU"/>
          <w14:ligatures w14:val="none"/>
        </w:rPr>
        <w:t xml:space="preserve"> финансовом контроле.</w:t>
      </w:r>
    </w:p>
    <w:p w14:paraId="577D0BAF" w14:textId="77777777" w:rsidR="006E5423" w:rsidRPr="000F6CD1" w:rsidRDefault="006E5423" w:rsidP="006E542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1.1.3.3. В целях упорядочения приемки и выбытия объектов основных средств, нематериальных активов и списания материальных запасов действует постоянно действующая комиссия по поступлению и выбытию активов аппарата (далее – комиссия по поступлению и выбытию активов).</w:t>
      </w:r>
    </w:p>
    <w:p w14:paraId="733627FD" w14:textId="77777777" w:rsidR="006E5423" w:rsidRPr="000F6CD1" w:rsidRDefault="006E5423" w:rsidP="006E542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В своей деятельности комиссия по поступлению и выбытию активов руководствуется локальным нормативным правовым актом аппарата о деятельности комиссии.</w:t>
      </w:r>
    </w:p>
    <w:p w14:paraId="7FA918EE"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1.1.4. Оценочные значения.</w:t>
      </w:r>
    </w:p>
    <w:p w14:paraId="152E64C4"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Оценочные значения показателя, необходимого для ведения учета и/или отражаемого в отчетности, рассчитываются (оценочно определяются) основываясь, в том числе, на профессиональных суждениях комиссии по поступлению и выбытию активов. В случае, если для показателя, необходимого для ведения бухгалтерского учета, не установлен метод оценки в законодательстве и в настоящей учетной политике, то величина оценочного показателя определяется профессиональным суждением бухгалтера.</w:t>
      </w:r>
    </w:p>
    <w:p w14:paraId="2FDC61E3"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bCs/>
          <w:kern w:val="0"/>
          <w:sz w:val="24"/>
          <w:szCs w:val="24"/>
          <w14:ligatures w14:val="none"/>
        </w:rPr>
        <w:t>Профессиональное суждение</w:t>
      </w:r>
      <w:r w:rsidRPr="000F6CD1">
        <w:rPr>
          <w:rFonts w:ascii="Times New Roman" w:eastAsia="Calibri" w:hAnsi="Times New Roman" w:cs="Times New Roman"/>
          <w:kern w:val="0"/>
          <w:sz w:val="24"/>
          <w:szCs w:val="24"/>
          <w14:ligatures w14:val="none"/>
        </w:rPr>
        <w:t xml:space="preserve"> выносится комиссией по поступлению и выбытию активов с учетом требований нормативных правовых актов, регулирующих вопросы предметной области, в отношении которой определяется оценочное значение, специфики деятельности аппарата, а также положений настоящей учетной политики.</w:t>
      </w:r>
    </w:p>
    <w:p w14:paraId="34A3FB29"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Вынесение профессионального суждения по вопросам отражения в учете отдельных фактов хозяйственной жизни в конкретной хозяйственной ситуации оформляется протоколом (решением) комиссии по поступлению и выбытию активов.</w:t>
      </w:r>
      <w:bookmarkStart w:id="11" w:name="Par3"/>
      <w:bookmarkEnd w:id="11"/>
    </w:p>
    <w:p w14:paraId="568433C8" w14:textId="77777777" w:rsidR="00CD0E96" w:rsidRPr="000F6CD1" w:rsidRDefault="00CD0E96" w:rsidP="00CD0E96">
      <w:pPr>
        <w:pStyle w:val="afff3"/>
        <w:ind w:firstLine="709"/>
        <w:jc w:val="both"/>
        <w:rPr>
          <w:rFonts w:ascii="Times New Roman" w:hAnsi="Times New Roman"/>
          <w:sz w:val="24"/>
          <w:szCs w:val="24"/>
        </w:rPr>
      </w:pPr>
      <w:bookmarkStart w:id="12" w:name="_Ref11999036"/>
      <w:r w:rsidRPr="000F6CD1">
        <w:rPr>
          <w:rFonts w:ascii="Times New Roman" w:hAnsi="Times New Roman"/>
          <w:sz w:val="24"/>
          <w:szCs w:val="24"/>
        </w:rPr>
        <w:t>Обоснования оценочных значений (оценки) подтверждаются расчетом, прогнозом, аргументированным профессиональным суждением (в частности, решением комиссии по поступлению и выбытию активов, заключением оценщика) и оформляются в случаях, установленных настоящей учетной политикой и Графиком документооборота первичной учетной документации (далее – График документооборота, протоколом (решением) комиссии по поступлению и выбытию активов.</w:t>
      </w:r>
    </w:p>
    <w:p w14:paraId="28C35886" w14:textId="36253067" w:rsidR="00CD0E96" w:rsidRPr="000F6CD1" w:rsidRDefault="00CD0E96" w:rsidP="00CD0E96">
      <w:pPr>
        <w:pStyle w:val="afff3"/>
        <w:ind w:firstLine="709"/>
        <w:jc w:val="both"/>
        <w:rPr>
          <w:rFonts w:ascii="Times New Roman" w:hAnsi="Times New Roman"/>
          <w:sz w:val="24"/>
          <w:szCs w:val="24"/>
        </w:rPr>
      </w:pPr>
      <w:bookmarkStart w:id="13" w:name="_Ref12335368"/>
      <w:r w:rsidRPr="000F6CD1">
        <w:rPr>
          <w:rFonts w:ascii="Times New Roman" w:hAnsi="Times New Roman"/>
          <w:sz w:val="24"/>
          <w:szCs w:val="24"/>
        </w:rPr>
        <w:t>Виды оценочных значений и порядок их признания приведены в Таблице:</w:t>
      </w:r>
      <w:bookmarkEnd w:id="13"/>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2127"/>
        <w:gridCol w:w="2239"/>
        <w:gridCol w:w="2126"/>
        <w:gridCol w:w="1276"/>
      </w:tblGrid>
      <w:tr w:rsidR="00CD0E96" w:rsidRPr="00CD0E96" w14:paraId="5FE95FEF" w14:textId="77777777" w:rsidTr="00560D1C">
        <w:trPr>
          <w:tblHeader/>
        </w:trPr>
        <w:tc>
          <w:tcPr>
            <w:tcW w:w="1701" w:type="dxa"/>
            <w:shd w:val="clear" w:color="auto" w:fill="auto"/>
            <w:vAlign w:val="center"/>
          </w:tcPr>
          <w:p w14:paraId="277A037E" w14:textId="77777777" w:rsidR="00CD0E96" w:rsidRPr="00CD0E96" w:rsidRDefault="00CD0E96" w:rsidP="00560D1C">
            <w:pPr>
              <w:pStyle w:val="afff3"/>
              <w:ind w:left="-108" w:right="-108"/>
              <w:jc w:val="center"/>
              <w:rPr>
                <w:rFonts w:ascii="Times New Roman" w:hAnsi="Times New Roman"/>
                <w:sz w:val="20"/>
                <w:szCs w:val="20"/>
              </w:rPr>
            </w:pPr>
            <w:r w:rsidRPr="00CD0E96">
              <w:rPr>
                <w:rFonts w:ascii="Times New Roman" w:hAnsi="Times New Roman"/>
                <w:sz w:val="20"/>
                <w:szCs w:val="20"/>
              </w:rPr>
              <w:t>Виды оценочных значений</w:t>
            </w:r>
          </w:p>
        </w:tc>
        <w:tc>
          <w:tcPr>
            <w:tcW w:w="2127" w:type="dxa"/>
            <w:shd w:val="clear" w:color="auto" w:fill="auto"/>
            <w:vAlign w:val="center"/>
          </w:tcPr>
          <w:p w14:paraId="0EE4D038" w14:textId="77777777" w:rsidR="00CD0E96" w:rsidRPr="00CD0E96" w:rsidRDefault="00CD0E96" w:rsidP="00560D1C">
            <w:pPr>
              <w:pStyle w:val="afff3"/>
              <w:jc w:val="center"/>
              <w:rPr>
                <w:rFonts w:ascii="Times New Roman" w:hAnsi="Times New Roman"/>
                <w:sz w:val="20"/>
                <w:szCs w:val="20"/>
              </w:rPr>
            </w:pPr>
            <w:r w:rsidRPr="00CD0E96">
              <w:rPr>
                <w:rFonts w:ascii="Times New Roman" w:hAnsi="Times New Roman"/>
                <w:sz w:val="20"/>
                <w:szCs w:val="20"/>
              </w:rPr>
              <w:t>Периодичность</w:t>
            </w:r>
          </w:p>
        </w:tc>
        <w:tc>
          <w:tcPr>
            <w:tcW w:w="2239" w:type="dxa"/>
            <w:shd w:val="clear" w:color="auto" w:fill="auto"/>
            <w:vAlign w:val="center"/>
          </w:tcPr>
          <w:p w14:paraId="7B14A6D8" w14:textId="77777777" w:rsidR="00CD0E96" w:rsidRPr="00CD0E96" w:rsidRDefault="00CD0E96" w:rsidP="00560D1C">
            <w:pPr>
              <w:pStyle w:val="afff3"/>
              <w:jc w:val="center"/>
              <w:rPr>
                <w:rFonts w:ascii="Times New Roman" w:hAnsi="Times New Roman"/>
                <w:sz w:val="20"/>
                <w:szCs w:val="20"/>
              </w:rPr>
            </w:pPr>
            <w:r w:rsidRPr="00CD0E96">
              <w:rPr>
                <w:rFonts w:ascii="Times New Roman" w:hAnsi="Times New Roman"/>
                <w:sz w:val="20"/>
                <w:szCs w:val="20"/>
              </w:rPr>
              <w:t>Порядок признания</w:t>
            </w:r>
          </w:p>
        </w:tc>
        <w:tc>
          <w:tcPr>
            <w:tcW w:w="2126" w:type="dxa"/>
            <w:shd w:val="clear" w:color="auto" w:fill="auto"/>
            <w:vAlign w:val="center"/>
          </w:tcPr>
          <w:p w14:paraId="625196A4" w14:textId="77777777" w:rsidR="00CD0E96" w:rsidRPr="00CD0E96" w:rsidRDefault="00CD0E96" w:rsidP="00560D1C">
            <w:pPr>
              <w:pStyle w:val="afff3"/>
              <w:jc w:val="center"/>
              <w:rPr>
                <w:rFonts w:ascii="Times New Roman" w:hAnsi="Times New Roman"/>
                <w:sz w:val="20"/>
                <w:szCs w:val="20"/>
              </w:rPr>
            </w:pPr>
            <w:r w:rsidRPr="00CD0E96">
              <w:rPr>
                <w:rFonts w:ascii="Times New Roman" w:hAnsi="Times New Roman"/>
                <w:sz w:val="20"/>
                <w:szCs w:val="20"/>
              </w:rPr>
              <w:t>Первичный документ-основание</w:t>
            </w:r>
          </w:p>
        </w:tc>
        <w:tc>
          <w:tcPr>
            <w:tcW w:w="1276" w:type="dxa"/>
            <w:shd w:val="clear" w:color="auto" w:fill="auto"/>
            <w:vAlign w:val="center"/>
          </w:tcPr>
          <w:p w14:paraId="6F0CFA40" w14:textId="35AB1115" w:rsidR="00CD0E96" w:rsidRPr="00CD0E96" w:rsidRDefault="00CD0E96" w:rsidP="00560D1C">
            <w:pPr>
              <w:pStyle w:val="afff3"/>
              <w:ind w:left="-108" w:right="-108"/>
              <w:jc w:val="center"/>
              <w:rPr>
                <w:rFonts w:ascii="Times New Roman" w:hAnsi="Times New Roman"/>
                <w:sz w:val="20"/>
                <w:szCs w:val="20"/>
              </w:rPr>
            </w:pPr>
            <w:proofErr w:type="gramStart"/>
            <w:r w:rsidRPr="00CD0E96">
              <w:rPr>
                <w:rFonts w:ascii="Times New Roman" w:hAnsi="Times New Roman"/>
                <w:sz w:val="20"/>
                <w:szCs w:val="20"/>
              </w:rPr>
              <w:t>Ответствен</w:t>
            </w:r>
            <w:r w:rsidR="00560D1C">
              <w:rPr>
                <w:rFonts w:ascii="Times New Roman" w:hAnsi="Times New Roman"/>
                <w:sz w:val="20"/>
                <w:szCs w:val="20"/>
              </w:rPr>
              <w:t>-</w:t>
            </w:r>
            <w:proofErr w:type="spellStart"/>
            <w:r w:rsidRPr="00CD0E96">
              <w:rPr>
                <w:rFonts w:ascii="Times New Roman" w:hAnsi="Times New Roman"/>
                <w:sz w:val="20"/>
                <w:szCs w:val="20"/>
              </w:rPr>
              <w:t>ные</w:t>
            </w:r>
            <w:proofErr w:type="spellEnd"/>
            <w:proofErr w:type="gramEnd"/>
            <w:r w:rsidRPr="00CD0E96">
              <w:rPr>
                <w:rFonts w:ascii="Times New Roman" w:hAnsi="Times New Roman"/>
                <w:sz w:val="20"/>
                <w:szCs w:val="20"/>
              </w:rPr>
              <w:t xml:space="preserve"> за оценку</w:t>
            </w:r>
          </w:p>
        </w:tc>
      </w:tr>
      <w:tr w:rsidR="00CD0E96" w:rsidRPr="00CD0E96" w14:paraId="339074D7" w14:textId="77777777" w:rsidTr="00560D1C">
        <w:tc>
          <w:tcPr>
            <w:tcW w:w="9469" w:type="dxa"/>
            <w:gridSpan w:val="5"/>
            <w:shd w:val="clear" w:color="auto" w:fill="auto"/>
          </w:tcPr>
          <w:p w14:paraId="1712493D" w14:textId="77777777" w:rsidR="00CD0E96" w:rsidRPr="00CD0E96" w:rsidRDefault="00CD0E96" w:rsidP="00560D1C">
            <w:pPr>
              <w:pStyle w:val="afff3"/>
              <w:ind w:left="-108" w:right="-108"/>
              <w:jc w:val="center"/>
              <w:rPr>
                <w:rFonts w:ascii="Times New Roman" w:hAnsi="Times New Roman"/>
                <w:b/>
                <w:sz w:val="20"/>
                <w:szCs w:val="20"/>
              </w:rPr>
            </w:pPr>
            <w:r w:rsidRPr="00CD0E96">
              <w:rPr>
                <w:rFonts w:ascii="Times New Roman" w:hAnsi="Times New Roman"/>
                <w:b/>
                <w:sz w:val="20"/>
                <w:szCs w:val="20"/>
              </w:rPr>
              <w:t>Общие положения</w:t>
            </w:r>
          </w:p>
        </w:tc>
      </w:tr>
      <w:tr w:rsidR="00CD0E96" w:rsidRPr="00CD0E96" w14:paraId="113055D4" w14:textId="77777777" w:rsidTr="00560D1C">
        <w:tc>
          <w:tcPr>
            <w:tcW w:w="1701" w:type="dxa"/>
            <w:shd w:val="clear" w:color="auto" w:fill="auto"/>
          </w:tcPr>
          <w:p w14:paraId="47DF211D" w14:textId="77777777" w:rsidR="00CD0E96" w:rsidRPr="00CD0E96" w:rsidRDefault="00CD0E96" w:rsidP="00560D1C">
            <w:pPr>
              <w:pStyle w:val="afff3"/>
              <w:ind w:left="-108" w:right="-108"/>
              <w:jc w:val="center"/>
              <w:rPr>
                <w:rFonts w:ascii="Times New Roman" w:hAnsi="Times New Roman"/>
                <w:sz w:val="20"/>
                <w:szCs w:val="20"/>
              </w:rPr>
            </w:pPr>
            <w:r w:rsidRPr="00CD0E96">
              <w:rPr>
                <w:rFonts w:ascii="Times New Roman" w:hAnsi="Times New Roman"/>
                <w:sz w:val="20"/>
                <w:szCs w:val="20"/>
              </w:rPr>
              <w:t>Срок полезного использования объектов основных средств</w:t>
            </w:r>
          </w:p>
        </w:tc>
        <w:tc>
          <w:tcPr>
            <w:tcW w:w="2127" w:type="dxa"/>
            <w:shd w:val="clear" w:color="auto" w:fill="auto"/>
          </w:tcPr>
          <w:p w14:paraId="56063A8A"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при поступлении объекта основных средств на дату принятия объекта к учету;</w:t>
            </w:r>
          </w:p>
          <w:p w14:paraId="48009447"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 xml:space="preserve">в случае модернизации, реконструкции объекта основных средств на дату </w:t>
            </w:r>
            <w:r w:rsidRPr="00CD0E96">
              <w:rPr>
                <w:rFonts w:ascii="Times New Roman" w:hAnsi="Times New Roman"/>
                <w:sz w:val="20"/>
                <w:szCs w:val="20"/>
              </w:rPr>
              <w:lastRenderedPageBreak/>
              <w:t>отнесения затрат на увеличение первоначальной стоимости объекта</w:t>
            </w:r>
          </w:p>
        </w:tc>
        <w:tc>
          <w:tcPr>
            <w:tcW w:w="2239" w:type="dxa"/>
            <w:shd w:val="clear" w:color="auto" w:fill="auto"/>
          </w:tcPr>
          <w:p w14:paraId="594540F5" w14:textId="135CACAC"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lastRenderedPageBreak/>
              <w:t>В соответствии с положениями пункта</w:t>
            </w:r>
            <w:r w:rsidR="00560D1C">
              <w:rPr>
                <w:rFonts w:ascii="Times New Roman" w:hAnsi="Times New Roman"/>
                <w:sz w:val="20"/>
                <w:szCs w:val="20"/>
              </w:rPr>
              <w:t xml:space="preserve"> </w:t>
            </w:r>
            <w:r w:rsidRPr="00CD0E96">
              <w:rPr>
                <w:rFonts w:ascii="Times New Roman" w:hAnsi="Times New Roman"/>
                <w:sz w:val="20"/>
                <w:szCs w:val="20"/>
              </w:rPr>
              <w:t xml:space="preserve">2.1.1.11 настоящей учетной политики, указывается в Акте о приеме-сдаче отремонтированных, реконструированных и модернизированных </w:t>
            </w:r>
            <w:r w:rsidRPr="00CD0E96">
              <w:rPr>
                <w:rFonts w:ascii="Times New Roman" w:hAnsi="Times New Roman"/>
                <w:sz w:val="20"/>
                <w:szCs w:val="20"/>
              </w:rPr>
              <w:lastRenderedPageBreak/>
              <w:t>объектов основных средств (ф. 0504103)</w:t>
            </w:r>
          </w:p>
        </w:tc>
        <w:tc>
          <w:tcPr>
            <w:tcW w:w="2126" w:type="dxa"/>
            <w:shd w:val="clear" w:color="auto" w:fill="auto"/>
          </w:tcPr>
          <w:p w14:paraId="50D9D6B0"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lastRenderedPageBreak/>
              <w:t>Акт о приеме-сдаче отремонтированных, реконструированных и модернизированных объектов основных средств (ф. 0504103);</w:t>
            </w:r>
          </w:p>
          <w:p w14:paraId="42A541F1" w14:textId="1FFABA63"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Решение о признании объектов н</w:t>
            </w:r>
            <w:r w:rsidR="00560D1C">
              <w:rPr>
                <w:rFonts w:ascii="Times New Roman" w:hAnsi="Times New Roman"/>
                <w:sz w:val="20"/>
                <w:szCs w:val="20"/>
              </w:rPr>
              <w:t>ефинансовых активов (ф.0510441)</w:t>
            </w:r>
          </w:p>
        </w:tc>
        <w:tc>
          <w:tcPr>
            <w:tcW w:w="1276" w:type="dxa"/>
            <w:shd w:val="clear" w:color="auto" w:fill="auto"/>
          </w:tcPr>
          <w:p w14:paraId="58DF7FA2" w14:textId="77777777" w:rsidR="00CD0E96" w:rsidRPr="00CD0E96" w:rsidRDefault="00CD0E96" w:rsidP="00560D1C">
            <w:pPr>
              <w:pStyle w:val="afff3"/>
              <w:ind w:left="-108" w:right="-108"/>
              <w:jc w:val="center"/>
              <w:rPr>
                <w:rFonts w:ascii="Times New Roman" w:hAnsi="Times New Roman"/>
                <w:sz w:val="20"/>
                <w:szCs w:val="20"/>
              </w:rPr>
            </w:pPr>
            <w:r w:rsidRPr="00CD0E96">
              <w:rPr>
                <w:rFonts w:ascii="Times New Roman" w:hAnsi="Times New Roman"/>
                <w:sz w:val="20"/>
                <w:szCs w:val="20"/>
              </w:rPr>
              <w:t>Комиссия по поступлению и выбытию активов</w:t>
            </w:r>
          </w:p>
        </w:tc>
      </w:tr>
      <w:tr w:rsidR="00CD0E96" w:rsidRPr="00CD0E96" w14:paraId="5EABE000" w14:textId="77777777" w:rsidTr="00560D1C">
        <w:tc>
          <w:tcPr>
            <w:tcW w:w="1701" w:type="dxa"/>
            <w:shd w:val="clear" w:color="auto" w:fill="auto"/>
          </w:tcPr>
          <w:p w14:paraId="06594FAE" w14:textId="77777777" w:rsidR="00CD0E96" w:rsidRPr="00CD0E96" w:rsidRDefault="00CD0E96" w:rsidP="00560D1C">
            <w:pPr>
              <w:pStyle w:val="afff3"/>
              <w:ind w:left="-108" w:right="-108"/>
              <w:jc w:val="center"/>
              <w:rPr>
                <w:rFonts w:ascii="Times New Roman" w:hAnsi="Times New Roman"/>
                <w:sz w:val="20"/>
                <w:szCs w:val="20"/>
              </w:rPr>
            </w:pPr>
            <w:r w:rsidRPr="00CD0E96">
              <w:rPr>
                <w:rFonts w:ascii="Times New Roman" w:hAnsi="Times New Roman"/>
                <w:sz w:val="20"/>
                <w:szCs w:val="20"/>
              </w:rPr>
              <w:t>Срок полезного использования объектов нематериальных активов</w:t>
            </w:r>
          </w:p>
        </w:tc>
        <w:tc>
          <w:tcPr>
            <w:tcW w:w="2127" w:type="dxa"/>
            <w:shd w:val="clear" w:color="auto" w:fill="auto"/>
          </w:tcPr>
          <w:p w14:paraId="2B527963"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при поступлении объекта нематериальных активов на дату принятия к учету;</w:t>
            </w:r>
          </w:p>
          <w:p w14:paraId="1607A721" w14:textId="77777777" w:rsidR="00CD0E96" w:rsidRPr="00CD0E96" w:rsidRDefault="00CD0E96" w:rsidP="00560D1C">
            <w:pPr>
              <w:pStyle w:val="afff3"/>
              <w:jc w:val="both"/>
              <w:rPr>
                <w:rFonts w:ascii="Times New Roman" w:hAnsi="Times New Roman"/>
                <w:sz w:val="20"/>
                <w:szCs w:val="20"/>
              </w:rPr>
            </w:pPr>
            <w:proofErr w:type="spellStart"/>
            <w:r w:rsidRPr="00CD0E96">
              <w:rPr>
                <w:rFonts w:ascii="Times New Roman" w:hAnsi="Times New Roman"/>
                <w:sz w:val="20"/>
                <w:szCs w:val="20"/>
              </w:rPr>
              <w:t>реклассификация</w:t>
            </w:r>
            <w:proofErr w:type="spellEnd"/>
            <w:r w:rsidRPr="00CD0E96">
              <w:rPr>
                <w:rFonts w:ascii="Times New Roman" w:hAnsi="Times New Roman"/>
                <w:sz w:val="20"/>
                <w:szCs w:val="20"/>
              </w:rPr>
              <w:t xml:space="preserve"> объектов нематериальных активов;</w:t>
            </w:r>
          </w:p>
          <w:p w14:paraId="3EA36080"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изменение факторов определения срока полезного использования и/или условий их использования</w:t>
            </w:r>
          </w:p>
          <w:p w14:paraId="1CB9DB3B"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color w:val="000000" w:themeColor="text1"/>
                <w:sz w:val="20"/>
                <w:szCs w:val="20"/>
              </w:rPr>
              <w:t>в случае модернизации объекта нематериальных активов на дату отнесения затрат на увеличение первоначальной стоимости объекта</w:t>
            </w:r>
          </w:p>
        </w:tc>
        <w:tc>
          <w:tcPr>
            <w:tcW w:w="2239" w:type="dxa"/>
            <w:shd w:val="clear" w:color="auto" w:fill="auto"/>
          </w:tcPr>
          <w:p w14:paraId="211C19E9" w14:textId="77777777" w:rsidR="00CD0E96" w:rsidRPr="00CD0E96" w:rsidRDefault="00CD0E96" w:rsidP="00560D1C">
            <w:pPr>
              <w:widowControl w:val="0"/>
              <w:tabs>
                <w:tab w:val="num" w:pos="720"/>
              </w:tabs>
              <w:spacing w:after="0" w:line="240" w:lineRule="auto"/>
              <w:rPr>
                <w:rFonts w:ascii="Times New Roman" w:hAnsi="Times New Roman" w:cs="Times New Roman"/>
                <w:sz w:val="20"/>
              </w:rPr>
            </w:pPr>
            <w:r w:rsidRPr="00CD0E96">
              <w:rPr>
                <w:rFonts w:ascii="Times New Roman" w:hAnsi="Times New Roman" w:cs="Times New Roman"/>
                <w:sz w:val="20"/>
              </w:rPr>
              <w:t xml:space="preserve">В соответствии с положениями пункта 2.1.2.8. настоящей учетной политики, указывается в Акте о приеме-передаче объектов нефинансовых активов (ф. 0510448) / </w:t>
            </w:r>
            <w:r w:rsidRPr="00CD0E96">
              <w:rPr>
                <w:rFonts w:ascii="Times New Roman" w:eastAsia="Calibri" w:hAnsi="Times New Roman" w:cs="Times New Roman"/>
                <w:color w:val="000000" w:themeColor="text1"/>
                <w:sz w:val="20"/>
              </w:rPr>
              <w:t xml:space="preserve">Акте о приеме-сдаче отремонтированных, реконструированных и модернизированных объектов основных средств (ф. 0504103) </w:t>
            </w:r>
            <w:r w:rsidRPr="00CD0E96">
              <w:rPr>
                <w:rFonts w:ascii="Times New Roman" w:hAnsi="Times New Roman" w:cs="Times New Roman"/>
                <w:sz w:val="20"/>
              </w:rPr>
              <w:t>/ Протоколе (решении) комиссии по поступлению и выбытию активов о реклассификации актива (неунифицированная форма)</w:t>
            </w:r>
          </w:p>
        </w:tc>
        <w:tc>
          <w:tcPr>
            <w:tcW w:w="2126" w:type="dxa"/>
            <w:shd w:val="clear" w:color="auto" w:fill="auto"/>
          </w:tcPr>
          <w:p w14:paraId="4E1AD151"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Акт о приеме-передаче объектов нефинансовых активов (ф. 0510448);</w:t>
            </w:r>
          </w:p>
          <w:p w14:paraId="75DCE9D0" w14:textId="77777777" w:rsidR="00CD0E96" w:rsidRPr="00CD0E96" w:rsidRDefault="00CD0E96" w:rsidP="00560D1C">
            <w:pPr>
              <w:spacing w:after="0" w:line="240" w:lineRule="auto"/>
              <w:rPr>
                <w:rFonts w:ascii="Times New Roman" w:eastAsia="Calibri" w:hAnsi="Times New Roman" w:cs="Times New Roman"/>
                <w:color w:val="000000" w:themeColor="text1"/>
                <w:sz w:val="20"/>
              </w:rPr>
            </w:pPr>
            <w:r w:rsidRPr="00CD0E96">
              <w:rPr>
                <w:rFonts w:ascii="Times New Roman" w:eastAsia="Calibri" w:hAnsi="Times New Roman" w:cs="Times New Roman"/>
                <w:color w:val="000000" w:themeColor="text1"/>
                <w:sz w:val="20"/>
              </w:rPr>
              <w:t>Акт о приеме-сдаче отремонтированных, реконструированных и модернизированных объектов основных средств (ф. 0504103);</w:t>
            </w:r>
          </w:p>
          <w:p w14:paraId="3702C527" w14:textId="77777777" w:rsidR="00CD0E96" w:rsidRPr="00CD0E96" w:rsidRDefault="00CD0E96" w:rsidP="00560D1C">
            <w:pPr>
              <w:widowControl w:val="0"/>
              <w:tabs>
                <w:tab w:val="num" w:pos="720"/>
              </w:tabs>
              <w:spacing w:after="0" w:line="240" w:lineRule="auto"/>
              <w:rPr>
                <w:rFonts w:ascii="Times New Roman" w:hAnsi="Times New Roman" w:cs="Times New Roman"/>
                <w:sz w:val="20"/>
              </w:rPr>
            </w:pPr>
            <w:r w:rsidRPr="00CD0E96">
              <w:rPr>
                <w:rFonts w:ascii="Times New Roman" w:hAnsi="Times New Roman" w:cs="Times New Roman"/>
                <w:sz w:val="20"/>
              </w:rPr>
              <w:t>Протокол (решение) комиссии по поступлению и выбытию активов о реклассификации актива (неунифицированная форма)</w:t>
            </w:r>
          </w:p>
          <w:p w14:paraId="005234ED" w14:textId="77777777" w:rsidR="00CD0E96" w:rsidRPr="00CD0E96" w:rsidRDefault="00CD0E96" w:rsidP="00560D1C">
            <w:pPr>
              <w:widowControl w:val="0"/>
              <w:tabs>
                <w:tab w:val="num" w:pos="720"/>
              </w:tabs>
              <w:spacing w:after="0" w:line="240" w:lineRule="auto"/>
              <w:rPr>
                <w:rFonts w:ascii="Times New Roman" w:hAnsi="Times New Roman" w:cs="Times New Roman"/>
                <w:sz w:val="20"/>
              </w:rPr>
            </w:pPr>
            <w:r w:rsidRPr="00CD0E96">
              <w:rPr>
                <w:rFonts w:ascii="Times New Roman" w:hAnsi="Times New Roman" w:cs="Times New Roman"/>
                <w:sz w:val="20"/>
              </w:rPr>
              <w:t>Решение о признании объектов нефинансовых активов (ф. 0510441)</w:t>
            </w:r>
          </w:p>
        </w:tc>
        <w:tc>
          <w:tcPr>
            <w:tcW w:w="1276" w:type="dxa"/>
            <w:shd w:val="clear" w:color="auto" w:fill="auto"/>
          </w:tcPr>
          <w:p w14:paraId="6CC50DB6" w14:textId="77777777" w:rsidR="00CD0E96" w:rsidRPr="00CD0E96" w:rsidRDefault="00CD0E96" w:rsidP="00560D1C">
            <w:pPr>
              <w:pStyle w:val="afff3"/>
              <w:ind w:left="-108" w:right="-108"/>
              <w:jc w:val="center"/>
              <w:rPr>
                <w:rFonts w:ascii="Times New Roman" w:hAnsi="Times New Roman"/>
                <w:sz w:val="20"/>
                <w:szCs w:val="20"/>
              </w:rPr>
            </w:pPr>
            <w:r w:rsidRPr="00CD0E96">
              <w:rPr>
                <w:rFonts w:ascii="Times New Roman" w:hAnsi="Times New Roman"/>
                <w:sz w:val="20"/>
                <w:szCs w:val="20"/>
              </w:rPr>
              <w:t>Комиссия по поступлению и выбытию активов</w:t>
            </w:r>
          </w:p>
        </w:tc>
      </w:tr>
      <w:tr w:rsidR="00CD0E96" w:rsidRPr="00CD0E96" w14:paraId="0B2CD3D2" w14:textId="77777777" w:rsidTr="00560D1C">
        <w:tc>
          <w:tcPr>
            <w:tcW w:w="1701" w:type="dxa"/>
            <w:shd w:val="clear" w:color="auto" w:fill="auto"/>
          </w:tcPr>
          <w:p w14:paraId="02BD42FC" w14:textId="77777777" w:rsidR="00CD0E96" w:rsidRPr="00CD0E96" w:rsidRDefault="00CD0E96" w:rsidP="00560D1C">
            <w:pPr>
              <w:pStyle w:val="afff3"/>
              <w:ind w:left="-108" w:right="-108"/>
              <w:jc w:val="center"/>
              <w:rPr>
                <w:rFonts w:ascii="Times New Roman" w:hAnsi="Times New Roman"/>
                <w:sz w:val="20"/>
                <w:szCs w:val="20"/>
              </w:rPr>
            </w:pPr>
            <w:r w:rsidRPr="00CD0E96">
              <w:rPr>
                <w:rFonts w:ascii="Times New Roman" w:hAnsi="Times New Roman"/>
                <w:sz w:val="20"/>
                <w:szCs w:val="20"/>
              </w:rPr>
              <w:t>Срок полезного использования прав пользования результатами интеллектуальной деятельности по лицензионным (</w:t>
            </w:r>
            <w:proofErr w:type="spellStart"/>
            <w:r w:rsidRPr="00CD0E96">
              <w:rPr>
                <w:rFonts w:ascii="Times New Roman" w:hAnsi="Times New Roman"/>
                <w:sz w:val="20"/>
                <w:szCs w:val="20"/>
              </w:rPr>
              <w:t>сублицензионным</w:t>
            </w:r>
            <w:proofErr w:type="spellEnd"/>
            <w:r w:rsidRPr="00CD0E96">
              <w:rPr>
                <w:rFonts w:ascii="Times New Roman" w:hAnsi="Times New Roman"/>
                <w:sz w:val="20"/>
                <w:szCs w:val="20"/>
              </w:rPr>
              <w:t>) договорам с неопределенным сроком пользования</w:t>
            </w:r>
          </w:p>
        </w:tc>
        <w:tc>
          <w:tcPr>
            <w:tcW w:w="2127" w:type="dxa"/>
            <w:shd w:val="clear" w:color="auto" w:fill="auto"/>
          </w:tcPr>
          <w:p w14:paraId="31BF6F00"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по дате перехода неисключительных прав пользования в соответствии с лицензионным (</w:t>
            </w:r>
            <w:proofErr w:type="spellStart"/>
            <w:r w:rsidRPr="00CD0E96">
              <w:rPr>
                <w:rFonts w:ascii="Times New Roman" w:hAnsi="Times New Roman"/>
                <w:sz w:val="20"/>
                <w:szCs w:val="20"/>
              </w:rPr>
              <w:t>сублицензионным</w:t>
            </w:r>
            <w:proofErr w:type="spellEnd"/>
            <w:r w:rsidRPr="00CD0E96">
              <w:rPr>
                <w:rFonts w:ascii="Times New Roman" w:hAnsi="Times New Roman"/>
                <w:sz w:val="20"/>
                <w:szCs w:val="20"/>
              </w:rPr>
              <w:t>) договором, иными документами;</w:t>
            </w:r>
          </w:p>
          <w:p w14:paraId="18122859"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color w:val="000000" w:themeColor="text1"/>
                <w:sz w:val="20"/>
                <w:szCs w:val="20"/>
              </w:rPr>
              <w:t>при реклассификации объектов прав пользования нематериальными активами</w:t>
            </w:r>
          </w:p>
        </w:tc>
        <w:tc>
          <w:tcPr>
            <w:tcW w:w="2239" w:type="dxa"/>
            <w:shd w:val="clear" w:color="auto" w:fill="auto"/>
          </w:tcPr>
          <w:p w14:paraId="0BA2A48B"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В соответствии с положениями пункта 2.1.5.2 настоящей учетной политики, указывается в Протоколе (решении) комиссии по поступлению и выбытию активов о справедливой стоимости арендных платежей (сроке полезного использования) (неунифицированная форма)</w:t>
            </w:r>
          </w:p>
        </w:tc>
        <w:tc>
          <w:tcPr>
            <w:tcW w:w="2126" w:type="dxa"/>
            <w:shd w:val="clear" w:color="auto" w:fill="auto"/>
          </w:tcPr>
          <w:p w14:paraId="798F2389"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Протокол (решение) комиссии по поступлению и выбытию активов о справедливой стоимости арендных платежей (сроке полезного использования) (неунифицированная форма)</w:t>
            </w:r>
          </w:p>
          <w:p w14:paraId="03534412"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Решение о признании объектов нефинансовых активов (ф.0510441)</w:t>
            </w:r>
          </w:p>
        </w:tc>
        <w:tc>
          <w:tcPr>
            <w:tcW w:w="1276" w:type="dxa"/>
            <w:shd w:val="clear" w:color="auto" w:fill="auto"/>
          </w:tcPr>
          <w:p w14:paraId="2C671F69" w14:textId="46E7A224" w:rsidR="00CD0E96" w:rsidRPr="00CD0E96" w:rsidRDefault="00CD0E96" w:rsidP="00560D1C">
            <w:pPr>
              <w:pStyle w:val="afff3"/>
              <w:ind w:left="-108" w:right="-108"/>
              <w:jc w:val="center"/>
              <w:rPr>
                <w:rFonts w:ascii="Times New Roman" w:hAnsi="Times New Roman"/>
                <w:sz w:val="20"/>
                <w:szCs w:val="20"/>
              </w:rPr>
            </w:pPr>
            <w:r w:rsidRPr="00CD0E96">
              <w:rPr>
                <w:rFonts w:ascii="Times New Roman" w:hAnsi="Times New Roman"/>
                <w:sz w:val="20"/>
                <w:szCs w:val="20"/>
              </w:rPr>
              <w:t>Комиссия по поступлению и выбытию активов</w:t>
            </w:r>
          </w:p>
        </w:tc>
      </w:tr>
      <w:tr w:rsidR="00CD0E96" w:rsidRPr="00CD0E96" w14:paraId="52B8E493" w14:textId="77777777" w:rsidTr="00560D1C">
        <w:tc>
          <w:tcPr>
            <w:tcW w:w="9469" w:type="dxa"/>
            <w:gridSpan w:val="5"/>
            <w:shd w:val="clear" w:color="auto" w:fill="auto"/>
          </w:tcPr>
          <w:p w14:paraId="51C6CD25" w14:textId="3F441F83" w:rsidR="00CD0E96" w:rsidRPr="00CD0E96" w:rsidRDefault="00CD0E96" w:rsidP="00560D1C">
            <w:pPr>
              <w:pStyle w:val="afff3"/>
              <w:ind w:left="-108" w:right="-108"/>
              <w:jc w:val="center"/>
              <w:rPr>
                <w:rFonts w:ascii="Times New Roman" w:hAnsi="Times New Roman"/>
                <w:sz w:val="20"/>
                <w:szCs w:val="20"/>
              </w:rPr>
            </w:pPr>
            <w:r w:rsidRPr="00CD0E96">
              <w:rPr>
                <w:rFonts w:ascii="Times New Roman" w:hAnsi="Times New Roman"/>
                <w:sz w:val="20"/>
                <w:szCs w:val="20"/>
              </w:rPr>
              <w:t>Величина стоимости нефинансовых активов в случаях:</w:t>
            </w:r>
          </w:p>
        </w:tc>
      </w:tr>
      <w:tr w:rsidR="00CD0E96" w:rsidRPr="00CD0E96" w14:paraId="6D5EB6B9" w14:textId="77777777" w:rsidTr="00560D1C">
        <w:tc>
          <w:tcPr>
            <w:tcW w:w="1701" w:type="dxa"/>
            <w:shd w:val="clear" w:color="auto" w:fill="auto"/>
          </w:tcPr>
          <w:p w14:paraId="1A25B6F8" w14:textId="77777777" w:rsidR="00CD0E96" w:rsidRPr="00CD0E96" w:rsidRDefault="00CD0E96" w:rsidP="00560D1C">
            <w:pPr>
              <w:pStyle w:val="afff3"/>
              <w:ind w:left="-108" w:right="-108"/>
              <w:jc w:val="center"/>
              <w:rPr>
                <w:rFonts w:ascii="Times New Roman" w:hAnsi="Times New Roman"/>
                <w:sz w:val="20"/>
                <w:szCs w:val="20"/>
              </w:rPr>
            </w:pPr>
            <w:r w:rsidRPr="00CD0E96">
              <w:rPr>
                <w:rFonts w:ascii="Times New Roman" w:hAnsi="Times New Roman"/>
                <w:sz w:val="20"/>
                <w:szCs w:val="20"/>
              </w:rPr>
              <w:t xml:space="preserve">- выявления объектов, созданных в рамках проведения ремонтных работ, соответствующих критериям признания объектами основных средств, если по данным сметных, первичных документов на проведение ремонтных работ </w:t>
            </w:r>
            <w:r w:rsidRPr="00CD0E96">
              <w:rPr>
                <w:rFonts w:ascii="Times New Roman" w:hAnsi="Times New Roman"/>
                <w:sz w:val="20"/>
                <w:szCs w:val="20"/>
              </w:rPr>
              <w:lastRenderedPageBreak/>
              <w:t>не представляется возможным определить стоимость таких активов</w:t>
            </w:r>
          </w:p>
        </w:tc>
        <w:tc>
          <w:tcPr>
            <w:tcW w:w="2127" w:type="dxa"/>
            <w:shd w:val="clear" w:color="auto" w:fill="auto"/>
          </w:tcPr>
          <w:p w14:paraId="33E8FA39"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lastRenderedPageBreak/>
              <w:t>по факту приемки работ / выявления актива</w:t>
            </w:r>
          </w:p>
        </w:tc>
        <w:tc>
          <w:tcPr>
            <w:tcW w:w="2239" w:type="dxa"/>
            <w:shd w:val="clear" w:color="auto" w:fill="auto"/>
          </w:tcPr>
          <w:p w14:paraId="0BD4240B"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 xml:space="preserve">В соответствии с положениями пункта 2.1.1.3 настоящей учетной политики, указывается в Акте о приеме-передаче объектов нефинансовых активов (ф. 0510448) </w:t>
            </w:r>
          </w:p>
        </w:tc>
        <w:tc>
          <w:tcPr>
            <w:tcW w:w="2126" w:type="dxa"/>
            <w:shd w:val="clear" w:color="auto" w:fill="auto"/>
          </w:tcPr>
          <w:p w14:paraId="64776A79"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Акт о приеме-передаче объектов нефинансовых активов (ф. 0510448);</w:t>
            </w:r>
          </w:p>
          <w:p w14:paraId="543C91CD"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Протокол (решение) комиссии по поступлению и выбытию активов об определении текущей оценочной</w:t>
            </w:r>
            <w:r w:rsidRPr="00CD0E96" w:rsidDel="00A636C9">
              <w:rPr>
                <w:rFonts w:ascii="Times New Roman" w:hAnsi="Times New Roman"/>
                <w:sz w:val="20"/>
                <w:szCs w:val="20"/>
              </w:rPr>
              <w:t xml:space="preserve"> </w:t>
            </w:r>
            <w:r w:rsidRPr="00CD0E96">
              <w:rPr>
                <w:rFonts w:ascii="Times New Roman" w:hAnsi="Times New Roman"/>
                <w:sz w:val="20"/>
                <w:szCs w:val="20"/>
              </w:rPr>
              <w:t>стоимости (неунифицированная форма) с приложением расчетов;</w:t>
            </w:r>
          </w:p>
          <w:p w14:paraId="32B24A41" w14:textId="77777777" w:rsidR="00CD0E96" w:rsidRPr="00CD0E96" w:rsidRDefault="00CD0E96" w:rsidP="00560D1C">
            <w:pPr>
              <w:pStyle w:val="afff3"/>
              <w:jc w:val="both"/>
              <w:rPr>
                <w:rFonts w:ascii="Times New Roman" w:hAnsi="Times New Roman"/>
                <w:sz w:val="20"/>
                <w:szCs w:val="20"/>
              </w:rPr>
            </w:pPr>
            <w:proofErr w:type="spellStart"/>
            <w:r w:rsidRPr="00CD0E96">
              <w:rPr>
                <w:rFonts w:ascii="Times New Roman" w:hAnsi="Times New Roman"/>
                <w:sz w:val="20"/>
                <w:szCs w:val="20"/>
              </w:rPr>
              <w:t>Решениео</w:t>
            </w:r>
            <w:proofErr w:type="spellEnd"/>
            <w:r w:rsidRPr="00CD0E96">
              <w:rPr>
                <w:rFonts w:ascii="Times New Roman" w:hAnsi="Times New Roman"/>
                <w:sz w:val="20"/>
                <w:szCs w:val="20"/>
              </w:rPr>
              <w:t xml:space="preserve"> признании объектов </w:t>
            </w:r>
            <w:r w:rsidRPr="00CD0E96">
              <w:rPr>
                <w:rFonts w:ascii="Times New Roman" w:hAnsi="Times New Roman"/>
                <w:sz w:val="20"/>
                <w:szCs w:val="20"/>
              </w:rPr>
              <w:lastRenderedPageBreak/>
              <w:t>нефинансовых активов (ф. 0510441)</w:t>
            </w:r>
          </w:p>
        </w:tc>
        <w:tc>
          <w:tcPr>
            <w:tcW w:w="1276" w:type="dxa"/>
            <w:shd w:val="clear" w:color="auto" w:fill="auto"/>
          </w:tcPr>
          <w:p w14:paraId="7CD75ED9" w14:textId="77777777" w:rsidR="00CD0E96" w:rsidRPr="00CD0E96" w:rsidRDefault="00CD0E96" w:rsidP="00560D1C">
            <w:pPr>
              <w:pStyle w:val="afff3"/>
              <w:ind w:left="-108" w:right="-108"/>
              <w:jc w:val="center"/>
              <w:rPr>
                <w:rFonts w:ascii="Times New Roman" w:hAnsi="Times New Roman"/>
                <w:sz w:val="20"/>
                <w:szCs w:val="20"/>
              </w:rPr>
            </w:pPr>
            <w:r w:rsidRPr="00CD0E96">
              <w:rPr>
                <w:rFonts w:ascii="Times New Roman" w:hAnsi="Times New Roman"/>
                <w:sz w:val="20"/>
                <w:szCs w:val="20"/>
              </w:rPr>
              <w:lastRenderedPageBreak/>
              <w:t>Комиссия по поступлению и выбытию активов</w:t>
            </w:r>
          </w:p>
        </w:tc>
      </w:tr>
      <w:tr w:rsidR="00CD0E96" w:rsidRPr="00CD0E96" w14:paraId="00045F37" w14:textId="77777777" w:rsidTr="00560D1C">
        <w:tc>
          <w:tcPr>
            <w:tcW w:w="1701" w:type="dxa"/>
            <w:shd w:val="clear" w:color="auto" w:fill="auto"/>
          </w:tcPr>
          <w:p w14:paraId="6594B5D7" w14:textId="77777777" w:rsidR="00CD0E96" w:rsidRPr="00CD0E96" w:rsidRDefault="00CD0E96" w:rsidP="00560D1C">
            <w:pPr>
              <w:pStyle w:val="afff3"/>
              <w:ind w:left="-108" w:right="-108"/>
              <w:jc w:val="center"/>
              <w:rPr>
                <w:rFonts w:ascii="Times New Roman" w:hAnsi="Times New Roman"/>
                <w:sz w:val="20"/>
                <w:szCs w:val="20"/>
              </w:rPr>
            </w:pPr>
            <w:r w:rsidRPr="00CD0E96">
              <w:rPr>
                <w:rFonts w:ascii="Times New Roman" w:hAnsi="Times New Roman"/>
                <w:sz w:val="20"/>
                <w:szCs w:val="20"/>
              </w:rPr>
              <w:t>- принятия к учету остающихся материальных запасов в результате разборки, ликвидации (утилизации) основных средств или иного имущества, подлежащих дальнейшему использованию и/или реализации</w:t>
            </w:r>
          </w:p>
        </w:tc>
        <w:tc>
          <w:tcPr>
            <w:tcW w:w="2127" w:type="dxa"/>
            <w:shd w:val="clear" w:color="auto" w:fill="auto"/>
          </w:tcPr>
          <w:p w14:paraId="1510E2D5"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на дату принятия к учету /реализации</w:t>
            </w:r>
          </w:p>
        </w:tc>
        <w:tc>
          <w:tcPr>
            <w:tcW w:w="2239" w:type="dxa"/>
            <w:shd w:val="clear" w:color="auto" w:fill="auto"/>
          </w:tcPr>
          <w:p w14:paraId="43DAC42B" w14:textId="31D975F8"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В соответствии с положениями пункта</w:t>
            </w:r>
            <w:r w:rsidR="00560D1C">
              <w:rPr>
                <w:rFonts w:ascii="Times New Roman" w:hAnsi="Times New Roman"/>
                <w:sz w:val="20"/>
                <w:szCs w:val="20"/>
              </w:rPr>
              <w:t xml:space="preserve"> </w:t>
            </w:r>
            <w:r w:rsidRPr="00CD0E96">
              <w:rPr>
                <w:rFonts w:ascii="Times New Roman" w:hAnsi="Times New Roman"/>
                <w:sz w:val="20"/>
                <w:szCs w:val="20"/>
              </w:rPr>
              <w:t>2.1.4.4 настоящей учетной политики, указывается в Акте приемки товаров, работ, услуг (ф.05104520), Акт о приеме-передаче объектов нефинансовых активов (ф. 0510448)</w:t>
            </w:r>
          </w:p>
        </w:tc>
        <w:tc>
          <w:tcPr>
            <w:tcW w:w="2126" w:type="dxa"/>
            <w:shd w:val="clear" w:color="auto" w:fill="auto"/>
          </w:tcPr>
          <w:p w14:paraId="3AA487B4"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Акте приемки товаров, работ, услуг (ф.05104520), Акт о приеме-передаче объектов нефинансовых активов (ф. 0510448)</w:t>
            </w:r>
          </w:p>
          <w:p w14:paraId="54F6D550"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 xml:space="preserve"> Протокол (решение) комиссии по поступлению и выбытию активов об определении текущей оценочной стоимости (неунифицированная форма) с приложением расчетов</w:t>
            </w:r>
          </w:p>
        </w:tc>
        <w:tc>
          <w:tcPr>
            <w:tcW w:w="1276" w:type="dxa"/>
            <w:shd w:val="clear" w:color="auto" w:fill="auto"/>
          </w:tcPr>
          <w:p w14:paraId="1C623E7F" w14:textId="77777777" w:rsidR="00CD0E96" w:rsidRPr="00CD0E96" w:rsidRDefault="00CD0E96" w:rsidP="00560D1C">
            <w:pPr>
              <w:pStyle w:val="afff3"/>
              <w:ind w:left="-108" w:right="-108"/>
              <w:jc w:val="center"/>
              <w:rPr>
                <w:rFonts w:ascii="Times New Roman" w:hAnsi="Times New Roman"/>
                <w:sz w:val="20"/>
                <w:szCs w:val="20"/>
              </w:rPr>
            </w:pPr>
            <w:r w:rsidRPr="00CD0E96">
              <w:rPr>
                <w:rFonts w:ascii="Times New Roman" w:hAnsi="Times New Roman"/>
                <w:sz w:val="20"/>
                <w:szCs w:val="20"/>
              </w:rPr>
              <w:t>Комиссия по поступлению и выбытию активов</w:t>
            </w:r>
          </w:p>
        </w:tc>
      </w:tr>
      <w:tr w:rsidR="00CD0E96" w:rsidRPr="00CD0E96" w14:paraId="3974762D" w14:textId="77777777" w:rsidTr="00560D1C">
        <w:tc>
          <w:tcPr>
            <w:tcW w:w="1701" w:type="dxa"/>
            <w:shd w:val="clear" w:color="auto" w:fill="auto"/>
          </w:tcPr>
          <w:p w14:paraId="42C562A0" w14:textId="77777777" w:rsidR="00CD0E96" w:rsidRPr="00CD0E96" w:rsidRDefault="00CD0E96" w:rsidP="00560D1C">
            <w:pPr>
              <w:pStyle w:val="afff3"/>
              <w:ind w:left="-108" w:right="-108"/>
              <w:jc w:val="center"/>
              <w:rPr>
                <w:rFonts w:ascii="Times New Roman" w:hAnsi="Times New Roman"/>
                <w:sz w:val="20"/>
                <w:szCs w:val="20"/>
              </w:rPr>
            </w:pPr>
            <w:r w:rsidRPr="00CD0E96">
              <w:rPr>
                <w:rFonts w:ascii="Times New Roman" w:hAnsi="Times New Roman"/>
                <w:sz w:val="20"/>
                <w:szCs w:val="20"/>
              </w:rPr>
              <w:t>- поступления нефинансового актива в качестве возмещения виновными лицами ущерба, причиненного в результате хищений, недостач, порчи</w:t>
            </w:r>
          </w:p>
        </w:tc>
        <w:tc>
          <w:tcPr>
            <w:tcW w:w="2127" w:type="dxa"/>
            <w:shd w:val="clear" w:color="auto" w:fill="auto"/>
          </w:tcPr>
          <w:p w14:paraId="29655CF5"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 xml:space="preserve">при поступлении актива </w:t>
            </w:r>
          </w:p>
        </w:tc>
        <w:tc>
          <w:tcPr>
            <w:tcW w:w="2239" w:type="dxa"/>
            <w:shd w:val="clear" w:color="auto" w:fill="auto"/>
          </w:tcPr>
          <w:p w14:paraId="30ABF99F" w14:textId="3A32E1FF"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В соответствии с положениями пунктов</w:t>
            </w:r>
            <w:r w:rsidR="00560D1C">
              <w:rPr>
                <w:rFonts w:ascii="Times New Roman" w:hAnsi="Times New Roman"/>
                <w:sz w:val="20"/>
                <w:szCs w:val="20"/>
              </w:rPr>
              <w:t xml:space="preserve"> </w:t>
            </w:r>
            <w:r w:rsidRPr="00CD0E96">
              <w:rPr>
                <w:rFonts w:ascii="Times New Roman" w:hAnsi="Times New Roman"/>
                <w:sz w:val="20"/>
                <w:szCs w:val="20"/>
              </w:rPr>
              <w:t>2.1.1.3, 2.1.4.4 настоящей учетной политики, указывается в Акте о приеме-передаче объектов нефинансовых активов (ф. 0510448)</w:t>
            </w:r>
          </w:p>
        </w:tc>
        <w:tc>
          <w:tcPr>
            <w:tcW w:w="2126" w:type="dxa"/>
            <w:shd w:val="clear" w:color="auto" w:fill="auto"/>
          </w:tcPr>
          <w:p w14:paraId="509421B3"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Акт о приеме-передаче объектов нефинансовых активов (ф. 0510448);</w:t>
            </w:r>
          </w:p>
          <w:p w14:paraId="5DDDC12B"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Протокол (решение) комиссии по поступлению и выбытию активов об определении текущей оценочной стоимости (неунифицированная форма) с приложением расчетов</w:t>
            </w:r>
          </w:p>
        </w:tc>
        <w:tc>
          <w:tcPr>
            <w:tcW w:w="1276" w:type="dxa"/>
            <w:shd w:val="clear" w:color="auto" w:fill="auto"/>
          </w:tcPr>
          <w:p w14:paraId="1F48731A" w14:textId="77777777" w:rsidR="00CD0E96" w:rsidRPr="00CD0E96" w:rsidRDefault="00CD0E96" w:rsidP="00560D1C">
            <w:pPr>
              <w:pStyle w:val="afff3"/>
              <w:ind w:left="-108" w:right="-108"/>
              <w:jc w:val="center"/>
              <w:rPr>
                <w:rFonts w:ascii="Times New Roman" w:hAnsi="Times New Roman"/>
                <w:sz w:val="20"/>
                <w:szCs w:val="20"/>
              </w:rPr>
            </w:pPr>
            <w:r w:rsidRPr="00CD0E96">
              <w:rPr>
                <w:rFonts w:ascii="Times New Roman" w:hAnsi="Times New Roman"/>
                <w:sz w:val="20"/>
                <w:szCs w:val="20"/>
              </w:rPr>
              <w:t>Комиссия по поступлению и выбытию активов</w:t>
            </w:r>
          </w:p>
        </w:tc>
      </w:tr>
      <w:tr w:rsidR="00CD0E96" w:rsidRPr="00CD0E96" w14:paraId="789DA951" w14:textId="77777777" w:rsidTr="00560D1C">
        <w:tc>
          <w:tcPr>
            <w:tcW w:w="1701" w:type="dxa"/>
            <w:shd w:val="clear" w:color="auto" w:fill="auto"/>
          </w:tcPr>
          <w:p w14:paraId="43E66BFF" w14:textId="77777777" w:rsidR="00CD0E96" w:rsidRPr="00CD0E96" w:rsidRDefault="00CD0E96" w:rsidP="00560D1C">
            <w:pPr>
              <w:pStyle w:val="afff3"/>
              <w:ind w:left="-108" w:right="-108"/>
              <w:jc w:val="center"/>
              <w:rPr>
                <w:rFonts w:ascii="Times New Roman" w:hAnsi="Times New Roman"/>
                <w:sz w:val="20"/>
                <w:szCs w:val="20"/>
              </w:rPr>
            </w:pPr>
            <w:r w:rsidRPr="00CD0E96">
              <w:rPr>
                <w:rFonts w:ascii="Times New Roman" w:hAnsi="Times New Roman"/>
                <w:sz w:val="20"/>
                <w:szCs w:val="20"/>
              </w:rPr>
              <w:t>- выявления по результатам инвентаризации излишков нефинансовых активов</w:t>
            </w:r>
          </w:p>
        </w:tc>
        <w:tc>
          <w:tcPr>
            <w:tcW w:w="2127" w:type="dxa"/>
            <w:shd w:val="clear" w:color="auto" w:fill="auto"/>
          </w:tcPr>
          <w:p w14:paraId="79C9F2B2"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по результатам инвентаризации</w:t>
            </w:r>
          </w:p>
        </w:tc>
        <w:tc>
          <w:tcPr>
            <w:tcW w:w="2239" w:type="dxa"/>
            <w:shd w:val="clear" w:color="auto" w:fill="auto"/>
          </w:tcPr>
          <w:p w14:paraId="5370876E" w14:textId="3889C09E"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В соответствии с положениями пунктов</w:t>
            </w:r>
            <w:r w:rsidR="00560D1C">
              <w:rPr>
                <w:rFonts w:ascii="Times New Roman" w:hAnsi="Times New Roman"/>
                <w:sz w:val="20"/>
                <w:szCs w:val="20"/>
              </w:rPr>
              <w:t xml:space="preserve"> </w:t>
            </w:r>
            <w:r w:rsidRPr="00CD0E96">
              <w:rPr>
                <w:rFonts w:ascii="Times New Roman" w:hAnsi="Times New Roman"/>
                <w:sz w:val="20"/>
                <w:szCs w:val="20"/>
              </w:rPr>
              <w:t>2.1.1.3, 2.1.4.4 настоящей учетной политики, указывается в Акте о результатах инвентаризации (ф. 0510463)</w:t>
            </w:r>
          </w:p>
        </w:tc>
        <w:tc>
          <w:tcPr>
            <w:tcW w:w="2126" w:type="dxa"/>
            <w:shd w:val="clear" w:color="auto" w:fill="auto"/>
          </w:tcPr>
          <w:p w14:paraId="1F086F0A"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 xml:space="preserve"> Акт о результатах инвентаризации (ф. 0510463);</w:t>
            </w:r>
          </w:p>
          <w:p w14:paraId="21989193"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 xml:space="preserve">Протокол (решение) комиссии по поступлению и выбытию активов об определении текущей оценочной стоимости (неунифицированная форма) с приложением расчетов;      </w:t>
            </w:r>
          </w:p>
          <w:p w14:paraId="75157E0E"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Решение о признании объектов нефинансовых активов (ф.0510441)</w:t>
            </w:r>
          </w:p>
        </w:tc>
        <w:tc>
          <w:tcPr>
            <w:tcW w:w="1276" w:type="dxa"/>
            <w:shd w:val="clear" w:color="auto" w:fill="auto"/>
          </w:tcPr>
          <w:p w14:paraId="5491CE21" w14:textId="77777777" w:rsidR="00CD0E96" w:rsidRPr="00CD0E96" w:rsidRDefault="00CD0E96" w:rsidP="00560D1C">
            <w:pPr>
              <w:pStyle w:val="afff3"/>
              <w:ind w:left="-108" w:right="-108"/>
              <w:jc w:val="center"/>
              <w:rPr>
                <w:rFonts w:ascii="Times New Roman" w:hAnsi="Times New Roman"/>
                <w:sz w:val="20"/>
                <w:szCs w:val="20"/>
              </w:rPr>
            </w:pPr>
            <w:r w:rsidRPr="00CD0E96">
              <w:rPr>
                <w:rFonts w:ascii="Times New Roman" w:hAnsi="Times New Roman"/>
                <w:sz w:val="20"/>
                <w:szCs w:val="20"/>
              </w:rPr>
              <w:t>Комиссия по поступлению и выбытию активов</w:t>
            </w:r>
          </w:p>
        </w:tc>
      </w:tr>
      <w:tr w:rsidR="00CD0E96" w:rsidRPr="00CD0E96" w14:paraId="13043BC2" w14:textId="77777777" w:rsidTr="00560D1C">
        <w:trPr>
          <w:trHeight w:val="747"/>
        </w:trPr>
        <w:tc>
          <w:tcPr>
            <w:tcW w:w="1701" w:type="dxa"/>
            <w:shd w:val="clear" w:color="auto" w:fill="auto"/>
          </w:tcPr>
          <w:p w14:paraId="537586C1" w14:textId="77777777" w:rsidR="00CD0E96" w:rsidRPr="00CD0E96" w:rsidRDefault="00CD0E96" w:rsidP="00560D1C">
            <w:pPr>
              <w:pStyle w:val="afff3"/>
              <w:ind w:left="-108" w:right="-108"/>
              <w:jc w:val="center"/>
              <w:rPr>
                <w:rFonts w:ascii="Times New Roman" w:hAnsi="Times New Roman"/>
                <w:sz w:val="20"/>
                <w:szCs w:val="20"/>
              </w:rPr>
            </w:pPr>
            <w:r w:rsidRPr="00CD0E96">
              <w:rPr>
                <w:rFonts w:ascii="Times New Roman" w:hAnsi="Times New Roman"/>
                <w:sz w:val="20"/>
                <w:szCs w:val="20"/>
              </w:rPr>
              <w:t>Величина ущерба, нанесенного виновными лицами, в виде недостач, хищений, порчи нефинансовых активов</w:t>
            </w:r>
          </w:p>
        </w:tc>
        <w:tc>
          <w:tcPr>
            <w:tcW w:w="2127" w:type="dxa"/>
            <w:shd w:val="clear" w:color="auto" w:fill="auto"/>
          </w:tcPr>
          <w:p w14:paraId="5EBF7D8B"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по дате выявления ущерба</w:t>
            </w:r>
          </w:p>
        </w:tc>
        <w:tc>
          <w:tcPr>
            <w:tcW w:w="2239" w:type="dxa"/>
            <w:shd w:val="clear" w:color="auto" w:fill="auto"/>
          </w:tcPr>
          <w:p w14:paraId="734018C2" w14:textId="6C41594D"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В соответствии с положениями пунктов</w:t>
            </w:r>
            <w:r w:rsidR="00560D1C">
              <w:rPr>
                <w:rFonts w:ascii="Times New Roman" w:hAnsi="Times New Roman"/>
                <w:sz w:val="20"/>
                <w:szCs w:val="20"/>
              </w:rPr>
              <w:t xml:space="preserve"> </w:t>
            </w:r>
            <w:r w:rsidRPr="00CD0E96">
              <w:rPr>
                <w:rFonts w:ascii="Times New Roman" w:hAnsi="Times New Roman"/>
                <w:sz w:val="20"/>
                <w:szCs w:val="20"/>
              </w:rPr>
              <w:t xml:space="preserve">2.1.1.3, 2.1.4.4 настоящей учетной политики, указывается в Расчете суммы возмещения </w:t>
            </w:r>
            <w:r w:rsidRPr="00CD0E96">
              <w:rPr>
                <w:rFonts w:ascii="Times New Roman" w:hAnsi="Times New Roman"/>
                <w:sz w:val="20"/>
                <w:szCs w:val="20"/>
              </w:rPr>
              <w:lastRenderedPageBreak/>
              <w:t>(неунифицированная форма)</w:t>
            </w:r>
          </w:p>
        </w:tc>
        <w:tc>
          <w:tcPr>
            <w:tcW w:w="2126" w:type="dxa"/>
            <w:shd w:val="clear" w:color="auto" w:fill="auto"/>
          </w:tcPr>
          <w:p w14:paraId="7D02AD74"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lastRenderedPageBreak/>
              <w:t>Акт о результатах инвентаризации (ф. 0510463);</w:t>
            </w:r>
          </w:p>
          <w:p w14:paraId="6AC53964"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 xml:space="preserve"> Расчет суммы возмещения (неунифицированная форма)</w:t>
            </w:r>
          </w:p>
        </w:tc>
        <w:tc>
          <w:tcPr>
            <w:tcW w:w="1276" w:type="dxa"/>
            <w:shd w:val="clear" w:color="auto" w:fill="auto"/>
          </w:tcPr>
          <w:p w14:paraId="2B37B414" w14:textId="77777777" w:rsidR="00CD0E96" w:rsidRPr="00CD0E96" w:rsidRDefault="00CD0E96" w:rsidP="00560D1C">
            <w:pPr>
              <w:pStyle w:val="afff3"/>
              <w:ind w:left="-108" w:right="-108"/>
              <w:jc w:val="center"/>
              <w:rPr>
                <w:rFonts w:ascii="Times New Roman" w:hAnsi="Times New Roman"/>
                <w:sz w:val="20"/>
                <w:szCs w:val="20"/>
              </w:rPr>
            </w:pPr>
            <w:r w:rsidRPr="00CD0E96">
              <w:rPr>
                <w:rFonts w:ascii="Times New Roman" w:hAnsi="Times New Roman"/>
                <w:sz w:val="20"/>
                <w:szCs w:val="20"/>
              </w:rPr>
              <w:t>Комиссия по поступлению и выбытию активов</w:t>
            </w:r>
          </w:p>
        </w:tc>
      </w:tr>
      <w:tr w:rsidR="00CD0E96" w:rsidRPr="00CD0E96" w14:paraId="4277040B" w14:textId="77777777" w:rsidTr="00560D1C">
        <w:tc>
          <w:tcPr>
            <w:tcW w:w="9469" w:type="dxa"/>
            <w:gridSpan w:val="5"/>
            <w:shd w:val="clear" w:color="auto" w:fill="auto"/>
          </w:tcPr>
          <w:p w14:paraId="247548CF" w14:textId="77777777" w:rsidR="00CD0E96" w:rsidRPr="00CD0E96" w:rsidRDefault="00CD0E96" w:rsidP="00560D1C">
            <w:pPr>
              <w:pStyle w:val="afff3"/>
              <w:ind w:left="-108" w:right="-108"/>
              <w:jc w:val="center"/>
              <w:rPr>
                <w:rFonts w:ascii="Times New Roman" w:hAnsi="Times New Roman"/>
                <w:sz w:val="20"/>
                <w:szCs w:val="20"/>
              </w:rPr>
            </w:pPr>
            <w:r w:rsidRPr="00CD0E96">
              <w:rPr>
                <w:rFonts w:ascii="Times New Roman" w:hAnsi="Times New Roman"/>
                <w:sz w:val="20"/>
                <w:szCs w:val="20"/>
              </w:rPr>
              <w:t>Величина оценочных резервов:</w:t>
            </w:r>
          </w:p>
        </w:tc>
      </w:tr>
      <w:tr w:rsidR="00CD0E96" w:rsidRPr="00CD0E96" w14:paraId="4B32FCB5" w14:textId="77777777" w:rsidTr="00560D1C">
        <w:tc>
          <w:tcPr>
            <w:tcW w:w="1701" w:type="dxa"/>
            <w:shd w:val="clear" w:color="auto" w:fill="auto"/>
          </w:tcPr>
          <w:p w14:paraId="6AE2E17A" w14:textId="77777777" w:rsidR="00CD0E96" w:rsidRPr="00CD0E96" w:rsidRDefault="00CD0E96" w:rsidP="00560D1C">
            <w:pPr>
              <w:pStyle w:val="afff3"/>
              <w:ind w:left="-108" w:right="-108"/>
              <w:jc w:val="center"/>
              <w:rPr>
                <w:rFonts w:ascii="Times New Roman" w:hAnsi="Times New Roman"/>
                <w:sz w:val="20"/>
                <w:szCs w:val="20"/>
              </w:rPr>
            </w:pPr>
            <w:r w:rsidRPr="00CD0E96">
              <w:rPr>
                <w:rFonts w:ascii="Times New Roman" w:hAnsi="Times New Roman"/>
                <w:sz w:val="20"/>
                <w:szCs w:val="20"/>
              </w:rPr>
              <w:t>- резерв предстоящих расходов по выплатам персоналу</w:t>
            </w:r>
          </w:p>
        </w:tc>
        <w:tc>
          <w:tcPr>
            <w:tcW w:w="2127" w:type="dxa"/>
            <w:shd w:val="clear" w:color="auto" w:fill="auto"/>
          </w:tcPr>
          <w:p w14:paraId="1CF0EA1A"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ежемесячно</w:t>
            </w:r>
          </w:p>
        </w:tc>
        <w:tc>
          <w:tcPr>
            <w:tcW w:w="2239" w:type="dxa"/>
            <w:shd w:val="clear" w:color="auto" w:fill="auto"/>
          </w:tcPr>
          <w:p w14:paraId="6151A6C2"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В соответствии с положениями пункта 2.5.1 настоящей учетной политики</w:t>
            </w:r>
          </w:p>
        </w:tc>
        <w:tc>
          <w:tcPr>
            <w:tcW w:w="2126" w:type="dxa"/>
            <w:shd w:val="clear" w:color="auto" w:fill="auto"/>
          </w:tcPr>
          <w:p w14:paraId="14774CFA"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Сведения о неиспользованных днях отпуска (неунифицированная форма);</w:t>
            </w:r>
          </w:p>
          <w:p w14:paraId="3FD0C6E5" w14:textId="77777777" w:rsidR="00CD0E96" w:rsidRPr="009B4F34" w:rsidRDefault="00CD0E96" w:rsidP="00560D1C">
            <w:pPr>
              <w:pStyle w:val="afff3"/>
              <w:jc w:val="both"/>
              <w:rPr>
                <w:rFonts w:ascii="Times New Roman" w:hAnsi="Times New Roman"/>
                <w:sz w:val="20"/>
                <w:szCs w:val="20"/>
              </w:rPr>
            </w:pPr>
            <w:r w:rsidRPr="009B4F34">
              <w:rPr>
                <w:rFonts w:ascii="Times New Roman" w:hAnsi="Times New Roman"/>
                <w:sz w:val="20"/>
                <w:szCs w:val="20"/>
              </w:rPr>
              <w:t>Расчет резерва предстоящих расходов по выплатам персоналу (персонифицировано по каждому работнику) (неунифицированная форма) / Расчет резерва предстоящих расходов по выплатам персоналу (по аппарату в целом) (неунифицированная форма);</w:t>
            </w:r>
          </w:p>
          <w:p w14:paraId="476B223F" w14:textId="77777777" w:rsidR="00CD0E96" w:rsidRPr="00CD0E96" w:rsidRDefault="00CD0E96" w:rsidP="00560D1C">
            <w:pPr>
              <w:pStyle w:val="afff3"/>
              <w:jc w:val="both"/>
              <w:rPr>
                <w:rFonts w:ascii="Times New Roman" w:hAnsi="Times New Roman"/>
                <w:sz w:val="20"/>
                <w:szCs w:val="20"/>
              </w:rPr>
            </w:pPr>
            <w:r w:rsidRPr="009B4F34">
              <w:rPr>
                <w:rFonts w:ascii="Times New Roman" w:hAnsi="Times New Roman"/>
                <w:sz w:val="20"/>
                <w:szCs w:val="20"/>
              </w:rPr>
              <w:t>Бухгалтерска</w:t>
            </w:r>
            <w:r w:rsidRPr="00CD0E96">
              <w:rPr>
                <w:rFonts w:ascii="Times New Roman" w:hAnsi="Times New Roman"/>
                <w:sz w:val="20"/>
                <w:szCs w:val="20"/>
              </w:rPr>
              <w:t>я справка (ф. 0504833);</w:t>
            </w:r>
          </w:p>
        </w:tc>
        <w:tc>
          <w:tcPr>
            <w:tcW w:w="1276" w:type="dxa"/>
            <w:shd w:val="clear" w:color="auto" w:fill="auto"/>
          </w:tcPr>
          <w:p w14:paraId="740DA9AB" w14:textId="3379B5AA" w:rsidR="00CD0E96" w:rsidRPr="00CD0E96" w:rsidRDefault="00CD0E96" w:rsidP="00560D1C">
            <w:pPr>
              <w:pStyle w:val="afff3"/>
              <w:ind w:left="-108" w:right="-108"/>
              <w:jc w:val="center"/>
              <w:rPr>
                <w:rFonts w:ascii="Times New Roman" w:hAnsi="Times New Roman"/>
                <w:sz w:val="20"/>
                <w:szCs w:val="20"/>
              </w:rPr>
            </w:pPr>
            <w:r w:rsidRPr="00CD0E96">
              <w:rPr>
                <w:rFonts w:ascii="Times New Roman" w:hAnsi="Times New Roman"/>
                <w:sz w:val="20"/>
                <w:szCs w:val="20"/>
              </w:rPr>
              <w:t>Отдел бухгалтерской отчетности и планирования на основании данных муниципального служащего, ответственного за кадровое делопроизводство</w:t>
            </w:r>
          </w:p>
        </w:tc>
      </w:tr>
      <w:tr w:rsidR="00CD0E96" w:rsidRPr="00CD0E96" w14:paraId="1A1D709E" w14:textId="77777777" w:rsidTr="00560D1C">
        <w:tc>
          <w:tcPr>
            <w:tcW w:w="9469" w:type="dxa"/>
            <w:gridSpan w:val="5"/>
            <w:shd w:val="clear" w:color="auto" w:fill="auto"/>
          </w:tcPr>
          <w:p w14:paraId="7E1581B1" w14:textId="77777777" w:rsidR="00CD0E96" w:rsidRPr="00CD0E96" w:rsidRDefault="00CD0E96" w:rsidP="00560D1C">
            <w:pPr>
              <w:pStyle w:val="afff3"/>
              <w:ind w:left="-108" w:right="-108"/>
              <w:jc w:val="center"/>
              <w:rPr>
                <w:rFonts w:ascii="Times New Roman" w:hAnsi="Times New Roman"/>
                <w:sz w:val="20"/>
                <w:szCs w:val="20"/>
              </w:rPr>
            </w:pPr>
            <w:r w:rsidRPr="00CD0E96">
              <w:rPr>
                <w:rFonts w:ascii="Times New Roman" w:hAnsi="Times New Roman"/>
                <w:sz w:val="20"/>
                <w:szCs w:val="20"/>
              </w:rPr>
              <w:t>Резерв по претензиям, искам:</w:t>
            </w:r>
          </w:p>
        </w:tc>
      </w:tr>
      <w:tr w:rsidR="00CD0E96" w:rsidRPr="00CD0E96" w14:paraId="293D5E5C" w14:textId="77777777" w:rsidTr="00560D1C">
        <w:tc>
          <w:tcPr>
            <w:tcW w:w="1701" w:type="dxa"/>
            <w:shd w:val="clear" w:color="auto" w:fill="auto"/>
          </w:tcPr>
          <w:p w14:paraId="7676270D" w14:textId="77777777" w:rsidR="00CD0E96" w:rsidRPr="00CD0E96" w:rsidRDefault="00CD0E96" w:rsidP="00560D1C">
            <w:pPr>
              <w:pStyle w:val="afff3"/>
              <w:ind w:left="-108" w:right="-108"/>
              <w:jc w:val="center"/>
              <w:rPr>
                <w:rFonts w:ascii="Times New Roman" w:hAnsi="Times New Roman"/>
                <w:sz w:val="20"/>
                <w:szCs w:val="20"/>
              </w:rPr>
            </w:pPr>
            <w:r w:rsidRPr="00CD0E96">
              <w:rPr>
                <w:rFonts w:ascii="Times New Roman" w:hAnsi="Times New Roman"/>
                <w:sz w:val="20"/>
                <w:szCs w:val="20"/>
              </w:rPr>
              <w:t>по оспоримым претензионным требованиям, по которым предполагается досудебное урегулирование</w:t>
            </w:r>
          </w:p>
        </w:tc>
        <w:tc>
          <w:tcPr>
            <w:tcW w:w="2127" w:type="dxa"/>
            <w:shd w:val="clear" w:color="auto" w:fill="auto"/>
          </w:tcPr>
          <w:p w14:paraId="2DC50CC5" w14:textId="77777777" w:rsidR="00CD0E96" w:rsidRPr="00CD0E96" w:rsidRDefault="00CD0E96" w:rsidP="00560D1C">
            <w:pPr>
              <w:pStyle w:val="afff3"/>
              <w:rPr>
                <w:rFonts w:ascii="Times New Roman" w:hAnsi="Times New Roman"/>
                <w:sz w:val="20"/>
                <w:szCs w:val="20"/>
              </w:rPr>
            </w:pPr>
            <w:r w:rsidRPr="00CD0E96">
              <w:rPr>
                <w:rFonts w:ascii="Times New Roman" w:hAnsi="Times New Roman"/>
                <w:sz w:val="20"/>
                <w:szCs w:val="20"/>
              </w:rPr>
              <w:t>на дату получения претензионного требования</w:t>
            </w:r>
          </w:p>
        </w:tc>
        <w:tc>
          <w:tcPr>
            <w:tcW w:w="2239" w:type="dxa"/>
            <w:shd w:val="clear" w:color="auto" w:fill="auto"/>
          </w:tcPr>
          <w:p w14:paraId="7B879C88"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В соответствии с положениями пункта 2.5.2 настоящей учетной политики</w:t>
            </w:r>
          </w:p>
        </w:tc>
        <w:tc>
          <w:tcPr>
            <w:tcW w:w="2126" w:type="dxa"/>
            <w:vMerge w:val="restart"/>
            <w:shd w:val="clear" w:color="auto" w:fill="auto"/>
          </w:tcPr>
          <w:p w14:paraId="1C8D0BBD"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Бухгалтерская справка (ф. 0504833);</w:t>
            </w:r>
          </w:p>
          <w:p w14:paraId="6A080EB9"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Протокол (решение) комиссии по поступлению и выбытию активов о размере отчислений в резерв (неунифицированная форма)</w:t>
            </w:r>
          </w:p>
        </w:tc>
        <w:tc>
          <w:tcPr>
            <w:tcW w:w="1276" w:type="dxa"/>
            <w:vMerge w:val="restart"/>
            <w:shd w:val="clear" w:color="auto" w:fill="auto"/>
          </w:tcPr>
          <w:p w14:paraId="5229D0D5" w14:textId="77777777" w:rsidR="00CD0E96" w:rsidRPr="00CD0E96" w:rsidRDefault="00CD0E96" w:rsidP="00560D1C">
            <w:pPr>
              <w:pStyle w:val="afff3"/>
              <w:ind w:left="-108" w:right="-108"/>
              <w:jc w:val="center"/>
              <w:rPr>
                <w:rFonts w:ascii="Times New Roman" w:hAnsi="Times New Roman"/>
                <w:sz w:val="20"/>
                <w:szCs w:val="20"/>
              </w:rPr>
            </w:pPr>
            <w:r w:rsidRPr="00CD0E96">
              <w:rPr>
                <w:rFonts w:ascii="Times New Roman" w:hAnsi="Times New Roman"/>
                <w:sz w:val="20"/>
                <w:szCs w:val="20"/>
              </w:rPr>
              <w:t>Отдел бухгалтерской отчетности и планирования и комиссия по поступлению и выбытию активов</w:t>
            </w:r>
          </w:p>
        </w:tc>
      </w:tr>
      <w:tr w:rsidR="00CD0E96" w:rsidRPr="00CD0E96" w14:paraId="160C4D6E" w14:textId="77777777" w:rsidTr="00560D1C">
        <w:tc>
          <w:tcPr>
            <w:tcW w:w="1701" w:type="dxa"/>
            <w:shd w:val="clear" w:color="auto" w:fill="auto"/>
          </w:tcPr>
          <w:p w14:paraId="3259C73D" w14:textId="77777777" w:rsidR="00CD0E96" w:rsidRPr="00CD0E96" w:rsidRDefault="00CD0E96" w:rsidP="00560D1C">
            <w:pPr>
              <w:pStyle w:val="afff3"/>
              <w:ind w:left="-108" w:right="-108"/>
              <w:jc w:val="center"/>
              <w:rPr>
                <w:rFonts w:ascii="Times New Roman" w:hAnsi="Times New Roman"/>
                <w:sz w:val="20"/>
                <w:szCs w:val="20"/>
              </w:rPr>
            </w:pPr>
            <w:r w:rsidRPr="00CD0E96">
              <w:rPr>
                <w:rFonts w:ascii="Times New Roman" w:hAnsi="Times New Roman"/>
                <w:sz w:val="20"/>
                <w:szCs w:val="20"/>
              </w:rPr>
              <w:t>по оспоримым претензионным требованиям, по которым не предполагается досудебное урегулирование</w:t>
            </w:r>
          </w:p>
        </w:tc>
        <w:tc>
          <w:tcPr>
            <w:tcW w:w="2127" w:type="dxa"/>
            <w:shd w:val="clear" w:color="auto" w:fill="auto"/>
          </w:tcPr>
          <w:p w14:paraId="393D4481" w14:textId="77777777" w:rsidR="00CD0E96" w:rsidRPr="00CD0E96" w:rsidRDefault="00CD0E96" w:rsidP="00560D1C">
            <w:pPr>
              <w:pStyle w:val="afff3"/>
              <w:rPr>
                <w:rFonts w:ascii="Times New Roman" w:hAnsi="Times New Roman"/>
                <w:sz w:val="20"/>
                <w:szCs w:val="20"/>
              </w:rPr>
            </w:pPr>
            <w:r w:rsidRPr="00CD0E96">
              <w:rPr>
                <w:rFonts w:ascii="Times New Roman" w:hAnsi="Times New Roman"/>
                <w:sz w:val="20"/>
                <w:szCs w:val="20"/>
              </w:rPr>
              <w:t>на дату уведомления аппарата о принятии иска к судебному производству</w:t>
            </w:r>
          </w:p>
        </w:tc>
        <w:tc>
          <w:tcPr>
            <w:tcW w:w="2239" w:type="dxa"/>
            <w:shd w:val="clear" w:color="auto" w:fill="auto"/>
          </w:tcPr>
          <w:p w14:paraId="7E79DE6E"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В соответствии с положениями пункта 2.5.2 настоящей учетной политики</w:t>
            </w:r>
          </w:p>
        </w:tc>
        <w:tc>
          <w:tcPr>
            <w:tcW w:w="2126" w:type="dxa"/>
            <w:vMerge/>
            <w:shd w:val="clear" w:color="auto" w:fill="auto"/>
          </w:tcPr>
          <w:p w14:paraId="24570C70" w14:textId="77777777" w:rsidR="00CD0E96" w:rsidRPr="00CD0E96" w:rsidRDefault="00CD0E96" w:rsidP="00560D1C">
            <w:pPr>
              <w:pStyle w:val="afff3"/>
              <w:jc w:val="both"/>
              <w:rPr>
                <w:rFonts w:ascii="Times New Roman" w:hAnsi="Times New Roman"/>
                <w:sz w:val="20"/>
                <w:szCs w:val="20"/>
              </w:rPr>
            </w:pPr>
          </w:p>
        </w:tc>
        <w:tc>
          <w:tcPr>
            <w:tcW w:w="1276" w:type="dxa"/>
            <w:vMerge/>
            <w:shd w:val="clear" w:color="auto" w:fill="auto"/>
          </w:tcPr>
          <w:p w14:paraId="3A84DC82" w14:textId="77777777" w:rsidR="00CD0E96" w:rsidRPr="00CD0E96" w:rsidRDefault="00CD0E96" w:rsidP="00560D1C">
            <w:pPr>
              <w:pStyle w:val="afff3"/>
              <w:ind w:left="-108" w:right="-108"/>
              <w:jc w:val="center"/>
              <w:rPr>
                <w:rFonts w:ascii="Times New Roman" w:hAnsi="Times New Roman"/>
                <w:sz w:val="20"/>
                <w:szCs w:val="20"/>
              </w:rPr>
            </w:pPr>
          </w:p>
        </w:tc>
      </w:tr>
      <w:tr w:rsidR="00CD0E96" w:rsidRPr="00CD0E96" w14:paraId="258E702F" w14:textId="77777777" w:rsidTr="00560D1C">
        <w:tc>
          <w:tcPr>
            <w:tcW w:w="9469" w:type="dxa"/>
            <w:gridSpan w:val="5"/>
            <w:shd w:val="clear" w:color="auto" w:fill="auto"/>
          </w:tcPr>
          <w:p w14:paraId="71034582" w14:textId="77777777" w:rsidR="00CD0E96" w:rsidRPr="00CD0E96" w:rsidRDefault="00CD0E96" w:rsidP="00560D1C">
            <w:pPr>
              <w:pStyle w:val="afff3"/>
              <w:ind w:left="-108" w:right="-108"/>
              <w:jc w:val="center"/>
              <w:rPr>
                <w:rFonts w:ascii="Times New Roman" w:hAnsi="Times New Roman"/>
                <w:sz w:val="20"/>
                <w:szCs w:val="20"/>
              </w:rPr>
            </w:pPr>
            <w:r w:rsidRPr="00CD0E96">
              <w:rPr>
                <w:rFonts w:ascii="Times New Roman" w:hAnsi="Times New Roman"/>
                <w:sz w:val="20"/>
                <w:szCs w:val="20"/>
              </w:rPr>
              <w:t>Резерв предстоящих расходов по оплате обязательств, по которым не поступили расчетные документы</w:t>
            </w:r>
          </w:p>
        </w:tc>
      </w:tr>
      <w:tr w:rsidR="00CD0E96" w:rsidRPr="00CD0E96" w14:paraId="2A71AAF6" w14:textId="77777777" w:rsidTr="00560D1C">
        <w:tc>
          <w:tcPr>
            <w:tcW w:w="1701" w:type="dxa"/>
            <w:shd w:val="clear" w:color="auto" w:fill="auto"/>
          </w:tcPr>
          <w:p w14:paraId="64727A89" w14:textId="77777777" w:rsidR="00CD0E96" w:rsidRPr="00CD0E96" w:rsidRDefault="00CD0E96" w:rsidP="00560D1C">
            <w:pPr>
              <w:pStyle w:val="afff3"/>
              <w:ind w:left="-108" w:right="-108"/>
              <w:jc w:val="center"/>
              <w:rPr>
                <w:rFonts w:ascii="Times New Roman" w:hAnsi="Times New Roman"/>
                <w:sz w:val="20"/>
                <w:szCs w:val="20"/>
              </w:rPr>
            </w:pPr>
            <w:r w:rsidRPr="00CD0E96">
              <w:rPr>
                <w:rFonts w:ascii="Times New Roman" w:hAnsi="Times New Roman"/>
                <w:sz w:val="20"/>
                <w:szCs w:val="20"/>
              </w:rPr>
              <w:t>в случае, если не поступили первичные учетные документы</w:t>
            </w:r>
          </w:p>
        </w:tc>
        <w:tc>
          <w:tcPr>
            <w:tcW w:w="2127" w:type="dxa"/>
            <w:vMerge w:val="restart"/>
            <w:shd w:val="clear" w:color="auto" w:fill="auto"/>
          </w:tcPr>
          <w:p w14:paraId="16D3D435" w14:textId="77777777" w:rsidR="00CD0E96" w:rsidRPr="00CD0E96" w:rsidRDefault="00CD0E96" w:rsidP="00560D1C">
            <w:pPr>
              <w:pStyle w:val="afff3"/>
              <w:rPr>
                <w:rFonts w:ascii="Times New Roman" w:hAnsi="Times New Roman"/>
                <w:sz w:val="20"/>
                <w:szCs w:val="20"/>
              </w:rPr>
            </w:pPr>
            <w:r w:rsidRPr="00CD0E96">
              <w:rPr>
                <w:rFonts w:ascii="Times New Roman" w:hAnsi="Times New Roman"/>
                <w:sz w:val="20"/>
                <w:szCs w:val="20"/>
              </w:rPr>
              <w:t>на дату фактического поступления товаров, выполнения работ, оказания услуг;</w:t>
            </w:r>
          </w:p>
          <w:p w14:paraId="5780A116" w14:textId="77777777" w:rsidR="00CD0E96" w:rsidRPr="00CD0E96" w:rsidRDefault="00CD0E96" w:rsidP="00560D1C">
            <w:pPr>
              <w:pStyle w:val="afff3"/>
              <w:rPr>
                <w:rFonts w:ascii="Times New Roman" w:hAnsi="Times New Roman"/>
                <w:sz w:val="20"/>
                <w:szCs w:val="20"/>
              </w:rPr>
            </w:pPr>
            <w:r w:rsidRPr="00CD0E96">
              <w:rPr>
                <w:rFonts w:ascii="Times New Roman" w:hAnsi="Times New Roman"/>
                <w:sz w:val="20"/>
                <w:szCs w:val="20"/>
              </w:rPr>
              <w:t>на дату поступления документов в аппарат производится корректировка расчетной суммы в соответствии с полученными документами</w:t>
            </w:r>
          </w:p>
        </w:tc>
        <w:tc>
          <w:tcPr>
            <w:tcW w:w="2239" w:type="dxa"/>
            <w:shd w:val="clear" w:color="auto" w:fill="auto"/>
          </w:tcPr>
          <w:p w14:paraId="7CB0ACCB"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В соответствии с положениями пункта 2.5.3 настоящей учетной политики</w:t>
            </w:r>
          </w:p>
        </w:tc>
        <w:tc>
          <w:tcPr>
            <w:tcW w:w="2126" w:type="dxa"/>
            <w:shd w:val="clear" w:color="auto" w:fill="auto"/>
          </w:tcPr>
          <w:p w14:paraId="20E1E5DA"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Расчет резерва предстоящих расходов по оплате обязательств, по которым не поступили расчетные документы (неунифицированная форма);</w:t>
            </w:r>
          </w:p>
          <w:p w14:paraId="153BAAA6"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Акт выполненных работ (оказания услуг);</w:t>
            </w:r>
          </w:p>
          <w:p w14:paraId="2D0E5C9A"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Бухгалтерская справка (ф. 0504833);</w:t>
            </w:r>
          </w:p>
          <w:p w14:paraId="1B033F90"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другие документы</w:t>
            </w:r>
          </w:p>
        </w:tc>
        <w:tc>
          <w:tcPr>
            <w:tcW w:w="1276" w:type="dxa"/>
            <w:shd w:val="clear" w:color="auto" w:fill="auto"/>
          </w:tcPr>
          <w:p w14:paraId="66AA32F4" w14:textId="77777777" w:rsidR="00CD0E96" w:rsidRPr="00CD0E96" w:rsidRDefault="00CD0E96" w:rsidP="00560D1C">
            <w:pPr>
              <w:pStyle w:val="afff3"/>
              <w:ind w:left="-108" w:right="-108"/>
              <w:jc w:val="center"/>
              <w:rPr>
                <w:rFonts w:ascii="Times New Roman" w:hAnsi="Times New Roman"/>
                <w:sz w:val="20"/>
                <w:szCs w:val="20"/>
              </w:rPr>
            </w:pPr>
            <w:r w:rsidRPr="00CD0E96">
              <w:rPr>
                <w:rFonts w:ascii="Times New Roman" w:hAnsi="Times New Roman"/>
                <w:sz w:val="20"/>
                <w:szCs w:val="20"/>
              </w:rPr>
              <w:t>Отдел бухгалтерской отчетности и планирования, советник по правовым вопросам</w:t>
            </w:r>
          </w:p>
        </w:tc>
      </w:tr>
      <w:tr w:rsidR="00CD0E96" w:rsidRPr="00CD0E96" w14:paraId="7DD97B5B" w14:textId="77777777" w:rsidTr="00560D1C">
        <w:tc>
          <w:tcPr>
            <w:tcW w:w="1701" w:type="dxa"/>
            <w:shd w:val="clear" w:color="auto" w:fill="auto"/>
          </w:tcPr>
          <w:p w14:paraId="65B85D8E" w14:textId="77777777" w:rsidR="00CD0E96" w:rsidRPr="00CD0E96" w:rsidRDefault="00CD0E96" w:rsidP="00560D1C">
            <w:pPr>
              <w:pStyle w:val="afff3"/>
              <w:ind w:left="-108" w:right="-108"/>
              <w:jc w:val="center"/>
              <w:rPr>
                <w:rFonts w:ascii="Times New Roman" w:hAnsi="Times New Roman"/>
                <w:sz w:val="20"/>
                <w:szCs w:val="20"/>
              </w:rPr>
            </w:pPr>
            <w:r w:rsidRPr="00CD0E96">
              <w:rPr>
                <w:rFonts w:ascii="Times New Roman" w:hAnsi="Times New Roman"/>
                <w:sz w:val="20"/>
                <w:szCs w:val="20"/>
              </w:rPr>
              <w:t xml:space="preserve">в случае, если приемка произведена не в </w:t>
            </w:r>
            <w:r w:rsidRPr="00CD0E96">
              <w:rPr>
                <w:rFonts w:ascii="Times New Roman" w:hAnsi="Times New Roman"/>
                <w:sz w:val="20"/>
                <w:szCs w:val="20"/>
              </w:rPr>
              <w:lastRenderedPageBreak/>
              <w:t>момент передачи (поступления) товара, результатов работ, оказания услуг</w:t>
            </w:r>
          </w:p>
        </w:tc>
        <w:tc>
          <w:tcPr>
            <w:tcW w:w="2127" w:type="dxa"/>
            <w:vMerge/>
            <w:shd w:val="clear" w:color="auto" w:fill="auto"/>
          </w:tcPr>
          <w:p w14:paraId="6CEA07A5" w14:textId="77777777" w:rsidR="00CD0E96" w:rsidRPr="00CD0E96" w:rsidRDefault="00CD0E96" w:rsidP="00560D1C">
            <w:pPr>
              <w:pStyle w:val="afff3"/>
              <w:jc w:val="both"/>
              <w:rPr>
                <w:rFonts w:ascii="Times New Roman" w:hAnsi="Times New Roman"/>
                <w:sz w:val="20"/>
                <w:szCs w:val="20"/>
              </w:rPr>
            </w:pPr>
          </w:p>
        </w:tc>
        <w:tc>
          <w:tcPr>
            <w:tcW w:w="2239" w:type="dxa"/>
            <w:shd w:val="clear" w:color="auto" w:fill="auto"/>
          </w:tcPr>
          <w:p w14:paraId="693436D5"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 xml:space="preserve">В соответствии с положениями пункта </w:t>
            </w:r>
            <w:r w:rsidRPr="00CD0E96">
              <w:rPr>
                <w:rFonts w:ascii="Times New Roman" w:hAnsi="Times New Roman"/>
                <w:sz w:val="20"/>
                <w:szCs w:val="20"/>
              </w:rPr>
              <w:lastRenderedPageBreak/>
              <w:t>2.5.3 настоящей учетной политики</w:t>
            </w:r>
          </w:p>
        </w:tc>
        <w:tc>
          <w:tcPr>
            <w:tcW w:w="2126" w:type="dxa"/>
            <w:shd w:val="clear" w:color="auto" w:fill="auto"/>
          </w:tcPr>
          <w:p w14:paraId="132866D1"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lastRenderedPageBreak/>
              <w:t>Товарная накладная (ТОРГ-12);</w:t>
            </w:r>
          </w:p>
          <w:p w14:paraId="0FFD26D0"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lastRenderedPageBreak/>
              <w:t>Акт выполненных работ (оказания услуг);</w:t>
            </w:r>
          </w:p>
          <w:p w14:paraId="7DC6A697"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Бухгалтерская справка (ф. 0504833);</w:t>
            </w:r>
          </w:p>
          <w:p w14:paraId="48F1F56D" w14:textId="77777777" w:rsidR="00CD0E96" w:rsidRPr="00CD0E96" w:rsidRDefault="00CD0E96" w:rsidP="00560D1C">
            <w:pPr>
              <w:pStyle w:val="afff3"/>
              <w:jc w:val="both"/>
              <w:rPr>
                <w:rFonts w:ascii="Times New Roman" w:hAnsi="Times New Roman"/>
                <w:sz w:val="20"/>
                <w:szCs w:val="20"/>
              </w:rPr>
            </w:pPr>
            <w:r w:rsidRPr="00CD0E96">
              <w:rPr>
                <w:rFonts w:ascii="Times New Roman" w:hAnsi="Times New Roman"/>
                <w:sz w:val="20"/>
                <w:szCs w:val="20"/>
              </w:rPr>
              <w:t>другие документы</w:t>
            </w:r>
          </w:p>
        </w:tc>
        <w:tc>
          <w:tcPr>
            <w:tcW w:w="1276" w:type="dxa"/>
            <w:shd w:val="clear" w:color="auto" w:fill="auto"/>
          </w:tcPr>
          <w:p w14:paraId="05613922" w14:textId="77777777" w:rsidR="00CD0E96" w:rsidRPr="00CD0E96" w:rsidRDefault="00CD0E96" w:rsidP="00560D1C">
            <w:pPr>
              <w:pStyle w:val="afff3"/>
              <w:ind w:left="-108" w:right="-108"/>
              <w:jc w:val="center"/>
              <w:rPr>
                <w:rFonts w:ascii="Times New Roman" w:hAnsi="Times New Roman"/>
                <w:sz w:val="20"/>
                <w:szCs w:val="20"/>
              </w:rPr>
            </w:pPr>
            <w:r w:rsidRPr="00CD0E96">
              <w:rPr>
                <w:rFonts w:ascii="Times New Roman" w:hAnsi="Times New Roman"/>
                <w:sz w:val="20"/>
                <w:szCs w:val="20"/>
              </w:rPr>
              <w:lastRenderedPageBreak/>
              <w:t xml:space="preserve">Отдел бухгалтерской отчетности и </w:t>
            </w:r>
            <w:r w:rsidRPr="00CD0E96">
              <w:rPr>
                <w:rFonts w:ascii="Times New Roman" w:hAnsi="Times New Roman"/>
                <w:sz w:val="20"/>
                <w:szCs w:val="20"/>
              </w:rPr>
              <w:lastRenderedPageBreak/>
              <w:t>планирования, советник по правовым вопросам</w:t>
            </w:r>
          </w:p>
        </w:tc>
      </w:tr>
    </w:tbl>
    <w:p w14:paraId="07BE87A6" w14:textId="77777777" w:rsidR="00CD0E96" w:rsidRPr="000F6CD1" w:rsidRDefault="00CD0E96" w:rsidP="006E5423">
      <w:pPr>
        <w:spacing w:after="0" w:line="240" w:lineRule="auto"/>
        <w:ind w:firstLine="709"/>
        <w:jc w:val="both"/>
        <w:rPr>
          <w:rFonts w:ascii="Times New Roman" w:eastAsia="Calibri" w:hAnsi="Times New Roman" w:cs="Times New Roman"/>
          <w:kern w:val="0"/>
          <w:sz w:val="24"/>
          <w:szCs w:val="24"/>
          <w14:ligatures w14:val="none"/>
        </w:rPr>
      </w:pPr>
    </w:p>
    <w:p w14:paraId="11E7287E" w14:textId="366FB07D"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1.1.5. Порядок исправления ошибок в учете и отчетности.</w:t>
      </w:r>
      <w:bookmarkEnd w:id="12"/>
    </w:p>
    <w:p w14:paraId="6C092005"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b/>
          <w:kern w:val="0"/>
          <w:sz w:val="24"/>
          <w:szCs w:val="24"/>
          <w14:ligatures w14:val="none"/>
        </w:rPr>
        <w:t>Ошибка, выявленная в текущем периоде</w:t>
      </w:r>
      <w:r w:rsidRPr="000F6CD1">
        <w:rPr>
          <w:rFonts w:ascii="Times New Roman" w:eastAsia="Calibri" w:hAnsi="Times New Roman" w:cs="Times New Roman"/>
          <w:kern w:val="0"/>
          <w:sz w:val="24"/>
          <w:szCs w:val="24"/>
          <w14:ligatures w14:val="none"/>
        </w:rPr>
        <w:t xml:space="preserve">, исправляется на дату обнаружения дополнительной бухгалтерской записью либо бухгалтерской записью способом «Красное </w:t>
      </w:r>
      <w:proofErr w:type="spellStart"/>
      <w:r w:rsidRPr="000F6CD1">
        <w:rPr>
          <w:rFonts w:ascii="Times New Roman" w:eastAsia="Calibri" w:hAnsi="Times New Roman" w:cs="Times New Roman"/>
          <w:kern w:val="0"/>
          <w:sz w:val="24"/>
          <w:szCs w:val="24"/>
          <w14:ligatures w14:val="none"/>
        </w:rPr>
        <w:t>сторно</w:t>
      </w:r>
      <w:proofErr w:type="spellEnd"/>
      <w:r w:rsidRPr="000F6CD1">
        <w:rPr>
          <w:rFonts w:ascii="Times New Roman" w:eastAsia="Calibri" w:hAnsi="Times New Roman" w:cs="Times New Roman"/>
          <w:kern w:val="0"/>
          <w:sz w:val="24"/>
          <w:szCs w:val="24"/>
          <w14:ligatures w14:val="none"/>
        </w:rPr>
        <w:t>» и дополнительной бухгалтерской записью.</w:t>
      </w:r>
    </w:p>
    <w:p w14:paraId="351E4D23" w14:textId="27C1E57D"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b/>
          <w:kern w:val="0"/>
          <w:sz w:val="24"/>
          <w:szCs w:val="24"/>
          <w14:ligatures w14:val="none"/>
        </w:rPr>
        <w:t>Ошибка, выявленная после утверждения квартальной отчетности</w:t>
      </w:r>
      <w:r w:rsidRPr="000F6CD1">
        <w:rPr>
          <w:rFonts w:ascii="Times New Roman" w:eastAsia="Calibri" w:hAnsi="Times New Roman" w:cs="Times New Roman"/>
          <w:kern w:val="0"/>
          <w:sz w:val="24"/>
          <w:szCs w:val="24"/>
          <w14:ligatures w14:val="none"/>
        </w:rPr>
        <w:t>, исправляется записями на дату обнаружения и/или путем раскрытия информации о существенных ошибках, выявленных в отчетном периоде, в Пояснительной записке</w:t>
      </w:r>
      <w:r w:rsidR="009B4F34" w:rsidRPr="000F6CD1">
        <w:rPr>
          <w:rFonts w:ascii="Times New Roman" w:eastAsia="Calibri" w:hAnsi="Times New Roman" w:cs="Times New Roman"/>
          <w:kern w:val="0"/>
          <w:sz w:val="24"/>
          <w:szCs w:val="24"/>
          <w14:ligatures w14:val="none"/>
        </w:rPr>
        <w:t xml:space="preserve">                           </w:t>
      </w:r>
      <w:proofErr w:type="gramStart"/>
      <w:r w:rsidR="009B4F34" w:rsidRPr="000F6CD1">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 xml:space="preserve"> (</w:t>
      </w:r>
      <w:proofErr w:type="gramEnd"/>
      <w:r w:rsidRPr="000F6CD1">
        <w:rPr>
          <w:rFonts w:ascii="Times New Roman" w:eastAsia="Calibri" w:hAnsi="Times New Roman" w:cs="Times New Roman"/>
          <w:kern w:val="0"/>
          <w:sz w:val="24"/>
          <w:szCs w:val="24"/>
          <w14:ligatures w14:val="none"/>
        </w:rPr>
        <w:t xml:space="preserve">ф. 0503160) (далее – Пояснительная записка). </w:t>
      </w:r>
    </w:p>
    <w:p w14:paraId="66821227"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b/>
          <w:kern w:val="0"/>
          <w:sz w:val="24"/>
          <w:szCs w:val="24"/>
          <w14:ligatures w14:val="none"/>
        </w:rPr>
        <w:t>Ошибка прошлых отчетных периодов, выявленная после утверждения годовой отчетности</w:t>
      </w:r>
      <w:r w:rsidRPr="000F6CD1">
        <w:rPr>
          <w:rFonts w:ascii="Times New Roman" w:eastAsia="Calibri" w:hAnsi="Times New Roman" w:cs="Times New Roman"/>
          <w:kern w:val="0"/>
          <w:sz w:val="24"/>
          <w:szCs w:val="24"/>
          <w14:ligatures w14:val="none"/>
        </w:rPr>
        <w:t>:</w:t>
      </w:r>
    </w:p>
    <w:p w14:paraId="26FF453A"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1) исправляется дополнительной бухгалтерской записью либо бухгалтерской записью способом «Красное </w:t>
      </w:r>
      <w:proofErr w:type="spellStart"/>
      <w:r w:rsidRPr="000F6CD1">
        <w:rPr>
          <w:rFonts w:ascii="Times New Roman" w:eastAsia="Calibri" w:hAnsi="Times New Roman" w:cs="Times New Roman"/>
          <w:kern w:val="0"/>
          <w:sz w:val="24"/>
          <w:szCs w:val="24"/>
          <w14:ligatures w14:val="none"/>
        </w:rPr>
        <w:t>сторно</w:t>
      </w:r>
      <w:proofErr w:type="spellEnd"/>
      <w:r w:rsidRPr="000F6CD1">
        <w:rPr>
          <w:rFonts w:ascii="Times New Roman" w:eastAsia="Calibri" w:hAnsi="Times New Roman" w:cs="Times New Roman"/>
          <w:kern w:val="0"/>
          <w:sz w:val="24"/>
          <w:szCs w:val="24"/>
          <w14:ligatures w14:val="none"/>
        </w:rPr>
        <w:t>» и дополнительной бухгалтерской записью на дату обнаружения ошибки;</w:t>
      </w:r>
    </w:p>
    <w:p w14:paraId="2A0F7A7E"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2) исправление ошибки периодов, предшествующих отчетному году (ретроспективный пересчет показателей отчетности), производится путем корректировки сравнительных показателей отчетности за предшествующие годы с применением счетов 0.401.16.000 «Доходы финансового года, предшествующего отчетному, выявленные по контрольным мероприятиям», 0.401.17.000 «Доходы прошлых финансовых лет, выявленные по контрольным мероприятиям», 0.401.18.000 «Доходы финансового года, предшествующего отчетному, выявленные в отчетном году», 0.401.19.000 «Доходы прошлых финансовых лет, выявленные в отчетном году», 0.401.26.000 «Расходы финансового года, предшествующего отчетному, выявленные по контрольным мероприятиям», 0.401.27.000 «Расходы прошлых финансовых лет, выявленные по контрольным мероприятиям», 0.401.28.000 «Расходы финансового года, предшествующего отчетному, выявленные в отчетном году», 0.401.29.000 «Расходы прошлых финансовых лет, выявленные в отчетном году», 0.304.66.000 «Иные расчеты года, предшествующего отчетному, выявленные по контрольным мероприятиям», 0.304.76.000 «Иные расчеты прошлых лет, выявленные по контрольным мероприятиям», 0.304.86.000 «Иные расчеты года, предшествующего отчетному, выявленные в отчетном году», 0.304.96.000 «Иные расчеты прошлых лет, выявленные в отчетном году» таким образом, чтобы вступительные остатки по счетам учета активов, обязательств, финансового результата по состоянию на 1 января года обнаружения ошибки были отражены так, как если бы ошибка не была допущена;</w:t>
      </w:r>
    </w:p>
    <w:p w14:paraId="2EDB04FF"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3) для отражения ошибок прошлых периодов, по результатам закрытия в конце года показателей специальных счетов на счет 0.401.30.000 «Финансовый результат прошлых отчетных периодов», формируется отдельный регистр бухгалтерского учета «Журнал операций по исправлению ошибок прошлых лет» (ф. 0504071).</w:t>
      </w:r>
    </w:p>
    <w:p w14:paraId="235B8095"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1.1.6. Критерии существенности учетной и отчетной информации.</w:t>
      </w:r>
    </w:p>
    <w:p w14:paraId="086094B9" w14:textId="77777777" w:rsidR="006E5423" w:rsidRPr="000F6CD1" w:rsidRDefault="006E5423" w:rsidP="006E5423">
      <w:pPr>
        <w:spacing w:after="0" w:line="240" w:lineRule="auto"/>
        <w:ind w:firstLine="709"/>
        <w:jc w:val="both"/>
        <w:rPr>
          <w:rFonts w:ascii="Times New Roman" w:eastAsia="Calibri" w:hAnsi="Times New Roman" w:cs="Times New Roman"/>
          <w:b/>
          <w:kern w:val="0"/>
          <w:sz w:val="24"/>
          <w:szCs w:val="24"/>
          <w14:ligatures w14:val="none"/>
        </w:rPr>
      </w:pPr>
      <w:r w:rsidRPr="000F6CD1">
        <w:rPr>
          <w:rFonts w:ascii="Times New Roman" w:eastAsia="Calibri" w:hAnsi="Times New Roman" w:cs="Times New Roman"/>
          <w:b/>
          <w:kern w:val="0"/>
          <w:sz w:val="24"/>
          <w:szCs w:val="24"/>
          <w14:ligatures w14:val="none"/>
        </w:rPr>
        <w:t>Критерии существенности информации для целей анализа последствий внесения изменений в учетную политику.</w:t>
      </w:r>
    </w:p>
    <w:p w14:paraId="7C362058"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Последствия изменения учетной политики признаются существенными и подлежат отражению в учете и/или отчетности путем ретроспективного применения измененной учетной политики в случае, если какой-либо показатель отчетности меняется в связи с изменениями учетной политики более чем на 10 (десять) процентов от значения данного показателя до внесенных изменений (например, изменение метода начисления амортизации </w:t>
      </w:r>
      <w:r w:rsidRPr="000F6CD1">
        <w:rPr>
          <w:rFonts w:ascii="Times New Roman" w:eastAsia="Calibri" w:hAnsi="Times New Roman" w:cs="Times New Roman"/>
          <w:kern w:val="0"/>
          <w:sz w:val="24"/>
          <w:szCs w:val="24"/>
          <w14:ligatures w14:val="none"/>
        </w:rPr>
        <w:lastRenderedPageBreak/>
        <w:t xml:space="preserve">основных средств приведет к изменению показателя баланса по стр. 030 «Основные средства (остаточная стоимость)» и стр. 570 «Финансовый результат экономического субъекта» Баланса (ф. 0503130)). Процент изменения (существенности) оценивается по одному из указанных показателей. Ретроспективное применение измененной учетной политики предполагает изменение вступительных остатков по счетам учета по состоянию на 1 января года начала применения измененной учетной политики с формированием бухгалтерских записей в </w:t>
      </w:r>
      <w:proofErr w:type="spellStart"/>
      <w:r w:rsidRPr="000F6CD1">
        <w:rPr>
          <w:rFonts w:ascii="Times New Roman" w:eastAsia="Calibri" w:hAnsi="Times New Roman" w:cs="Times New Roman"/>
          <w:kern w:val="0"/>
          <w:sz w:val="24"/>
          <w:szCs w:val="24"/>
          <w14:ligatures w14:val="none"/>
        </w:rPr>
        <w:t>межотчетный</w:t>
      </w:r>
      <w:proofErr w:type="spellEnd"/>
      <w:r w:rsidRPr="000F6CD1">
        <w:rPr>
          <w:rFonts w:ascii="Times New Roman" w:eastAsia="Calibri" w:hAnsi="Times New Roman" w:cs="Times New Roman"/>
          <w:kern w:val="0"/>
          <w:sz w:val="24"/>
          <w:szCs w:val="24"/>
          <w14:ligatures w14:val="none"/>
        </w:rPr>
        <w:t xml:space="preserve"> период со счетом 0.401.30.000 «Финансовый результат прошлых отчетных периодов».</w:t>
      </w:r>
    </w:p>
    <w:p w14:paraId="4383D770" w14:textId="77777777" w:rsidR="006E5423" w:rsidRPr="000F6CD1" w:rsidRDefault="006E5423" w:rsidP="006E5423">
      <w:pPr>
        <w:spacing w:after="0" w:line="240" w:lineRule="auto"/>
        <w:ind w:firstLine="709"/>
        <w:jc w:val="both"/>
        <w:rPr>
          <w:rFonts w:ascii="Times New Roman" w:eastAsia="Calibri" w:hAnsi="Times New Roman" w:cs="Times New Roman"/>
          <w:b/>
          <w:kern w:val="0"/>
          <w:sz w:val="24"/>
          <w:szCs w:val="24"/>
          <w14:ligatures w14:val="none"/>
        </w:rPr>
      </w:pPr>
      <w:r w:rsidRPr="000F6CD1">
        <w:rPr>
          <w:rFonts w:ascii="Times New Roman" w:eastAsia="Calibri" w:hAnsi="Times New Roman" w:cs="Times New Roman"/>
          <w:b/>
          <w:kern w:val="0"/>
          <w:sz w:val="24"/>
          <w:szCs w:val="24"/>
          <w14:ligatures w14:val="none"/>
        </w:rPr>
        <w:t>Критерии существенности информации для целей признания ошибки.</w:t>
      </w:r>
    </w:p>
    <w:p w14:paraId="33ECCD1D" w14:textId="5839B190"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Ошибки в виде любых отклонений по величине активов и обязательств, полученного финансового результата, приведшие к искажению показателей отчетности, а также не повлиявшие на величину активов, обязательств, финансового результата, подлежат исправлению в порядке, предусмотренном </w:t>
      </w:r>
      <w:r w:rsidR="007B4D3B" w:rsidRPr="000F6CD1">
        <w:rPr>
          <w:rFonts w:ascii="Times New Roman" w:eastAsia="Calibri" w:hAnsi="Times New Roman" w:cs="Times New Roman"/>
          <w:kern w:val="0"/>
          <w:sz w:val="24"/>
          <w:szCs w:val="24"/>
          <w14:ligatures w14:val="none"/>
        </w:rPr>
        <w:t>СГС "Учетная политика"</w:t>
      </w:r>
      <w:r w:rsidRPr="000F6CD1">
        <w:rPr>
          <w:rFonts w:ascii="Times New Roman" w:eastAsia="Calibri" w:hAnsi="Times New Roman" w:cs="Times New Roman"/>
          <w:kern w:val="0"/>
          <w:sz w:val="24"/>
          <w:szCs w:val="24"/>
          <w14:ligatures w14:val="none"/>
        </w:rPr>
        <w:t xml:space="preserve"> и Методическими указаниями по его применению.</w:t>
      </w:r>
    </w:p>
    <w:p w14:paraId="1E859AD1" w14:textId="77777777" w:rsidR="006E5423" w:rsidRPr="000F6CD1" w:rsidRDefault="006E5423" w:rsidP="006E5423">
      <w:pPr>
        <w:spacing w:after="0" w:line="240" w:lineRule="auto"/>
        <w:ind w:firstLine="709"/>
        <w:jc w:val="both"/>
        <w:rPr>
          <w:rFonts w:ascii="Times New Roman" w:eastAsia="Calibri" w:hAnsi="Times New Roman" w:cs="Times New Roman"/>
          <w:b/>
          <w:kern w:val="0"/>
          <w:sz w:val="24"/>
          <w:szCs w:val="24"/>
          <w14:ligatures w14:val="none"/>
        </w:rPr>
      </w:pPr>
      <w:r w:rsidRPr="000F6CD1">
        <w:rPr>
          <w:rFonts w:ascii="Times New Roman" w:eastAsia="Calibri" w:hAnsi="Times New Roman" w:cs="Times New Roman"/>
          <w:b/>
          <w:kern w:val="0"/>
          <w:sz w:val="24"/>
          <w:szCs w:val="24"/>
          <w14:ligatures w14:val="none"/>
        </w:rPr>
        <w:t>Критерии существенности информации для целей отражения информации о событиях после отчетной даты в учете и отчетности.</w:t>
      </w:r>
    </w:p>
    <w:p w14:paraId="710C8DF9" w14:textId="3913969E"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Факт хозяйственной жизни, признаваемый событием после отчетной даты, признается существенным, если это приведет к изменению любого показателя отчетности более чем на 10 (десять) процентов от значения данного показателя до возникновения такого события. Признание события после отчетной даты существенным оформляется письменно с указанием обоснования принятого решения и утверждением такого решения распоряжением аппарата.</w:t>
      </w:r>
    </w:p>
    <w:p w14:paraId="09AF79C7" w14:textId="77777777" w:rsidR="006E5423" w:rsidRPr="000F6CD1" w:rsidRDefault="006E5423" w:rsidP="006E5423">
      <w:pPr>
        <w:spacing w:after="0" w:line="240" w:lineRule="auto"/>
        <w:ind w:firstLine="708"/>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В Пояснительной записке также подлежит раскрытию информация о событиях после отчетной даты, не повлекших стоимостного изменения показателей отчетности, но способных в ближайшем будущем существенно повлиять на деятельность аппарата.</w:t>
      </w:r>
    </w:p>
    <w:p w14:paraId="2BDF858F"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1.1.7. Публичное раскрытие показателей бухгалтерской (финансовой) отчетности.</w:t>
      </w:r>
    </w:p>
    <w:bookmarkEnd w:id="6"/>
    <w:bookmarkEnd w:id="7"/>
    <w:bookmarkEnd w:id="8"/>
    <w:bookmarkEnd w:id="9"/>
    <w:p w14:paraId="0A14E27D"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Публикация бухгалтерской (финансовой) отчетности в электронном виде в информационно-телекоммуникационной сети Интернет и публичное раскрытие показателей бухгалтерской (финансовой) отчетности осуществляется на регулярной основе, позволяющей обеспечить пользователей отчетности необходимой информацией.</w:t>
      </w:r>
    </w:p>
    <w:p w14:paraId="5E419446"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Публично раскрываемые показатели бухгалтерской (финансовой) отчетности представляются в тысячах или миллионах рублей.</w:t>
      </w:r>
    </w:p>
    <w:p w14:paraId="14E22A7B"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Для более подробного раскрытия информации при составлении Пояснений показатели бухгалтерской (финансовой) отчетности представляются в иных единицах измерения.</w:t>
      </w:r>
    </w:p>
    <w:p w14:paraId="43847D7C"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Для раскрытия показателей бухгалтерской (финансовой) отчетности на официальном сайте аппарата в информационно-телекоммуникационной сети Интернет в течение 10 рабочих дней с даты получения уведомления от финансового органа города Москвы о приеме отчетности, но не позднее 15 апреля года, следующего за отчетным, размещаются:</w:t>
      </w:r>
    </w:p>
    <w:p w14:paraId="4CCEDEDB" w14:textId="29A882D6"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(ОКУД 05031</w:t>
      </w:r>
      <w:r w:rsidR="003A006B" w:rsidRPr="000F6CD1">
        <w:rPr>
          <w:rFonts w:ascii="Times New Roman" w:eastAsia="Calibri" w:hAnsi="Times New Roman" w:cs="Times New Roman"/>
          <w:kern w:val="0"/>
          <w:sz w:val="24"/>
          <w:szCs w:val="24"/>
          <w14:ligatures w14:val="none"/>
        </w:rPr>
        <w:t>3</w:t>
      </w:r>
      <w:r w:rsidRPr="000F6CD1">
        <w:rPr>
          <w:rFonts w:ascii="Times New Roman" w:eastAsia="Calibri" w:hAnsi="Times New Roman" w:cs="Times New Roman"/>
          <w:kern w:val="0"/>
          <w:sz w:val="24"/>
          <w:szCs w:val="24"/>
          <w14:ligatures w14:val="none"/>
        </w:rPr>
        <w:t>0);</w:t>
      </w:r>
    </w:p>
    <w:p w14:paraId="3748451C"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Отчет о финансовых результатах деятельности (ОКУД 0503121);</w:t>
      </w:r>
    </w:p>
    <w:p w14:paraId="6A901CEF"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Отчет о движении денежных средств (ОКУД 0503123);</w:t>
      </w:r>
    </w:p>
    <w:p w14:paraId="35B2EDE4" w14:textId="3B72E25B"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(ОКУД 05031</w:t>
      </w:r>
      <w:r w:rsidR="003A006B" w:rsidRPr="000F6CD1">
        <w:rPr>
          <w:rFonts w:ascii="Times New Roman" w:eastAsia="Calibri" w:hAnsi="Times New Roman" w:cs="Times New Roman"/>
          <w:kern w:val="0"/>
          <w:sz w:val="24"/>
          <w:szCs w:val="24"/>
          <w14:ligatures w14:val="none"/>
        </w:rPr>
        <w:t>2</w:t>
      </w:r>
      <w:r w:rsidRPr="000F6CD1">
        <w:rPr>
          <w:rFonts w:ascii="Times New Roman" w:eastAsia="Calibri" w:hAnsi="Times New Roman" w:cs="Times New Roman"/>
          <w:kern w:val="0"/>
          <w:sz w:val="24"/>
          <w:szCs w:val="24"/>
          <w14:ligatures w14:val="none"/>
        </w:rPr>
        <w:t>7);</w:t>
      </w:r>
    </w:p>
    <w:p w14:paraId="2C5D2157"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Пояснительная записка (ОКУД 0503160).</w:t>
      </w:r>
    </w:p>
    <w:p w14:paraId="0BD4D476" w14:textId="77777777" w:rsidR="006E5423" w:rsidRPr="000F6CD1" w:rsidRDefault="006E5423" w:rsidP="006E5423">
      <w:pPr>
        <w:spacing w:after="0" w:line="240" w:lineRule="auto"/>
        <w:ind w:firstLine="709"/>
        <w:jc w:val="both"/>
        <w:outlineLvl w:val="1"/>
        <w:rPr>
          <w:rFonts w:ascii="Times New Roman" w:eastAsia="Calibri" w:hAnsi="Times New Roman" w:cs="Times New Roman"/>
          <w:b/>
          <w:kern w:val="0"/>
          <w:sz w:val="24"/>
          <w:szCs w:val="24"/>
          <w14:ligatures w14:val="none"/>
        </w:rPr>
      </w:pPr>
      <w:bookmarkStart w:id="14" w:name="_Toc14946373"/>
      <w:bookmarkStart w:id="15" w:name="_Toc124922205"/>
      <w:r w:rsidRPr="000F6CD1">
        <w:rPr>
          <w:rFonts w:ascii="Times New Roman" w:eastAsia="Calibri" w:hAnsi="Times New Roman" w:cs="Times New Roman"/>
          <w:b/>
          <w:kern w:val="0"/>
          <w:sz w:val="24"/>
          <w:szCs w:val="24"/>
          <w14:ligatures w14:val="none"/>
        </w:rPr>
        <w:t>1.2. Организация учета</w:t>
      </w:r>
      <w:bookmarkEnd w:id="14"/>
      <w:bookmarkEnd w:id="15"/>
    </w:p>
    <w:p w14:paraId="7EE75BC6" w14:textId="45BA13D4"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lastRenderedPageBreak/>
        <w:t>Учет аппарат ведет автоматизированным способом на базе программных продуктов «1С:</w:t>
      </w:r>
      <w:r w:rsidR="00356415" w:rsidRPr="000F6CD1">
        <w:rPr>
          <w:rFonts w:ascii="Times New Roman" w:eastAsia="Calibri" w:hAnsi="Times New Roman" w:cs="Times New Roman"/>
          <w:kern w:val="0"/>
          <w:sz w:val="24"/>
          <w:szCs w:val="24"/>
          <w14:ligatures w14:val="none"/>
        </w:rPr>
        <w:t xml:space="preserve"> Предприятие</w:t>
      </w:r>
      <w:r w:rsidRPr="000F6CD1">
        <w:rPr>
          <w:rFonts w:ascii="Times New Roman" w:eastAsia="Calibri" w:hAnsi="Times New Roman" w:cs="Times New Roman"/>
          <w:kern w:val="0"/>
          <w:sz w:val="24"/>
          <w:szCs w:val="24"/>
          <w14:ligatures w14:val="none"/>
        </w:rPr>
        <w:t>» (далее – программные продукты 1С).</w:t>
      </w:r>
      <w:r w:rsidRPr="000F6CD1">
        <w:rPr>
          <w:rFonts w:ascii="Calibri" w:eastAsia="Calibri" w:hAnsi="Calibri" w:cs="Times New Roman"/>
          <w:kern w:val="0"/>
          <w:sz w:val="24"/>
          <w:szCs w:val="24"/>
          <w14:ligatures w14:val="none"/>
        </w:rPr>
        <w:t xml:space="preserve"> </w:t>
      </w:r>
    </w:p>
    <w:p w14:paraId="0CB8C1E1" w14:textId="2DDD5062"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Учет ведется в соответствии с Рабочим планом счетов бюджетного учета, разработанным на основе Единого плана счетов бухгалтерского учета государственных финансов, утвержденного</w:t>
      </w:r>
      <w:r w:rsidR="008E3172" w:rsidRPr="000F6CD1">
        <w:rPr>
          <w:rFonts w:ascii="Times New Roman" w:eastAsia="Calibri" w:hAnsi="Times New Roman" w:cs="Times New Roman"/>
          <w:kern w:val="0"/>
          <w:sz w:val="24"/>
          <w:szCs w:val="24"/>
          <w14:ligatures w14:val="none"/>
        </w:rPr>
        <w:t xml:space="preserve"> Стандартом "Единый план счетов"</w:t>
      </w:r>
      <w:r w:rsidRPr="000F6CD1">
        <w:rPr>
          <w:rFonts w:ascii="Times New Roman" w:eastAsia="Calibri" w:hAnsi="Times New Roman" w:cs="Times New Roman"/>
          <w:kern w:val="0"/>
          <w:sz w:val="24"/>
          <w:szCs w:val="24"/>
          <w14:ligatures w14:val="none"/>
        </w:rPr>
        <w:t xml:space="preserve"> и Плана счетов бюджетного учета, утвержденного</w:t>
      </w:r>
      <w:r w:rsidR="008E3172" w:rsidRPr="000F6CD1">
        <w:rPr>
          <w:rFonts w:ascii="Times New Roman" w:eastAsia="Calibri" w:hAnsi="Times New Roman" w:cs="Times New Roman"/>
          <w:kern w:val="0"/>
          <w:sz w:val="24"/>
          <w:szCs w:val="24"/>
          <w14:ligatures w14:val="none"/>
        </w:rPr>
        <w:t xml:space="preserve"> Стандартом "План счетов бюджетного учета"</w:t>
      </w:r>
      <w:bookmarkStart w:id="16" w:name="_Hlk224205638"/>
      <w:r w:rsidRPr="000F6CD1">
        <w:rPr>
          <w:rFonts w:ascii="Times New Roman" w:eastAsia="Calibri" w:hAnsi="Times New Roman" w:cs="Times New Roman"/>
          <w:kern w:val="0"/>
          <w:sz w:val="24"/>
          <w:szCs w:val="24"/>
          <w14:ligatures w14:val="none"/>
        </w:rPr>
        <w:t>.</w:t>
      </w:r>
    </w:p>
    <w:bookmarkEnd w:id="16"/>
    <w:p w14:paraId="26F28D76" w14:textId="0B5998A0"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Номер счета Рабочего плана счетов формируется в соответствии с</w:t>
      </w:r>
      <w:r w:rsidR="008E3172" w:rsidRPr="000F6CD1">
        <w:rPr>
          <w:rFonts w:ascii="Times New Roman" w:eastAsia="Calibri" w:hAnsi="Times New Roman" w:cs="Times New Roman"/>
          <w:kern w:val="0"/>
          <w:sz w:val="24"/>
          <w:szCs w:val="24"/>
          <w14:ligatures w14:val="none"/>
        </w:rPr>
        <w:t>о Стандартом "Единый план счетов"</w:t>
      </w:r>
      <w:r w:rsidRPr="000F6CD1">
        <w:rPr>
          <w:rFonts w:ascii="Times New Roman" w:eastAsia="Calibri" w:hAnsi="Times New Roman" w:cs="Times New Roman"/>
          <w:kern w:val="0"/>
          <w:sz w:val="24"/>
          <w:szCs w:val="24"/>
          <w14:ligatures w14:val="none"/>
        </w:rPr>
        <w:t xml:space="preserve"> и </w:t>
      </w:r>
      <w:r w:rsidR="008E3172" w:rsidRPr="000F6CD1">
        <w:rPr>
          <w:rFonts w:ascii="Times New Roman" w:eastAsia="Calibri" w:hAnsi="Times New Roman" w:cs="Times New Roman"/>
          <w:kern w:val="0"/>
          <w:sz w:val="24"/>
          <w:szCs w:val="24"/>
          <w14:ligatures w14:val="none"/>
        </w:rPr>
        <w:t>Стандартом "План счетов бюджетного учета"</w:t>
      </w:r>
      <w:r w:rsidRPr="000F6CD1">
        <w:rPr>
          <w:rFonts w:ascii="Times New Roman" w:eastAsia="Calibri" w:hAnsi="Times New Roman" w:cs="Times New Roman"/>
          <w:kern w:val="0"/>
          <w:sz w:val="24"/>
          <w:szCs w:val="24"/>
          <w14:ligatures w14:val="none"/>
        </w:rPr>
        <w:t>. Структура номера счета включает 26 разрядов, где:</w:t>
      </w:r>
    </w:p>
    <w:p w14:paraId="4229AE9A"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1-17-го разряды - коды бюджетной классификации Российской Федерации (или их составные части);</w:t>
      </w:r>
    </w:p>
    <w:p w14:paraId="541C0F67"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18 разряд – код вида финансового обеспечения (деятельности);</w:t>
      </w:r>
    </w:p>
    <w:p w14:paraId="5387CADE"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19-21 разряды – код синтетического учета;</w:t>
      </w:r>
    </w:p>
    <w:p w14:paraId="1B7E886F"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22-23 разряды – код аналитического счета;</w:t>
      </w:r>
    </w:p>
    <w:p w14:paraId="6044BF5F"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24-26 разряды – коды операций сектора государственного управления (КОСГУ).</w:t>
      </w:r>
    </w:p>
    <w:p w14:paraId="486E906E" w14:textId="46840733" w:rsidR="006E5423" w:rsidRPr="000F6CD1" w:rsidRDefault="006E5423" w:rsidP="006E5423">
      <w:pPr>
        <w:spacing w:after="0" w:line="240" w:lineRule="auto"/>
        <w:ind w:firstLine="709"/>
        <w:jc w:val="both"/>
        <w:outlineLvl w:val="1"/>
        <w:rPr>
          <w:rFonts w:ascii="Times New Roman" w:eastAsia="Calibri" w:hAnsi="Times New Roman" w:cs="Times New Roman"/>
          <w:b/>
          <w:kern w:val="0"/>
          <w:sz w:val="24"/>
          <w:szCs w:val="24"/>
          <w14:ligatures w14:val="none"/>
        </w:rPr>
      </w:pPr>
      <w:bookmarkStart w:id="17" w:name="_Toc14946374"/>
      <w:bookmarkStart w:id="18" w:name="_Toc124922206"/>
      <w:r w:rsidRPr="000F6CD1">
        <w:rPr>
          <w:rFonts w:ascii="Times New Roman" w:eastAsia="Calibri" w:hAnsi="Times New Roman" w:cs="Times New Roman"/>
          <w:b/>
          <w:kern w:val="0"/>
          <w:sz w:val="24"/>
          <w:szCs w:val="24"/>
          <w14:ligatures w14:val="none"/>
        </w:rPr>
        <w:t>1.3. Правила документооборота и технология обработки учетной информации</w:t>
      </w:r>
      <w:bookmarkEnd w:id="17"/>
      <w:bookmarkEnd w:id="18"/>
      <w:r w:rsidR="00685151" w:rsidRPr="000F6CD1">
        <w:rPr>
          <w:rFonts w:ascii="Times New Roman" w:eastAsia="Calibri" w:hAnsi="Times New Roman" w:cs="Times New Roman"/>
          <w:b/>
          <w:kern w:val="0"/>
          <w:sz w:val="24"/>
          <w:szCs w:val="24"/>
          <w14:ligatures w14:val="none"/>
        </w:rPr>
        <w:t>.</w:t>
      </w:r>
    </w:p>
    <w:p w14:paraId="54A79B89"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1.3.1. Для ведения учета применяются:</w:t>
      </w:r>
    </w:p>
    <w:p w14:paraId="3D06ACDD" w14:textId="1631113D"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унифицированные формы первичных учетных документов, утвержденные приказом № 52н;</w:t>
      </w:r>
    </w:p>
    <w:p w14:paraId="442268CF" w14:textId="736F02C3"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 унифицированные формы первичных учетных документов, утвержденные </w:t>
      </w:r>
      <w:r w:rsidR="004D067E" w:rsidRPr="000F6CD1">
        <w:rPr>
          <w:rFonts w:ascii="Times New Roman" w:eastAsia="Calibri" w:hAnsi="Times New Roman" w:cs="Times New Roman"/>
          <w:kern w:val="0"/>
          <w:sz w:val="24"/>
          <w:szCs w:val="24"/>
          <w14:ligatures w14:val="none"/>
        </w:rPr>
        <w:t>П</w:t>
      </w:r>
      <w:r w:rsidRPr="000F6CD1">
        <w:rPr>
          <w:rFonts w:ascii="Times New Roman" w:eastAsia="Calibri" w:hAnsi="Times New Roman" w:cs="Times New Roman"/>
          <w:kern w:val="0"/>
          <w:sz w:val="24"/>
          <w:szCs w:val="24"/>
          <w14:ligatures w14:val="none"/>
        </w:rPr>
        <w:t>риказом № 61н;</w:t>
      </w:r>
    </w:p>
    <w:p w14:paraId="771BB4D2"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иные унифицированные формы первичных документов (в случае их отсутствия в Приказе № 52н, Приказе № 61н), утвержденные Госкомстатом Российской Федерации;</w:t>
      </w:r>
    </w:p>
    <w:p w14:paraId="7CF4E481" w14:textId="6865B69D"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 самостоятельно разработанные формы документов, содержащие обязательные реквизиты, предусмотренные пунктом 25 </w:t>
      </w:r>
      <w:r w:rsidR="002B3492" w:rsidRPr="000F6CD1">
        <w:rPr>
          <w:rFonts w:ascii="Times New Roman" w:eastAsia="Calibri" w:hAnsi="Times New Roman" w:cs="Times New Roman"/>
          <w:kern w:val="0"/>
          <w:sz w:val="24"/>
          <w:szCs w:val="24"/>
          <w14:ligatures w14:val="none"/>
        </w:rPr>
        <w:t>СГС "Концептуальные основы"</w:t>
      </w:r>
      <w:r w:rsidRPr="000F6CD1">
        <w:rPr>
          <w:rFonts w:ascii="Times New Roman" w:eastAsia="Calibri" w:hAnsi="Times New Roman" w:cs="Times New Roman"/>
          <w:kern w:val="0"/>
          <w:sz w:val="24"/>
          <w:szCs w:val="24"/>
          <w14:ligatures w14:val="none"/>
        </w:rPr>
        <w:t>, образцы которых приведены в Альбоме неунифицированных форм первичной учетной документации (приложение 2 к настоящей учетной политике).</w:t>
      </w:r>
    </w:p>
    <w:p w14:paraId="59EF31C2" w14:textId="77777777" w:rsidR="006E5423" w:rsidRPr="000F6CD1" w:rsidRDefault="006E5423" w:rsidP="006E5423">
      <w:pPr>
        <w:spacing w:after="0" w:line="240" w:lineRule="auto"/>
        <w:ind w:left="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1.3.2. Особенности применения первичных документов:</w:t>
      </w:r>
    </w:p>
    <w:p w14:paraId="4854B3EC"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bookmarkStart w:id="19" w:name="_Hlk224821629"/>
      <w:r w:rsidRPr="000F6CD1">
        <w:rPr>
          <w:rFonts w:ascii="Times New Roman" w:eastAsia="Calibri" w:hAnsi="Times New Roman" w:cs="Times New Roman"/>
          <w:kern w:val="0"/>
          <w:sz w:val="24"/>
          <w:szCs w:val="24"/>
          <w14:ligatures w14:val="none"/>
        </w:rPr>
        <w:t xml:space="preserve">Акт о приеме-передаче объектов нефинансовых активов (ф. 0510448) </w:t>
      </w:r>
      <w:bookmarkEnd w:id="19"/>
      <w:r w:rsidRPr="000F6CD1">
        <w:rPr>
          <w:rFonts w:ascii="Times New Roman" w:eastAsia="Calibri" w:hAnsi="Times New Roman" w:cs="Times New Roman"/>
          <w:kern w:val="0"/>
          <w:sz w:val="24"/>
          <w:szCs w:val="24"/>
          <w14:ligatures w14:val="none"/>
        </w:rPr>
        <w:t>оформляется:</w:t>
      </w:r>
    </w:p>
    <w:p w14:paraId="74873368" w14:textId="129CFA0E"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 </w:t>
      </w:r>
      <w:r w:rsidR="00C022DB" w:rsidRPr="000F6CD1">
        <w:rPr>
          <w:rFonts w:ascii="Times New Roman" w:eastAsia="Calibri" w:hAnsi="Times New Roman" w:cs="Times New Roman"/>
          <w:kern w:val="0"/>
          <w:sz w:val="24"/>
          <w:szCs w:val="24"/>
          <w14:ligatures w14:val="none"/>
        </w:rPr>
        <w:t>при передаче нефинансовых активов между учреждениями, учреждениями и организациями (иными правообладателями), в том числе при закреплении права оперативного управления (хозяйственного ведения)</w:t>
      </w:r>
      <w:r w:rsidRPr="000F6CD1">
        <w:rPr>
          <w:rFonts w:ascii="Times New Roman" w:eastAsia="Calibri" w:hAnsi="Times New Roman" w:cs="Times New Roman"/>
          <w:kern w:val="0"/>
          <w:sz w:val="24"/>
          <w:szCs w:val="24"/>
          <w14:ligatures w14:val="none"/>
        </w:rPr>
        <w:t>;</w:t>
      </w:r>
    </w:p>
    <w:p w14:paraId="01CC1259" w14:textId="7A737E8D"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 </w:t>
      </w:r>
      <w:r w:rsidR="00C022DB" w:rsidRPr="000F6CD1">
        <w:rPr>
          <w:rFonts w:ascii="Times New Roman" w:eastAsia="Calibri" w:hAnsi="Times New Roman" w:cs="Times New Roman"/>
          <w:kern w:val="0"/>
          <w:sz w:val="24"/>
          <w:szCs w:val="24"/>
          <w14:ligatures w14:val="none"/>
        </w:rPr>
        <w:t>при передаче имущества в государственную (муниципальную) казну, в том числе при изъятии органом, осуществляющим полномочия собственника государственного (муниципального) имущества, объектов нефинансовых активов из оперативного управления (хозяйственного ведения)</w:t>
      </w:r>
      <w:r w:rsidRPr="000F6CD1">
        <w:rPr>
          <w:rFonts w:ascii="Times New Roman" w:eastAsia="Calibri" w:hAnsi="Times New Roman" w:cs="Times New Roman"/>
          <w:kern w:val="0"/>
          <w:sz w:val="24"/>
          <w:szCs w:val="24"/>
          <w14:ligatures w14:val="none"/>
        </w:rPr>
        <w:t>;</w:t>
      </w:r>
    </w:p>
    <w:p w14:paraId="0CE893A9" w14:textId="076B0F3E"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 </w:t>
      </w:r>
      <w:r w:rsidR="00C022DB" w:rsidRPr="000F6CD1">
        <w:rPr>
          <w:rFonts w:ascii="Times New Roman" w:eastAsia="Calibri" w:hAnsi="Times New Roman" w:cs="Times New Roman"/>
          <w:kern w:val="0"/>
          <w:sz w:val="24"/>
          <w:szCs w:val="24"/>
          <w14:ligatures w14:val="none"/>
        </w:rPr>
        <w:t>при передаче имущества в качестве взноса в уставной капитал (имущественного взноса);</w:t>
      </w:r>
    </w:p>
    <w:p w14:paraId="425EB000" w14:textId="144371DA" w:rsidR="00C022DB" w:rsidRPr="000F6CD1" w:rsidRDefault="00C022DB"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при иных основаниях изменения правообладателя государственного (муниципального) имущества, за исключением приобретения имущества на государственные (муниципальные) нужды (нужды бюджетных 9автономных) учреждений), продажи государственного (муниципального) имущества.</w:t>
      </w:r>
    </w:p>
    <w:p w14:paraId="51757E22" w14:textId="23BDFFD0" w:rsidR="006E5423" w:rsidRPr="000F6CD1" w:rsidRDefault="00B87B69" w:rsidP="006E5423">
      <w:pPr>
        <w:spacing w:after="0" w:line="240" w:lineRule="auto"/>
        <w:ind w:firstLine="709"/>
        <w:jc w:val="both"/>
        <w:rPr>
          <w:rFonts w:ascii="Times New Roman" w:eastAsia="Calibri" w:hAnsi="Times New Roman" w:cs="Times New Roman"/>
          <w:b/>
          <w:kern w:val="0"/>
          <w:sz w:val="24"/>
          <w:szCs w:val="24"/>
          <w14:ligatures w14:val="none"/>
        </w:rPr>
      </w:pPr>
      <w:r w:rsidRPr="000F6CD1">
        <w:rPr>
          <w:rFonts w:ascii="Times New Roman" w:eastAsia="Calibri" w:hAnsi="Times New Roman" w:cs="Times New Roman"/>
          <w:kern w:val="0"/>
          <w:sz w:val="24"/>
          <w:szCs w:val="24"/>
          <w14:ligatures w14:val="none"/>
        </w:rPr>
        <w:t xml:space="preserve">Акт о приеме-передаче объектов нефинансовых активов (ф. 0510448) </w:t>
      </w:r>
      <w:r w:rsidR="006E5423" w:rsidRPr="000F6CD1">
        <w:rPr>
          <w:rFonts w:ascii="Times New Roman" w:eastAsia="Calibri" w:hAnsi="Times New Roman" w:cs="Times New Roman"/>
          <w:b/>
          <w:kern w:val="0"/>
          <w:sz w:val="24"/>
          <w:szCs w:val="24"/>
          <w14:ligatures w14:val="none"/>
        </w:rPr>
        <w:t>применяется:</w:t>
      </w:r>
    </w:p>
    <w:p w14:paraId="2374B09E"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при принятии к учету неучтенных материальных запасов, выявленных при инвентаризации;</w:t>
      </w:r>
    </w:p>
    <w:p w14:paraId="4EA85286"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при поступлении в порядке возмещения в натуральной форме ущерба, причиненного виновным лицом;</w:t>
      </w:r>
    </w:p>
    <w:p w14:paraId="2A72B034"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при восстановлении в балансовом учете материальных запасов, учитываемых на забалансовых счетах (при принятии решения о дальнейшем их использовании по иному назначению, при принятии решения о безвозмездной передаче иному субъекту учета, в случае возврата в места хранения (на склад));</w:t>
      </w:r>
    </w:p>
    <w:p w14:paraId="0CDE8659"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lastRenderedPageBreak/>
        <w:t xml:space="preserve">- при оприходовании материалов, металлолома, полученных от </w:t>
      </w:r>
      <w:proofErr w:type="spellStart"/>
      <w:r w:rsidRPr="000F6CD1">
        <w:rPr>
          <w:rFonts w:ascii="Times New Roman" w:eastAsia="Calibri" w:hAnsi="Times New Roman" w:cs="Times New Roman"/>
          <w:kern w:val="0"/>
          <w:sz w:val="24"/>
          <w:szCs w:val="24"/>
          <w14:ligatures w14:val="none"/>
        </w:rPr>
        <w:t>разукомплектации</w:t>
      </w:r>
      <w:proofErr w:type="spellEnd"/>
      <w:r w:rsidRPr="000F6CD1">
        <w:rPr>
          <w:rFonts w:ascii="Times New Roman" w:eastAsia="Calibri" w:hAnsi="Times New Roman" w:cs="Times New Roman"/>
          <w:kern w:val="0"/>
          <w:sz w:val="24"/>
          <w:szCs w:val="24"/>
          <w14:ligatures w14:val="none"/>
        </w:rPr>
        <w:t xml:space="preserve"> (ликвидации) основного средства собственными силами.</w:t>
      </w:r>
    </w:p>
    <w:p w14:paraId="4FD4B46F" w14:textId="77777777" w:rsidR="006E5423" w:rsidRPr="000F6CD1" w:rsidRDefault="006E5423" w:rsidP="006E5423">
      <w:pPr>
        <w:spacing w:after="0" w:line="240" w:lineRule="auto"/>
        <w:ind w:firstLine="709"/>
        <w:jc w:val="both"/>
        <w:rPr>
          <w:rFonts w:ascii="Times New Roman" w:eastAsia="Calibri" w:hAnsi="Times New Roman" w:cs="Times New Roman"/>
          <w:b/>
          <w:kern w:val="0"/>
          <w:sz w:val="24"/>
          <w:szCs w:val="24"/>
          <w14:ligatures w14:val="none"/>
        </w:rPr>
      </w:pPr>
      <w:r w:rsidRPr="000F6CD1">
        <w:rPr>
          <w:rFonts w:ascii="Times New Roman" w:eastAsia="Calibri" w:hAnsi="Times New Roman" w:cs="Times New Roman"/>
          <w:b/>
          <w:kern w:val="0"/>
          <w:sz w:val="24"/>
          <w:szCs w:val="24"/>
          <w14:ligatures w14:val="none"/>
        </w:rPr>
        <w:t>не применяется:</w:t>
      </w:r>
    </w:p>
    <w:p w14:paraId="2E1AF7B1" w14:textId="3A409CA4"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в случае приобретения, изготовления при наличии первичных учетных документов, предусмотренных условиями договора (контракта) и оформленных надлежащим образом (например, товарная накладная и т</w:t>
      </w:r>
      <w:r w:rsidR="00B87B69" w:rsidRPr="000F6CD1">
        <w:rPr>
          <w:rFonts w:ascii="Times New Roman" w:eastAsia="Calibri" w:hAnsi="Times New Roman" w:cs="Times New Roman"/>
          <w:kern w:val="0"/>
          <w:sz w:val="24"/>
          <w:szCs w:val="24"/>
          <w14:ligatures w14:val="none"/>
        </w:rPr>
        <w:t>ому подобное</w:t>
      </w:r>
      <w:r w:rsidRPr="000F6CD1">
        <w:rPr>
          <w:rFonts w:ascii="Times New Roman" w:eastAsia="Calibri" w:hAnsi="Times New Roman" w:cs="Times New Roman"/>
          <w:kern w:val="0"/>
          <w:sz w:val="24"/>
          <w:szCs w:val="24"/>
          <w14:ligatures w14:val="none"/>
        </w:rPr>
        <w:t>).</w:t>
      </w:r>
    </w:p>
    <w:p w14:paraId="5B9D1452"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в случае безвозмездного поступления материальных ценностей от юридических лиц (при наличии передаточных документов).</w:t>
      </w:r>
    </w:p>
    <w:p w14:paraId="34217185"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В Табеле учета использования рабочего времени (ф. 0504421) отражаются фактические затраты рабочего времени.</w:t>
      </w:r>
    </w:p>
    <w:p w14:paraId="020CCC18" w14:textId="69E73FC9"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Расчетные листки (неунифицированная форма) формируются бухгалтером в программном продукте в «1С:</w:t>
      </w:r>
      <w:r w:rsidR="00E20E26" w:rsidRPr="000F6CD1">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Зарплата и кадры». Выдача расчетных листков работникам аппарата на руки фиксируется в Журнале учета выдачи расчетных листков под роспись.</w:t>
      </w:r>
    </w:p>
    <w:p w14:paraId="3FFE60DA" w14:textId="0F0E73D4"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bookmarkStart w:id="20" w:name="_Ref14669236"/>
      <w:r w:rsidRPr="000F6CD1">
        <w:rPr>
          <w:rFonts w:ascii="Times New Roman" w:eastAsia="Calibri" w:hAnsi="Times New Roman" w:cs="Times New Roman"/>
          <w:kern w:val="0"/>
          <w:sz w:val="24"/>
          <w:szCs w:val="24"/>
          <w14:ligatures w14:val="none"/>
        </w:rPr>
        <w:t>Бухгалтерская справка (ф. 0504833)</w:t>
      </w:r>
      <w:r w:rsidR="00E20E26" w:rsidRPr="000F6CD1">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составляется для отражения в учете совершаемых операций в следующих случаях:</w:t>
      </w:r>
      <w:bookmarkEnd w:id="20"/>
    </w:p>
    <w:p w14:paraId="1CD66484" w14:textId="2CC4FDD3"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при исправлении ошибок в учете;</w:t>
      </w:r>
    </w:p>
    <w:p w14:paraId="6A070D69" w14:textId="509951F4" w:rsidR="009E74EE" w:rsidRPr="000F6CD1" w:rsidRDefault="009E74EE" w:rsidP="009E74EE">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при дооценке;</w:t>
      </w:r>
    </w:p>
    <w:p w14:paraId="67DAD3D9"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при формировании резерва предстоящих расходов и принятии соответствующих им отложенных обязательств;</w:t>
      </w:r>
    </w:p>
    <w:p w14:paraId="50FE1900"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в иных случаях, предусмотренных Приказом № 52н и Приказом № 61н.</w:t>
      </w:r>
    </w:p>
    <w:p w14:paraId="3F1207CA"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1.3.3. Порядок нумерации отдельных видов документов:</w:t>
      </w:r>
    </w:p>
    <w:p w14:paraId="31C1B4B7"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1) Авансовых отчетов (ф. 0504505):</w:t>
      </w:r>
    </w:p>
    <w:p w14:paraId="6F3E8C45"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номера присваиваются в порядке возрастания в течение всего года с привязкой к последовательности событий;</w:t>
      </w:r>
    </w:p>
    <w:p w14:paraId="4D983152" w14:textId="77777777" w:rsidR="006E5423" w:rsidRPr="000F6CD1" w:rsidRDefault="006E5423" w:rsidP="006E5423">
      <w:pPr>
        <w:spacing w:after="0" w:line="240" w:lineRule="auto"/>
        <w:ind w:left="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период возобновления нумерации – начало года.</w:t>
      </w:r>
    </w:p>
    <w:p w14:paraId="62A8F32D"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2) отчетов о расходах подотчетного лица (ф. 0504520):</w:t>
      </w:r>
    </w:p>
    <w:p w14:paraId="0685DDC4"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номера присваиваются в порядке возрастания в течение всего года;</w:t>
      </w:r>
    </w:p>
    <w:p w14:paraId="58996891"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период возобновления нумерации – начало года.</w:t>
      </w:r>
    </w:p>
    <w:p w14:paraId="104D5DA4"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1.3.4. Порядок выдачи доверенности на получение материальных ценностей (товаров).</w:t>
      </w:r>
    </w:p>
    <w:p w14:paraId="030E23B0" w14:textId="11F15BD4"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При получении аппаратам материальных ценностей у поставщика на его территории доверенному лицу выдается доверенность на право исполнения полномочий представителя аппарата на получение товара по форме М-2(М-2а), утвержденной Постановлением Госкомстата Российской Федерации от 30.10.1997 </w:t>
      </w:r>
      <w:r w:rsidR="00C50EBF" w:rsidRPr="000F6CD1">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 71а «Об утверждении унифицированных форм первичной учетной документации по учету труда и его оплаты, основных средств и нематериальных активов, материалов, малоценных и быстроизнашивающихся предметов, работ в капитальном строительстве».</w:t>
      </w:r>
    </w:p>
    <w:p w14:paraId="507BD8E0"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Выдача доверенностей лицам, не работающим в аппарате, не допускается.</w:t>
      </w:r>
    </w:p>
    <w:p w14:paraId="3A3BDD39"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Доверенность может составляться разово на получение конкретной партии товара (по договору) либо на определенный срок, не превышающий 1 (одного) года с момента ее составления.</w:t>
      </w:r>
    </w:p>
    <w:p w14:paraId="25A2A801"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После получения материальных ценностей доверенное лицо представляет в течение одного рабочего дня бухгалтеру документы о выполнении поручения и о сдаче соответствующему материально ответственному лицу полученных материальных ценностей, в том числе корешок формы доверенности.</w:t>
      </w:r>
    </w:p>
    <w:p w14:paraId="53C88FE3" w14:textId="1653594C" w:rsidR="006E5423" w:rsidRPr="000F6CD1" w:rsidRDefault="006E5423" w:rsidP="00E20E26">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Неиспользованные доверенности возвращаются в аппарат на следующий день после истечения срока их действия.</w:t>
      </w:r>
      <w:r w:rsidR="00E20E26" w:rsidRPr="000F6CD1">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Срок хранения корешков – 5 лет, неиспользованных доверенностей – до конца отчетного финансового года.</w:t>
      </w:r>
    </w:p>
    <w:p w14:paraId="5044D067" w14:textId="45E96358"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1.3.5. Порядок документооборота первичных учетных документов, необходимых для отражения в учете финансово</w:t>
      </w:r>
      <w:r w:rsidR="00C50EBF" w:rsidRPr="000F6CD1">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w:t>
      </w:r>
      <w:r w:rsidR="00C50EBF" w:rsidRPr="000F6CD1">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 xml:space="preserve">хозяйственных операций, установлен Графиком документооборота первичной учетной документации (приложение 3 к настоящей учетной политике). Контроль за соблюдением графика документооборота осуществляется </w:t>
      </w:r>
      <w:r w:rsidRPr="000F6CD1">
        <w:rPr>
          <w:rFonts w:ascii="Times New Roman" w:eastAsia="Calibri" w:hAnsi="Times New Roman" w:cs="Times New Roman"/>
          <w:kern w:val="0"/>
          <w:sz w:val="24"/>
          <w:szCs w:val="24"/>
          <w14:ligatures w14:val="none"/>
        </w:rPr>
        <w:lastRenderedPageBreak/>
        <w:t>руководителем аппарата</w:t>
      </w:r>
      <w:r w:rsidR="00E20E26" w:rsidRPr="000F6CD1">
        <w:rPr>
          <w:rFonts w:ascii="Times New Roman" w:eastAsia="Calibri" w:hAnsi="Times New Roman" w:cs="Times New Roman"/>
          <w:kern w:val="0"/>
          <w:sz w:val="24"/>
          <w:szCs w:val="24"/>
          <w14:ligatures w14:val="none"/>
        </w:rPr>
        <w:t xml:space="preserve"> Совета депутатов внутригородского муниципального образования – муниципального округа Бирюлево Восточное в городе Москве (далее</w:t>
      </w:r>
      <w:r w:rsidR="00C50EBF" w:rsidRPr="000F6CD1">
        <w:rPr>
          <w:rFonts w:ascii="Times New Roman" w:eastAsia="Calibri" w:hAnsi="Times New Roman" w:cs="Times New Roman"/>
          <w:kern w:val="0"/>
          <w:sz w:val="24"/>
          <w:szCs w:val="24"/>
          <w14:ligatures w14:val="none"/>
        </w:rPr>
        <w:t xml:space="preserve"> </w:t>
      </w:r>
      <w:r w:rsidR="00E20E26" w:rsidRPr="000F6CD1">
        <w:rPr>
          <w:rFonts w:ascii="Times New Roman" w:eastAsia="Calibri" w:hAnsi="Times New Roman" w:cs="Times New Roman"/>
          <w:kern w:val="0"/>
          <w:sz w:val="24"/>
          <w:szCs w:val="24"/>
          <w14:ligatures w14:val="none"/>
        </w:rPr>
        <w:t>- руководитель аппарата)</w:t>
      </w:r>
      <w:r w:rsidRPr="000F6CD1">
        <w:rPr>
          <w:rFonts w:ascii="Times New Roman" w:eastAsia="Calibri" w:hAnsi="Times New Roman" w:cs="Times New Roman"/>
          <w:kern w:val="0"/>
          <w:sz w:val="24"/>
          <w:szCs w:val="24"/>
          <w14:ligatures w14:val="none"/>
        </w:rPr>
        <w:t xml:space="preserve"> и бухгалтером.</w:t>
      </w:r>
    </w:p>
    <w:p w14:paraId="7AFBF08E"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1.3.6.</w:t>
      </w:r>
      <w:bookmarkStart w:id="21" w:name="_Ref12454563"/>
      <w:r w:rsidRPr="000F6CD1">
        <w:rPr>
          <w:rFonts w:ascii="Times New Roman" w:eastAsia="Calibri" w:hAnsi="Times New Roman" w:cs="Times New Roman"/>
          <w:kern w:val="0"/>
          <w:sz w:val="24"/>
          <w:szCs w:val="24"/>
          <w14:ligatures w14:val="none"/>
        </w:rPr>
        <w:t xml:space="preserve"> Первичные документы, поступающие в аппарат и являющиеся основанием для отражения в учете операций</w:t>
      </w:r>
      <w:bookmarkEnd w:id="21"/>
      <w:r w:rsidRPr="000F6CD1">
        <w:rPr>
          <w:rFonts w:ascii="Times New Roman" w:eastAsia="Calibri" w:hAnsi="Times New Roman" w:cs="Times New Roman"/>
          <w:kern w:val="0"/>
          <w:sz w:val="24"/>
          <w:szCs w:val="24"/>
          <w14:ligatures w14:val="none"/>
        </w:rPr>
        <w:t>, вводятся в программные продукты 1С бухгалтером.</w:t>
      </w:r>
    </w:p>
    <w:p w14:paraId="2E48826E"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Первичные документы могут поступать в аппарат в бумажном виде либо в форме электронного образа (сканированной копии) первичного документа-основания, заверенные квалифицированной электронной подписью, либо простой электронной подписью (далее – электронные подписи) (при технической возможности). Вид электронной подписи определяется в соответствии с требованиями федеральных стандартов бухгалтерского учета, нормативных правовых актов и соглашениями между участниками электронного документооборота.</w:t>
      </w:r>
    </w:p>
    <w:p w14:paraId="2EC07FC4" w14:textId="77777777" w:rsidR="006E5423" w:rsidRPr="000F6CD1" w:rsidRDefault="006E5423" w:rsidP="006E5423">
      <w:pPr>
        <w:spacing w:after="0" w:line="240" w:lineRule="auto"/>
        <w:ind w:firstLine="709"/>
        <w:jc w:val="both"/>
        <w:rPr>
          <w:rFonts w:ascii="Times New Roman" w:eastAsia="Calibri" w:hAnsi="Times New Roman" w:cs="Times New Roman"/>
          <w:i/>
          <w:kern w:val="0"/>
          <w:sz w:val="24"/>
          <w:szCs w:val="24"/>
          <w14:ligatures w14:val="none"/>
        </w:rPr>
      </w:pPr>
      <w:r w:rsidRPr="000F6CD1">
        <w:rPr>
          <w:rFonts w:ascii="Times New Roman" w:eastAsia="Calibri" w:hAnsi="Times New Roman" w:cs="Times New Roman"/>
          <w:kern w:val="0"/>
          <w:sz w:val="24"/>
          <w:szCs w:val="24"/>
          <w14:ligatures w14:val="none"/>
        </w:rPr>
        <w:t>1.3.7. Регистры бухгалтерского учета составляются и формируются в порядке, предусмотренном Приказом № 52н, Приказом № 61н</w:t>
      </w:r>
      <w:r w:rsidRPr="000F6CD1">
        <w:rPr>
          <w:rFonts w:ascii="Times New Roman" w:eastAsia="Calibri" w:hAnsi="Times New Roman" w:cs="Times New Roman"/>
          <w:i/>
          <w:kern w:val="0"/>
          <w:sz w:val="24"/>
          <w:szCs w:val="24"/>
          <w14:ligatures w14:val="none"/>
        </w:rPr>
        <w:t>.</w:t>
      </w:r>
      <w:bookmarkStart w:id="22" w:name="_ref_307657"/>
    </w:p>
    <w:p w14:paraId="29F258D2"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1.3.8. Первичные учетные документы, регистры бухгалтерского учета, отчетность 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аппарата. Оригиналы первичных учетных документов, созданные (полученные) на бумажных носителях, хранятся в аппарате.</w:t>
      </w:r>
    </w:p>
    <w:bookmarkEnd w:id="22"/>
    <w:p w14:paraId="5146493A" w14:textId="2A1BBAB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1.3.9. При </w:t>
      </w:r>
      <w:r w:rsidR="00A563C5" w:rsidRPr="000F6CD1">
        <w:rPr>
          <w:rFonts w:ascii="Times New Roman" w:eastAsia="Calibri" w:hAnsi="Times New Roman" w:cs="Times New Roman"/>
          <w:bCs/>
          <w:kern w:val="0"/>
          <w:sz w:val="24"/>
          <w:szCs w:val="24"/>
          <w14:ligatures w14:val="none"/>
        </w:rPr>
        <w:t>прекращени</w:t>
      </w:r>
      <w:r w:rsidR="00AC14FE" w:rsidRPr="000F6CD1">
        <w:rPr>
          <w:rFonts w:ascii="Times New Roman" w:eastAsia="Calibri" w:hAnsi="Times New Roman" w:cs="Times New Roman"/>
          <w:bCs/>
          <w:kern w:val="0"/>
          <w:sz w:val="24"/>
          <w:szCs w:val="24"/>
          <w14:ligatures w14:val="none"/>
        </w:rPr>
        <w:t>и</w:t>
      </w:r>
      <w:r w:rsidR="00A563C5" w:rsidRPr="000F6CD1">
        <w:rPr>
          <w:rFonts w:ascii="Times New Roman" w:eastAsia="Calibri" w:hAnsi="Times New Roman" w:cs="Times New Roman"/>
          <w:bCs/>
          <w:kern w:val="0"/>
          <w:sz w:val="24"/>
          <w:szCs w:val="24"/>
          <w14:ligatures w14:val="none"/>
        </w:rPr>
        <w:t xml:space="preserve"> полномочий руководителя</w:t>
      </w:r>
      <w:r w:rsidR="00A563C5" w:rsidRPr="000F6CD1">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 xml:space="preserve">аппарата, при освобождении от должности бухгалтера, уполномоченного на право подписи документов, на которых в соответствии с законодательством требуется наличие подписи бухгалтера, производится передача документов </w:t>
      </w:r>
      <w:r w:rsidR="005B2320" w:rsidRPr="000F6CD1">
        <w:rPr>
          <w:rFonts w:ascii="Times New Roman" w:eastAsia="Calibri" w:hAnsi="Times New Roman" w:cs="Times New Roman"/>
          <w:kern w:val="0"/>
          <w:sz w:val="24"/>
          <w:szCs w:val="24"/>
          <w14:ligatures w14:val="none"/>
        </w:rPr>
        <w:t>финансово-экономического отдела</w:t>
      </w:r>
      <w:r w:rsidRPr="000F6CD1">
        <w:rPr>
          <w:rFonts w:ascii="Times New Roman" w:eastAsia="Calibri" w:hAnsi="Times New Roman" w:cs="Times New Roman"/>
          <w:kern w:val="0"/>
          <w:sz w:val="24"/>
          <w:szCs w:val="24"/>
          <w14:ligatures w14:val="none"/>
        </w:rPr>
        <w:t>, печатей и штампов, сертификатов электронной подписи по Акту приема-передачи дел.</w:t>
      </w:r>
    </w:p>
    <w:p w14:paraId="10742737"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1.3.10. Порядок передачи документов.</w:t>
      </w:r>
    </w:p>
    <w:p w14:paraId="53112718" w14:textId="44180A96"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Основание для передачи документов: </w:t>
      </w:r>
      <w:r w:rsidR="00147768" w:rsidRPr="000F6CD1">
        <w:rPr>
          <w:rFonts w:ascii="Times New Roman" w:eastAsia="Calibri" w:hAnsi="Times New Roman" w:cs="Times New Roman"/>
          <w:bCs/>
          <w:kern w:val="0"/>
          <w:sz w:val="24"/>
          <w:szCs w:val="24"/>
          <w14:ligatures w14:val="none"/>
        </w:rPr>
        <w:t>прекращение полномочий руководителя</w:t>
      </w:r>
      <w:r w:rsidR="00147768" w:rsidRPr="000F6CD1">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аппарат</w:t>
      </w:r>
      <w:r w:rsidR="00965E87" w:rsidRPr="000F6CD1">
        <w:rPr>
          <w:rFonts w:ascii="Times New Roman" w:eastAsia="Calibri" w:hAnsi="Times New Roman" w:cs="Times New Roman"/>
          <w:kern w:val="0"/>
          <w:sz w:val="24"/>
          <w:szCs w:val="24"/>
          <w14:ligatures w14:val="none"/>
        </w:rPr>
        <w:t>а</w:t>
      </w:r>
      <w:r w:rsidRPr="000F6CD1">
        <w:rPr>
          <w:rFonts w:ascii="Times New Roman" w:eastAsia="Calibri" w:hAnsi="Times New Roman" w:cs="Times New Roman"/>
          <w:kern w:val="0"/>
          <w:sz w:val="24"/>
          <w:szCs w:val="24"/>
          <w14:ligatures w14:val="none"/>
        </w:rPr>
        <w:t>, распоряжение об освобождении от должности бухгалтера.</w:t>
      </w:r>
    </w:p>
    <w:p w14:paraId="5415B3D0"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Аппарат устанавливает: сроки передачи документов, состав комиссии, лица, которым передаются документы.</w:t>
      </w:r>
    </w:p>
    <w:p w14:paraId="5FA00236"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Срок приема-передачи дел не должен превышать 5 (пяти) рабочих дней с момента издания распоряжения.</w:t>
      </w:r>
    </w:p>
    <w:p w14:paraId="1881AEAE" w14:textId="48C5863C"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Передающее лицо</w:t>
      </w:r>
      <w:r w:rsidR="00685151" w:rsidRPr="000F6CD1">
        <w:rPr>
          <w:rFonts w:ascii="Times New Roman" w:eastAsia="Calibri" w:hAnsi="Times New Roman" w:cs="Times New Roman"/>
          <w:kern w:val="0"/>
          <w:sz w:val="24"/>
          <w:szCs w:val="24"/>
          <w14:ligatures w14:val="none"/>
        </w:rPr>
        <w:t>,</w:t>
      </w:r>
      <w:r w:rsidRPr="000F6CD1">
        <w:rPr>
          <w:rFonts w:ascii="Times New Roman" w:eastAsia="Calibri" w:hAnsi="Times New Roman" w:cs="Times New Roman"/>
          <w:kern w:val="0"/>
          <w:sz w:val="24"/>
          <w:szCs w:val="24"/>
          <w14:ligatures w14:val="none"/>
        </w:rPr>
        <w:t xml:space="preserve"> в присутствии всех членов комиссии</w:t>
      </w:r>
      <w:r w:rsidR="00685151" w:rsidRPr="000F6CD1">
        <w:rPr>
          <w:rFonts w:ascii="Times New Roman" w:eastAsia="Calibri" w:hAnsi="Times New Roman" w:cs="Times New Roman"/>
          <w:kern w:val="0"/>
          <w:sz w:val="24"/>
          <w:szCs w:val="24"/>
          <w14:ligatures w14:val="none"/>
        </w:rPr>
        <w:t>,</w:t>
      </w:r>
      <w:r w:rsidRPr="000F6CD1">
        <w:rPr>
          <w:rFonts w:ascii="Times New Roman" w:eastAsia="Calibri" w:hAnsi="Times New Roman" w:cs="Times New Roman"/>
          <w:kern w:val="0"/>
          <w:sz w:val="24"/>
          <w:szCs w:val="24"/>
          <w14:ligatures w14:val="none"/>
        </w:rPr>
        <w:t xml:space="preserve"> доводит до принимающего лица информацию, в том числе о нерешенных вопросах, входящих в его компетенцию, возможных или имеющих место претензиях контролирующих органов, недостачах имущества, документов на момент передачи дел и иных аналогичных вопросах. Данная информация фиксируется членами комиссии в Акте приема-передачи дел.</w:t>
      </w:r>
    </w:p>
    <w:p w14:paraId="4217139D"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Акт приема-передачи дел составляется в двух экземплярах (для передающей и принимающей сторон), подписывается передающим лицом, принимающим лицом и всеми членами комиссии. </w:t>
      </w:r>
    </w:p>
    <w:p w14:paraId="0A58560A"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Каждое из лиц, подписывающих акт, имеет право внести в него все дополнения (примечания), которые сочтет нужным, а также привести рекомендации и предложения. Все дополнения, примечания, рекомендации и предложения излагаются в самом акте, а при их значительном объеме – на отдельном листе. В последнем случае при подписании делается отметка «Дополнения (примечания, рекомендации, предложения) прилагаются».</w:t>
      </w:r>
    </w:p>
    <w:p w14:paraId="79E9759A"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1.3.11. Для обработки учетной информации, ведения бюджетного учета и составления бюджетной отчетности применяется автоматизированный учет по следующим блокам:</w:t>
      </w:r>
    </w:p>
    <w:p w14:paraId="0C518916" w14:textId="03969A34"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автоматизированный бюджетный учет ведется с применением программных продуктов «1С: Предприятие»;</w:t>
      </w:r>
    </w:p>
    <w:p w14:paraId="2F04D973"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АИС УБП «Свод-смарт» - для представления месячной, квартальной, годовой бюджетной отчетности об исполнении бюджета Департаменту финансов г. Москвы;</w:t>
      </w:r>
    </w:p>
    <w:p w14:paraId="6816DD0D" w14:textId="23CEADBF"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lastRenderedPageBreak/>
        <w:t xml:space="preserve">- </w:t>
      </w:r>
      <w:r w:rsidR="00193A84" w:rsidRPr="000F6CD1">
        <w:rPr>
          <w:rFonts w:ascii="Times New Roman" w:eastAsia="Calibri" w:hAnsi="Times New Roman" w:cs="Times New Roman"/>
          <w:kern w:val="0"/>
          <w:sz w:val="24"/>
          <w:szCs w:val="24"/>
          <w14:ligatures w14:val="none"/>
        </w:rPr>
        <w:t>п</w:t>
      </w:r>
      <w:r w:rsidR="00C24FF5" w:rsidRPr="000F6CD1">
        <w:rPr>
          <w:rFonts w:ascii="Times New Roman" w:eastAsia="Calibri" w:hAnsi="Times New Roman" w:cs="Times New Roman"/>
          <w:kern w:val="0"/>
          <w:sz w:val="24"/>
          <w:szCs w:val="24"/>
          <w14:ligatures w14:val="none"/>
        </w:rPr>
        <w:t>одсистема финансового контроля «</w:t>
      </w:r>
      <w:r w:rsidRPr="000F6CD1">
        <w:rPr>
          <w:rFonts w:ascii="Times New Roman" w:eastAsia="Calibri" w:hAnsi="Times New Roman" w:cs="Times New Roman"/>
          <w:kern w:val="0"/>
          <w:sz w:val="24"/>
          <w:szCs w:val="24"/>
          <w14:ligatures w14:val="none"/>
        </w:rPr>
        <w:t>Электронный бюджет» и «</w:t>
      </w:r>
      <w:r w:rsidR="009D142A" w:rsidRPr="000F6CD1">
        <w:rPr>
          <w:rFonts w:ascii="Times New Roman" w:eastAsia="Calibri" w:hAnsi="Times New Roman" w:cs="Times New Roman"/>
          <w:kern w:val="0"/>
          <w:sz w:val="24"/>
          <w:szCs w:val="24"/>
          <w14:ligatures w14:val="none"/>
        </w:rPr>
        <w:t>Система удаленного финансового документооборота</w:t>
      </w:r>
      <w:r w:rsidRPr="000F6CD1">
        <w:rPr>
          <w:rFonts w:ascii="Times New Roman" w:eastAsia="Calibri" w:hAnsi="Times New Roman" w:cs="Times New Roman"/>
          <w:kern w:val="0"/>
          <w:sz w:val="24"/>
          <w:szCs w:val="24"/>
          <w14:ligatures w14:val="none"/>
        </w:rPr>
        <w:t>» - информационный обмен документами с Управлением Федерального казначейства по г. Москве;</w:t>
      </w:r>
    </w:p>
    <w:p w14:paraId="60FD5BF1" w14:textId="5853DD7F" w:rsidR="00193A84" w:rsidRPr="000F6CD1" w:rsidRDefault="006E5423" w:rsidP="00193A84">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 информационный обмен документами с </w:t>
      </w:r>
      <w:r w:rsidR="00193A84" w:rsidRPr="000F6CD1">
        <w:rPr>
          <w:rFonts w:ascii="Times New Roman" w:eastAsia="Calibri" w:hAnsi="Times New Roman" w:cs="Times New Roman"/>
          <w:kern w:val="0"/>
          <w:sz w:val="24"/>
          <w:szCs w:val="24"/>
          <w14:ligatures w14:val="none"/>
        </w:rPr>
        <w:t>т</w:t>
      </w:r>
      <w:r w:rsidR="00193A84" w:rsidRPr="000F6CD1">
        <w:rPr>
          <w:rFonts w:ascii="Times New Roman" w:hAnsi="Times New Roman" w:cs="Times New Roman"/>
          <w:sz w:val="24"/>
          <w:szCs w:val="24"/>
        </w:rPr>
        <w:t xml:space="preserve">ерриториального финансово-казначейским управлением Департамента финансов города Москвы </w:t>
      </w:r>
      <w:r w:rsidRPr="000F6CD1">
        <w:rPr>
          <w:rFonts w:ascii="Times New Roman" w:eastAsia="Calibri" w:hAnsi="Times New Roman" w:cs="Times New Roman"/>
          <w:kern w:val="0"/>
          <w:sz w:val="24"/>
          <w:szCs w:val="24"/>
          <w14:ligatures w14:val="none"/>
        </w:rPr>
        <w:t xml:space="preserve">осуществляется посредством </w:t>
      </w:r>
      <w:r w:rsidR="00193A84" w:rsidRPr="000F6CD1">
        <w:rPr>
          <w:rFonts w:ascii="Times New Roman" w:eastAsia="Calibri" w:hAnsi="Times New Roman" w:cs="Times New Roman"/>
          <w:kern w:val="0"/>
          <w:sz w:val="24"/>
          <w:szCs w:val="24"/>
          <w14:ligatures w14:val="none"/>
        </w:rPr>
        <w:t>по</w:t>
      </w:r>
      <w:r w:rsidR="00193A84" w:rsidRPr="000F6CD1">
        <w:rPr>
          <w:rFonts w:ascii="Times New Roman" w:hAnsi="Times New Roman" w:cs="Times New Roman"/>
          <w:sz w:val="24"/>
          <w:szCs w:val="24"/>
        </w:rPr>
        <w:t>дсистемы информационного взаимодействия Автоматизированной системы управления городскими финансами.</w:t>
      </w:r>
    </w:p>
    <w:p w14:paraId="25228AB8"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Также, с использованием телекоммуникационных каналов связи и электронной подписи ведется электронный документооборот по следующим направлениям:</w:t>
      </w:r>
    </w:p>
    <w:p w14:paraId="39308BFC" w14:textId="5EF602EB"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передача отчетности по налогам, сборам и иным обязательным платежам в</w:t>
      </w:r>
      <w:r w:rsidR="00B92DE6" w:rsidRPr="000F6CD1">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Федеральн</w:t>
      </w:r>
      <w:r w:rsidR="00B92DE6" w:rsidRPr="000F6CD1">
        <w:rPr>
          <w:rFonts w:ascii="Times New Roman" w:eastAsia="Calibri" w:hAnsi="Times New Roman" w:cs="Times New Roman"/>
          <w:kern w:val="0"/>
          <w:sz w:val="24"/>
          <w:szCs w:val="24"/>
          <w14:ligatures w14:val="none"/>
        </w:rPr>
        <w:t>ую</w:t>
      </w:r>
      <w:r w:rsidRPr="000F6CD1">
        <w:rPr>
          <w:rFonts w:ascii="Times New Roman" w:eastAsia="Calibri" w:hAnsi="Times New Roman" w:cs="Times New Roman"/>
          <w:kern w:val="0"/>
          <w:sz w:val="24"/>
          <w:szCs w:val="24"/>
          <w14:ligatures w14:val="none"/>
        </w:rPr>
        <w:t xml:space="preserve"> налогов</w:t>
      </w:r>
      <w:r w:rsidR="00B92DE6" w:rsidRPr="000F6CD1">
        <w:rPr>
          <w:rFonts w:ascii="Times New Roman" w:eastAsia="Calibri" w:hAnsi="Times New Roman" w:cs="Times New Roman"/>
          <w:kern w:val="0"/>
          <w:sz w:val="24"/>
          <w:szCs w:val="24"/>
          <w14:ligatures w14:val="none"/>
        </w:rPr>
        <w:t>ую</w:t>
      </w:r>
      <w:r w:rsidRPr="000F6CD1">
        <w:rPr>
          <w:rFonts w:ascii="Times New Roman" w:eastAsia="Calibri" w:hAnsi="Times New Roman" w:cs="Times New Roman"/>
          <w:kern w:val="0"/>
          <w:sz w:val="24"/>
          <w:szCs w:val="24"/>
          <w14:ligatures w14:val="none"/>
        </w:rPr>
        <w:t xml:space="preserve"> служб</w:t>
      </w:r>
      <w:r w:rsidR="00B92DE6" w:rsidRPr="000F6CD1">
        <w:rPr>
          <w:rFonts w:ascii="Times New Roman" w:eastAsia="Calibri" w:hAnsi="Times New Roman" w:cs="Times New Roman"/>
          <w:kern w:val="0"/>
          <w:sz w:val="24"/>
          <w:szCs w:val="24"/>
          <w14:ligatures w14:val="none"/>
        </w:rPr>
        <w:t>у</w:t>
      </w:r>
      <w:r w:rsidRPr="000F6CD1">
        <w:rPr>
          <w:rFonts w:ascii="Times New Roman" w:eastAsia="Calibri" w:hAnsi="Times New Roman" w:cs="Times New Roman"/>
          <w:kern w:val="0"/>
          <w:sz w:val="24"/>
          <w:szCs w:val="24"/>
          <w14:ligatures w14:val="none"/>
        </w:rPr>
        <w:t>;</w:t>
      </w:r>
    </w:p>
    <w:p w14:paraId="167725E8" w14:textId="782AF4A5"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передача отчетности в</w:t>
      </w:r>
      <w:r w:rsidR="00685151" w:rsidRPr="000F6CD1">
        <w:rPr>
          <w:rFonts w:ascii="Times New Roman" w:eastAsia="Calibri" w:hAnsi="Times New Roman" w:cs="Times New Roman"/>
          <w:kern w:val="0"/>
          <w:sz w:val="24"/>
          <w:szCs w:val="24"/>
          <w14:ligatures w14:val="none"/>
        </w:rPr>
        <w:t xml:space="preserve"> </w:t>
      </w:r>
      <w:r w:rsidR="00685151" w:rsidRPr="000F6CD1">
        <w:rPr>
          <w:rFonts w:ascii="Times New Roman" w:hAnsi="Times New Roman" w:cs="Times New Roman"/>
          <w:sz w:val="24"/>
          <w:szCs w:val="24"/>
        </w:rPr>
        <w:t>Социальный фонд России</w:t>
      </w:r>
      <w:r w:rsidRPr="000F6CD1">
        <w:rPr>
          <w:rFonts w:ascii="Times New Roman" w:eastAsia="Calibri" w:hAnsi="Times New Roman" w:cs="Times New Roman"/>
          <w:kern w:val="0"/>
          <w:sz w:val="24"/>
          <w:szCs w:val="24"/>
          <w14:ligatures w14:val="none"/>
        </w:rPr>
        <w:t xml:space="preserve"> </w:t>
      </w:r>
      <w:r w:rsidR="00B92DE6" w:rsidRPr="000F6CD1">
        <w:rPr>
          <w:rFonts w:ascii="Times New Roman" w:eastAsia="Calibri" w:hAnsi="Times New Roman" w:cs="Times New Roman"/>
          <w:kern w:val="0"/>
          <w:sz w:val="24"/>
          <w:szCs w:val="24"/>
          <w14:ligatures w14:val="none"/>
        </w:rPr>
        <w:t xml:space="preserve">(далее – </w:t>
      </w:r>
      <w:r w:rsidRPr="000F6CD1">
        <w:rPr>
          <w:rFonts w:ascii="Times New Roman" w:eastAsia="Calibri" w:hAnsi="Times New Roman" w:cs="Times New Roman"/>
          <w:kern w:val="0"/>
          <w:sz w:val="24"/>
          <w:szCs w:val="24"/>
          <w14:ligatures w14:val="none"/>
        </w:rPr>
        <w:t>СФР</w:t>
      </w:r>
      <w:r w:rsidR="00B92DE6" w:rsidRPr="000F6CD1">
        <w:rPr>
          <w:rFonts w:ascii="Times New Roman" w:eastAsia="Calibri" w:hAnsi="Times New Roman" w:cs="Times New Roman"/>
          <w:kern w:val="0"/>
          <w:sz w:val="24"/>
          <w:szCs w:val="24"/>
          <w14:ligatures w14:val="none"/>
        </w:rPr>
        <w:t>)</w:t>
      </w:r>
      <w:r w:rsidRPr="000F6CD1">
        <w:rPr>
          <w:rFonts w:ascii="Times New Roman" w:eastAsia="Calibri" w:hAnsi="Times New Roman" w:cs="Times New Roman"/>
          <w:kern w:val="0"/>
          <w:sz w:val="24"/>
          <w:szCs w:val="24"/>
          <w14:ligatures w14:val="none"/>
        </w:rPr>
        <w:t xml:space="preserve"> и т.д.;</w:t>
      </w:r>
    </w:p>
    <w:p w14:paraId="73F5E336"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передача статистической отчетности в Росстат;</w:t>
      </w:r>
    </w:p>
    <w:p w14:paraId="3B1A75B8"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обмен электронными документами с контрагентами и др.</w:t>
      </w:r>
    </w:p>
    <w:p w14:paraId="0122EB4A" w14:textId="77777777" w:rsidR="006E5423" w:rsidRPr="000F6CD1" w:rsidRDefault="006E5423" w:rsidP="006E5423">
      <w:pPr>
        <w:spacing w:after="0" w:line="240" w:lineRule="auto"/>
        <w:ind w:firstLine="709"/>
        <w:jc w:val="both"/>
        <w:outlineLvl w:val="1"/>
        <w:rPr>
          <w:rFonts w:ascii="Times New Roman" w:eastAsia="Calibri" w:hAnsi="Times New Roman" w:cs="Times New Roman"/>
          <w:b/>
          <w:kern w:val="0"/>
          <w:sz w:val="24"/>
          <w:szCs w:val="24"/>
          <w14:ligatures w14:val="none"/>
        </w:rPr>
      </w:pPr>
      <w:bookmarkStart w:id="23" w:name="_Toc14946375"/>
      <w:bookmarkStart w:id="24" w:name="_Toc124922207"/>
      <w:r w:rsidRPr="000F6CD1">
        <w:rPr>
          <w:rFonts w:ascii="Times New Roman" w:eastAsia="Calibri" w:hAnsi="Times New Roman" w:cs="Times New Roman"/>
          <w:b/>
          <w:kern w:val="0"/>
          <w:sz w:val="24"/>
          <w:szCs w:val="24"/>
          <w14:ligatures w14:val="none"/>
        </w:rPr>
        <w:t>1.4. Порядок проведения инвентаризации</w:t>
      </w:r>
      <w:bookmarkEnd w:id="23"/>
      <w:bookmarkEnd w:id="24"/>
    </w:p>
    <w:p w14:paraId="33A92863" w14:textId="634B25EF"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bookmarkStart w:id="25" w:name="_Toc414526576"/>
      <w:r w:rsidRPr="000F6CD1">
        <w:rPr>
          <w:rFonts w:ascii="Times New Roman" w:eastAsia="Calibri" w:hAnsi="Times New Roman" w:cs="Times New Roman"/>
          <w:kern w:val="0"/>
          <w:sz w:val="24"/>
          <w:szCs w:val="24"/>
          <w14:ligatures w14:val="none"/>
        </w:rPr>
        <w:t>Количество плановых инвентаризаций в отчетном году в разрезе активов и обязательств устанавливается настоящей учетной политикой. Деятельность инвентаризационной комиссии, а также порядок документального оформления результатов инвентаризации регламентируются Положением об инвентаризации активов и обязательств (приложение 4 к настоящей учетной политике).</w:t>
      </w:r>
    </w:p>
    <w:p w14:paraId="7B7F21C6"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Сроки и периодичность проведения плановых инвентаризаций:</w:t>
      </w:r>
    </w:p>
    <w:p w14:paraId="573F9D08"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Основных средств, нематериальных активов, непроизведенных активов, в том числе для проверки соответствия имущества критериям признания активов – один раз в год не ранее 1 октября отчетного года.</w:t>
      </w:r>
    </w:p>
    <w:p w14:paraId="3E7813F3" w14:textId="77777777" w:rsidR="006E5423" w:rsidRPr="000F6CD1" w:rsidRDefault="006E5423" w:rsidP="006E5423">
      <w:pPr>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Материальных запасов – один раз в год не ранее 1 октября отчетного года.</w:t>
      </w:r>
    </w:p>
    <w:p w14:paraId="1FA2152A"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Объектов учета на забалансовых счетах – один раз в год не ранее 1 октября отчетного года.</w:t>
      </w:r>
    </w:p>
    <w:p w14:paraId="2812B577" w14:textId="1B412A49"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Денежных документов и бланков строгой отчетности (при наличии) – один раз в год не ранее 1 октября отчетного года.</w:t>
      </w:r>
    </w:p>
    <w:p w14:paraId="70C85B76"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Дебиторской и кредиторской задолженности (в целях составления годовой отчетности) – ежегодно – перед составлением годовой отчетности не ранее 1 октября отчетного года.</w:t>
      </w:r>
    </w:p>
    <w:p w14:paraId="5169B7C6" w14:textId="7EB9AE56"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Дебиторской и кредиторской задолженности (в целях составления месячной/квартальной отчетности, а также в рамках проведения мероприятий по выбытию просроченной дебиторской и кредиторской задолженности с балансового учета, списанию просроченной дебиторской и кредиторской задолженности, сомнительной задолженности и задолженности, не востребованной кредиторами в соответствии с пунктами 1.7, 1.8 настоящей учетной политики) – ежемесячно</w:t>
      </w:r>
      <w:r w:rsidRPr="000F6CD1">
        <w:rPr>
          <w:rFonts w:ascii="Times New Roman" w:eastAsia="Calibri" w:hAnsi="Times New Roman" w:cs="Times New Roman"/>
          <w:b/>
          <w:kern w:val="0"/>
          <w:sz w:val="24"/>
          <w:szCs w:val="24"/>
          <w14:ligatures w14:val="none"/>
        </w:rPr>
        <w:t xml:space="preserve"> </w:t>
      </w:r>
      <w:r w:rsidRPr="000F6CD1">
        <w:rPr>
          <w:rFonts w:ascii="Times New Roman" w:eastAsia="Calibri" w:hAnsi="Times New Roman" w:cs="Times New Roman"/>
          <w:kern w:val="0"/>
          <w:sz w:val="24"/>
          <w:szCs w:val="24"/>
          <w14:ligatures w14:val="none"/>
        </w:rPr>
        <w:t>путем проведения Анализа кредиторской и дебиторской задолженности. В случае выявления признаков, указывающих на необходимость проведения мероприятий по выбытию просроченной дебиторской и кредиторской задолженности с балансового учета, списанию просроченной кредиторской задолженности и задолженности, не востребованной кредиторами, сомнительной задолженности и задолженности, не востребованной кредиторами по результатам проведения анализа требуется  проведение дополнительной инвентаризации расчетов путем составления Акта сверки взаимных расчетов (неунифицированная форма). Акт формируются бухгалтером в программном продукте 1С.</w:t>
      </w:r>
    </w:p>
    <w:p w14:paraId="5FBC1526" w14:textId="365C4261"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Сверки с </w:t>
      </w:r>
      <w:r w:rsidR="00685151" w:rsidRPr="000F6CD1">
        <w:rPr>
          <w:rFonts w:ascii="Times New Roman" w:eastAsia="Calibri" w:hAnsi="Times New Roman" w:cs="Times New Roman"/>
          <w:kern w:val="0"/>
          <w:sz w:val="24"/>
          <w:szCs w:val="24"/>
          <w14:ligatures w14:val="none"/>
        </w:rPr>
        <w:t>Федеральной налоговой служб</w:t>
      </w:r>
      <w:r w:rsidR="00B92DE6" w:rsidRPr="000F6CD1">
        <w:rPr>
          <w:rFonts w:ascii="Times New Roman" w:eastAsia="Calibri" w:hAnsi="Times New Roman" w:cs="Times New Roman"/>
          <w:kern w:val="0"/>
          <w:sz w:val="24"/>
          <w:szCs w:val="24"/>
          <w14:ligatures w14:val="none"/>
        </w:rPr>
        <w:t>ой</w:t>
      </w:r>
      <w:r w:rsidRPr="000F6CD1">
        <w:rPr>
          <w:rFonts w:ascii="Times New Roman" w:eastAsia="Calibri" w:hAnsi="Times New Roman" w:cs="Times New Roman"/>
          <w:kern w:val="0"/>
          <w:sz w:val="24"/>
          <w:szCs w:val="24"/>
          <w14:ligatures w14:val="none"/>
        </w:rPr>
        <w:t>, СФР – ежеквартально (ежегодно) перед составлением квартальной (годовой) отчетности.</w:t>
      </w:r>
    </w:p>
    <w:p w14:paraId="4D843410"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Правильность и обоснованность величин оценочных значений – не реже одного раза в год по состоянию на 31 декабря отчетного года.</w:t>
      </w:r>
    </w:p>
    <w:p w14:paraId="63CE1ACF"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Правильность и обоснованность сумм доходов будущих периодов и расходов будущих периодов - ежегодно по состоянию на 31 декабря отчетного года.</w:t>
      </w:r>
    </w:p>
    <w:p w14:paraId="74E75E99"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lastRenderedPageBreak/>
        <w:t>Аппарат при необходимости проводит внеплановые выборочные инвентаризации отдельных групп (наименований) активов и обязательств. Внеплановые инвентаризации проводятся на основании Решения о проведении инвентаризации.</w:t>
      </w:r>
    </w:p>
    <w:p w14:paraId="6B2506E5" w14:textId="4A2C9283"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 Организация и порядок проведения инвентаризации определены Положением об инвентаризации активов и обязательств (приложение 4 к настоящей учетной политике).</w:t>
      </w:r>
    </w:p>
    <w:p w14:paraId="06866E04" w14:textId="27DD5EAA" w:rsidR="006E5423" w:rsidRPr="000F6CD1" w:rsidRDefault="006E5423" w:rsidP="002E7977">
      <w:pPr>
        <w:spacing w:after="0" w:line="240" w:lineRule="auto"/>
        <w:ind w:firstLine="709"/>
        <w:jc w:val="center"/>
        <w:outlineLvl w:val="1"/>
        <w:rPr>
          <w:rFonts w:ascii="Times New Roman" w:eastAsia="Calibri" w:hAnsi="Times New Roman" w:cs="Times New Roman"/>
          <w:b/>
          <w:kern w:val="0"/>
          <w:sz w:val="24"/>
          <w:szCs w:val="24"/>
          <w14:ligatures w14:val="none"/>
        </w:rPr>
      </w:pPr>
      <w:bookmarkStart w:id="26" w:name="_Toc14946376"/>
      <w:bookmarkStart w:id="27" w:name="_Toc124922208"/>
      <w:bookmarkEnd w:id="25"/>
      <w:r w:rsidRPr="000F6CD1">
        <w:rPr>
          <w:rFonts w:ascii="Times New Roman" w:eastAsia="Calibri" w:hAnsi="Times New Roman" w:cs="Times New Roman"/>
          <w:b/>
          <w:kern w:val="0"/>
          <w:sz w:val="24"/>
          <w:szCs w:val="24"/>
          <w14:ligatures w14:val="none"/>
        </w:rPr>
        <w:t>1.5. Порядок организации и обеспечения внутреннего</w:t>
      </w:r>
      <w:r w:rsidR="002E7977" w:rsidRPr="000F6CD1">
        <w:rPr>
          <w:rFonts w:ascii="Times New Roman" w:eastAsia="Calibri" w:hAnsi="Times New Roman" w:cs="Times New Roman"/>
          <w:b/>
          <w:kern w:val="0"/>
          <w:sz w:val="24"/>
          <w:szCs w:val="24"/>
          <w14:ligatures w14:val="none"/>
        </w:rPr>
        <w:t xml:space="preserve"> муниципального финансового</w:t>
      </w:r>
      <w:r w:rsidRPr="000F6CD1">
        <w:rPr>
          <w:rFonts w:ascii="Times New Roman" w:eastAsia="Calibri" w:hAnsi="Times New Roman" w:cs="Times New Roman"/>
          <w:b/>
          <w:kern w:val="0"/>
          <w:sz w:val="24"/>
          <w:szCs w:val="24"/>
          <w14:ligatures w14:val="none"/>
        </w:rPr>
        <w:t xml:space="preserve"> контроля</w:t>
      </w:r>
      <w:bookmarkEnd w:id="26"/>
      <w:bookmarkEnd w:id="27"/>
      <w:r w:rsidR="002E7977" w:rsidRPr="000F6CD1">
        <w:rPr>
          <w:rFonts w:ascii="Times New Roman" w:eastAsia="Calibri" w:hAnsi="Times New Roman" w:cs="Times New Roman"/>
          <w:b/>
          <w:kern w:val="0"/>
          <w:sz w:val="24"/>
          <w:szCs w:val="24"/>
          <w14:ligatures w14:val="none"/>
        </w:rPr>
        <w:t>.</w:t>
      </w:r>
    </w:p>
    <w:p w14:paraId="6E373570" w14:textId="259502D5"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bookmarkStart w:id="28" w:name="_Toc409118654"/>
      <w:bookmarkStart w:id="29" w:name="_Toc414526578"/>
      <w:r w:rsidRPr="000F6CD1">
        <w:rPr>
          <w:rFonts w:ascii="Times New Roman" w:eastAsia="Calibri" w:hAnsi="Times New Roman" w:cs="Times New Roman"/>
          <w:kern w:val="0"/>
          <w:sz w:val="24"/>
          <w:szCs w:val="24"/>
          <w14:ligatures w14:val="none"/>
        </w:rPr>
        <w:t>Порядок организации и осуществления внутреннего</w:t>
      </w:r>
      <w:r w:rsidR="002E7977" w:rsidRPr="000F6CD1">
        <w:rPr>
          <w:rFonts w:ascii="Times New Roman" w:eastAsia="Calibri" w:hAnsi="Times New Roman" w:cs="Times New Roman"/>
          <w:kern w:val="0"/>
          <w:sz w:val="24"/>
          <w:szCs w:val="24"/>
          <w14:ligatures w14:val="none"/>
        </w:rPr>
        <w:t xml:space="preserve"> муниципального финансового</w:t>
      </w:r>
      <w:r w:rsidRPr="000F6CD1">
        <w:rPr>
          <w:rFonts w:ascii="Times New Roman" w:eastAsia="Calibri" w:hAnsi="Times New Roman" w:cs="Times New Roman"/>
          <w:kern w:val="0"/>
          <w:sz w:val="24"/>
          <w:szCs w:val="24"/>
          <w14:ligatures w14:val="none"/>
        </w:rPr>
        <w:t xml:space="preserve"> контроля устанавливается в соответствии с положениями</w:t>
      </w:r>
      <w:r w:rsidR="000E603A" w:rsidRPr="000F6CD1">
        <w:rPr>
          <w:rFonts w:ascii="Times New Roman" w:eastAsia="Calibri" w:hAnsi="Times New Roman" w:cs="Times New Roman"/>
          <w:kern w:val="0"/>
          <w:sz w:val="24"/>
          <w:szCs w:val="24"/>
          <w14:ligatures w14:val="none"/>
        </w:rPr>
        <w:t xml:space="preserve"> Закона </w:t>
      </w:r>
      <w:r w:rsidR="00C50EBF" w:rsidRPr="000F6CD1">
        <w:rPr>
          <w:rFonts w:ascii="Times New Roman" w:eastAsia="Calibri" w:hAnsi="Times New Roman" w:cs="Times New Roman"/>
          <w:kern w:val="0"/>
          <w:sz w:val="24"/>
          <w:szCs w:val="24"/>
          <w14:ligatures w14:val="none"/>
        </w:rPr>
        <w:t xml:space="preserve">                                 </w:t>
      </w:r>
      <w:r w:rsidR="000E603A" w:rsidRPr="000F6CD1">
        <w:rPr>
          <w:rFonts w:ascii="Times New Roman" w:eastAsia="Calibri" w:hAnsi="Times New Roman" w:cs="Times New Roman"/>
          <w:kern w:val="0"/>
          <w:sz w:val="24"/>
          <w:szCs w:val="24"/>
          <w14:ligatures w14:val="none"/>
        </w:rPr>
        <w:t>№ 402-ФЗ</w:t>
      </w:r>
      <w:r w:rsidRPr="000F6CD1">
        <w:rPr>
          <w:rFonts w:ascii="Times New Roman" w:eastAsia="Calibri" w:hAnsi="Times New Roman" w:cs="Times New Roman"/>
          <w:kern w:val="0"/>
          <w:sz w:val="24"/>
          <w:szCs w:val="24"/>
          <w14:ligatures w14:val="none"/>
        </w:rPr>
        <w:t xml:space="preserve">, </w:t>
      </w:r>
      <w:r w:rsidR="002E7977" w:rsidRPr="000F6CD1">
        <w:rPr>
          <w:rFonts w:ascii="Times New Roman" w:hAnsi="Times New Roman" w:cs="Times New Roman"/>
          <w:bCs/>
          <w:sz w:val="24"/>
          <w:szCs w:val="24"/>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E46E8B" w:rsidRPr="000F6CD1">
        <w:rPr>
          <w:rFonts w:ascii="Times New Roman" w:hAnsi="Times New Roman" w:cs="Times New Roman"/>
          <w:bCs/>
          <w:sz w:val="24"/>
          <w:szCs w:val="24"/>
        </w:rPr>
        <w:t xml:space="preserve">, </w:t>
      </w:r>
      <w:r w:rsidR="00E46E8B" w:rsidRPr="000F6CD1">
        <w:rPr>
          <w:rFonts w:ascii="Times New Roman" w:eastAsia="Calibri" w:hAnsi="Times New Roman" w:cs="Times New Roman"/>
          <w:kern w:val="0"/>
          <w:sz w:val="24"/>
          <w:szCs w:val="24"/>
          <w14:ligatures w14:val="none"/>
        </w:rPr>
        <w:t>СГС "Концептуальные основы", СГС "Учетная политика"</w:t>
      </w:r>
      <w:r w:rsidR="002E7977" w:rsidRPr="000F6CD1">
        <w:rPr>
          <w:rFonts w:ascii="Times New Roman" w:hAnsi="Times New Roman" w:cs="Times New Roman"/>
          <w:bCs/>
          <w:sz w:val="24"/>
          <w:szCs w:val="24"/>
        </w:rPr>
        <w:t xml:space="preserve"> и</w:t>
      </w:r>
      <w:r w:rsidRPr="000F6CD1">
        <w:rPr>
          <w:rFonts w:ascii="Times New Roman" w:eastAsia="Calibri" w:hAnsi="Times New Roman" w:cs="Times New Roman"/>
          <w:kern w:val="0"/>
          <w:sz w:val="24"/>
          <w:szCs w:val="24"/>
          <w14:ligatures w14:val="none"/>
        </w:rPr>
        <w:t xml:space="preserve"> иными нормативными правовыми актами, регламентирующими порядок организации и ведения учета в Российской Федерации.</w:t>
      </w:r>
    </w:p>
    <w:p w14:paraId="570A0D69" w14:textId="030F94A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Целью внутреннего</w:t>
      </w:r>
      <w:r w:rsidR="00E46E8B" w:rsidRPr="000F6CD1">
        <w:rPr>
          <w:rFonts w:ascii="Times New Roman" w:eastAsia="Calibri" w:hAnsi="Times New Roman" w:cs="Times New Roman"/>
          <w:kern w:val="0"/>
          <w:sz w:val="24"/>
          <w:szCs w:val="24"/>
          <w14:ligatures w14:val="none"/>
        </w:rPr>
        <w:t xml:space="preserve"> муниципального финансового</w:t>
      </w:r>
      <w:r w:rsidRPr="000F6CD1">
        <w:rPr>
          <w:rFonts w:ascii="Times New Roman" w:eastAsia="Calibri" w:hAnsi="Times New Roman" w:cs="Times New Roman"/>
          <w:kern w:val="0"/>
          <w:sz w:val="24"/>
          <w:szCs w:val="24"/>
          <w14:ligatures w14:val="none"/>
        </w:rPr>
        <w:t xml:space="preserve"> контроля является обеспечение соблюдения законодательства Российской Федерации, нормативных правовых актов и иных актов, регулирующих финансово-хозяйственную деятельность аппарата, подтверждение достоверности данных учета и отчетности.</w:t>
      </w:r>
    </w:p>
    <w:p w14:paraId="37B15B93" w14:textId="7184E5D2"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Основные задачи внутреннего</w:t>
      </w:r>
      <w:r w:rsidR="00E46E8B" w:rsidRPr="000F6CD1">
        <w:rPr>
          <w:rFonts w:ascii="Times New Roman" w:eastAsia="Calibri" w:hAnsi="Times New Roman" w:cs="Times New Roman"/>
          <w:kern w:val="0"/>
          <w:sz w:val="24"/>
          <w:szCs w:val="24"/>
          <w14:ligatures w14:val="none"/>
        </w:rPr>
        <w:t xml:space="preserve"> муниципального финансового</w:t>
      </w:r>
      <w:r w:rsidRPr="000F6CD1">
        <w:rPr>
          <w:rFonts w:ascii="Times New Roman" w:eastAsia="Calibri" w:hAnsi="Times New Roman" w:cs="Times New Roman"/>
          <w:kern w:val="0"/>
          <w:sz w:val="24"/>
          <w:szCs w:val="24"/>
          <w14:ligatures w14:val="none"/>
        </w:rPr>
        <w:t xml:space="preserve"> контроля:</w:t>
      </w:r>
    </w:p>
    <w:p w14:paraId="2A12D57E"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установление соответствия проводимых финансово-хозяйственных операций требованиям нормативных правовых актов и учетной политики;</w:t>
      </w:r>
    </w:p>
    <w:p w14:paraId="2F951A5E"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установление полноты и достоверности отражения совершенных финансово-хозяйственных операций в учете и отчетности;</w:t>
      </w:r>
    </w:p>
    <w:p w14:paraId="06214897"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предупреждение и пресечение финансовых нарушений в процессе финансово-хозяйственной деятельности аппарата;</w:t>
      </w:r>
    </w:p>
    <w:p w14:paraId="45EA846C" w14:textId="4CED2531"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осуществление контроля над эффективным использованием материальных, трудовых и финансовых ресурсов в соответствии с утвержденными нормами</w:t>
      </w:r>
      <w:r w:rsidR="00E46E8B" w:rsidRPr="000F6CD1">
        <w:rPr>
          <w:rFonts w:ascii="Times New Roman" w:eastAsia="Calibri" w:hAnsi="Times New Roman" w:cs="Times New Roman"/>
          <w:kern w:val="0"/>
          <w:sz w:val="24"/>
          <w:szCs w:val="24"/>
          <w14:ligatures w14:val="none"/>
        </w:rPr>
        <w:t xml:space="preserve"> и </w:t>
      </w:r>
      <w:r w:rsidRPr="000F6CD1">
        <w:rPr>
          <w:rFonts w:ascii="Times New Roman" w:eastAsia="Calibri" w:hAnsi="Times New Roman" w:cs="Times New Roman"/>
          <w:kern w:val="0"/>
          <w:sz w:val="24"/>
          <w:szCs w:val="24"/>
          <w14:ligatures w14:val="none"/>
        </w:rPr>
        <w:t>нормативами;</w:t>
      </w:r>
    </w:p>
    <w:p w14:paraId="50E70C95"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осуществление контроля над сохранностью имущества;</w:t>
      </w:r>
    </w:p>
    <w:p w14:paraId="4ADA98CE" w14:textId="27A3CF6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недопущение просроченной дебиторской и кредиторской задолженностей;</w:t>
      </w:r>
    </w:p>
    <w:p w14:paraId="5258658E" w14:textId="347B30BC" w:rsidR="002E7977" w:rsidRPr="000F6CD1" w:rsidRDefault="002E7977" w:rsidP="00E46E8B">
      <w:pPr>
        <w:spacing w:after="0" w:line="240" w:lineRule="auto"/>
        <w:ind w:firstLine="709"/>
        <w:jc w:val="both"/>
        <w:rPr>
          <w:rFonts w:ascii="Times New Roman" w:hAnsi="Times New Roman" w:cs="Times New Roman"/>
          <w:sz w:val="24"/>
          <w:szCs w:val="24"/>
        </w:rPr>
      </w:pPr>
      <w:r w:rsidRPr="000F6CD1">
        <w:rPr>
          <w:rFonts w:ascii="Times New Roman" w:eastAsia="Calibri" w:hAnsi="Times New Roman" w:cs="Times New Roman"/>
          <w:kern w:val="0"/>
          <w:sz w:val="24"/>
          <w:szCs w:val="24"/>
          <w14:ligatures w14:val="none"/>
        </w:rPr>
        <w:t xml:space="preserve">- </w:t>
      </w:r>
      <w:r w:rsidRPr="000F6CD1">
        <w:rPr>
          <w:rFonts w:ascii="Times New Roman" w:hAnsi="Times New Roman" w:cs="Times New Roman"/>
          <w:sz w:val="24"/>
          <w:szCs w:val="24"/>
        </w:rPr>
        <w:t>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муниципальных нужд;</w:t>
      </w:r>
    </w:p>
    <w:p w14:paraId="750966C6" w14:textId="36AE97BB" w:rsidR="00E46E8B" w:rsidRPr="000F6CD1" w:rsidRDefault="00E46E8B" w:rsidP="00E46E8B">
      <w:pPr>
        <w:spacing w:after="0" w:line="240" w:lineRule="auto"/>
        <w:ind w:firstLine="709"/>
        <w:jc w:val="both"/>
        <w:rPr>
          <w:rFonts w:ascii="Times New Roman" w:hAnsi="Times New Roman" w:cs="Times New Roman"/>
          <w:sz w:val="24"/>
          <w:szCs w:val="24"/>
        </w:rPr>
      </w:pPr>
      <w:r w:rsidRPr="000F6CD1">
        <w:rPr>
          <w:rFonts w:ascii="Times New Roman" w:hAnsi="Times New Roman" w:cs="Times New Roman"/>
          <w:sz w:val="24"/>
          <w:szCs w:val="24"/>
        </w:rPr>
        <w:t>- контроль за соблюдением условий муниципальных контрактов и договоров (соглашений);</w:t>
      </w:r>
    </w:p>
    <w:p w14:paraId="0825CA2C" w14:textId="77777777" w:rsidR="00E46E8B" w:rsidRPr="000F6CD1" w:rsidRDefault="00E46E8B" w:rsidP="00E46E8B">
      <w:pPr>
        <w:widowControl w:val="0"/>
        <w:autoSpaceDE w:val="0"/>
        <w:autoSpaceDN w:val="0"/>
        <w:adjustRightInd w:val="0"/>
        <w:spacing w:after="0" w:line="240" w:lineRule="auto"/>
        <w:ind w:firstLine="720"/>
        <w:jc w:val="both"/>
        <w:rPr>
          <w:rFonts w:ascii="Times New Roman" w:hAnsi="Times New Roman" w:cs="Times New Roman"/>
          <w:sz w:val="24"/>
          <w:szCs w:val="24"/>
        </w:rPr>
      </w:pPr>
      <w:r w:rsidRPr="000F6CD1">
        <w:rPr>
          <w:rFonts w:ascii="Times New Roman" w:hAnsi="Times New Roman" w:cs="Times New Roman"/>
          <w:sz w:val="24"/>
          <w:szCs w:val="24"/>
        </w:rPr>
        <w:t>- контроль за обоснованием начальной (максимальной) цены контракта, цены контракта, заключаемого с единственным поставщиком (подрядчиком, исполнителем);</w:t>
      </w:r>
    </w:p>
    <w:p w14:paraId="3F24E729"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иные задачи, предусмотренные законодательными, нормативными правовыми актами Российской Федерации, города Москвы, локальными актами аппарата.</w:t>
      </w:r>
    </w:p>
    <w:p w14:paraId="6CA9B597" w14:textId="0A961A09" w:rsidR="006E5423" w:rsidRPr="000F6CD1" w:rsidRDefault="006E5423" w:rsidP="000F65EB">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Внутренний</w:t>
      </w:r>
      <w:r w:rsidR="005B481F" w:rsidRPr="000F6CD1">
        <w:rPr>
          <w:rFonts w:ascii="Times New Roman" w:eastAsia="Calibri" w:hAnsi="Times New Roman" w:cs="Times New Roman"/>
          <w:kern w:val="0"/>
          <w:sz w:val="24"/>
          <w:szCs w:val="24"/>
          <w14:ligatures w14:val="none"/>
        </w:rPr>
        <w:t xml:space="preserve"> муниципальный</w:t>
      </w:r>
      <w:r w:rsidRPr="000F6CD1">
        <w:rPr>
          <w:rFonts w:ascii="Times New Roman" w:eastAsia="Calibri" w:hAnsi="Times New Roman" w:cs="Times New Roman"/>
          <w:kern w:val="0"/>
          <w:sz w:val="24"/>
          <w:szCs w:val="24"/>
          <w14:ligatures w14:val="none"/>
        </w:rPr>
        <w:t xml:space="preserve"> финансовый контроль осуществляется в соответствии с бюджетным законодательством Российской Федерации, в целях соблюдения требований к исполнению бюджетных полномочий, которые установлены актами, регулирующими бюджетные правоотношения. Порядок организации и осуществления внутреннего</w:t>
      </w:r>
      <w:r w:rsidR="005B481F" w:rsidRPr="000F6CD1">
        <w:rPr>
          <w:rFonts w:ascii="Times New Roman" w:eastAsia="Calibri" w:hAnsi="Times New Roman" w:cs="Times New Roman"/>
          <w:kern w:val="0"/>
          <w:sz w:val="24"/>
          <w:szCs w:val="24"/>
          <w14:ligatures w14:val="none"/>
        </w:rPr>
        <w:t xml:space="preserve"> муниципального</w:t>
      </w:r>
      <w:r w:rsidRPr="000F6CD1">
        <w:rPr>
          <w:rFonts w:ascii="Times New Roman" w:eastAsia="Calibri" w:hAnsi="Times New Roman" w:cs="Times New Roman"/>
          <w:kern w:val="0"/>
          <w:sz w:val="24"/>
          <w:szCs w:val="24"/>
          <w14:ligatures w14:val="none"/>
        </w:rPr>
        <w:t xml:space="preserve"> финансового контроля устанавливается</w:t>
      </w:r>
      <w:r w:rsidR="00E46E8B" w:rsidRPr="000F6CD1">
        <w:rPr>
          <w:rFonts w:ascii="Times New Roman" w:eastAsia="Calibri" w:hAnsi="Times New Roman" w:cs="Times New Roman"/>
          <w:kern w:val="0"/>
          <w:sz w:val="24"/>
          <w:szCs w:val="24"/>
          <w14:ligatures w14:val="none"/>
        </w:rPr>
        <w:t xml:space="preserve"> порядком организации и осуществления внутреннего муниципального финансового контроля и </w:t>
      </w:r>
      <w:r w:rsidRPr="000F6CD1">
        <w:rPr>
          <w:rFonts w:ascii="Times New Roman" w:eastAsia="Calibri" w:hAnsi="Times New Roman" w:cs="Times New Roman"/>
          <w:kern w:val="0"/>
          <w:sz w:val="24"/>
          <w:szCs w:val="24"/>
          <w14:ligatures w14:val="none"/>
        </w:rPr>
        <w:t>настоящей учетной политикой.</w:t>
      </w:r>
    </w:p>
    <w:p w14:paraId="4231D415" w14:textId="16C4AFE1" w:rsidR="000F65EB" w:rsidRPr="000F6CD1" w:rsidRDefault="006E5423" w:rsidP="000F65EB">
      <w:pPr>
        <w:spacing w:after="0" w:line="240" w:lineRule="auto"/>
        <w:ind w:firstLine="709"/>
        <w:jc w:val="both"/>
        <w:outlineLvl w:val="1"/>
        <w:rPr>
          <w:rFonts w:ascii="Times New Roman" w:eastAsia="Calibri" w:hAnsi="Times New Roman" w:cs="Times New Roman"/>
          <w:b/>
          <w:kern w:val="0"/>
          <w:sz w:val="24"/>
          <w:szCs w:val="24"/>
          <w14:ligatures w14:val="none"/>
        </w:rPr>
      </w:pPr>
      <w:bookmarkStart w:id="30" w:name="_Toc14946377"/>
      <w:bookmarkStart w:id="31" w:name="_Toc124922209"/>
      <w:r w:rsidRPr="000F6CD1">
        <w:rPr>
          <w:rFonts w:ascii="Times New Roman" w:eastAsia="Calibri" w:hAnsi="Times New Roman" w:cs="Times New Roman"/>
          <w:b/>
          <w:kern w:val="0"/>
          <w:sz w:val="24"/>
          <w:szCs w:val="24"/>
          <w14:ligatures w14:val="none"/>
        </w:rPr>
        <w:t>1.6. Порядок признания и раскрытия событий после отчетной даты</w:t>
      </w:r>
      <w:bookmarkEnd w:id="28"/>
      <w:bookmarkEnd w:id="29"/>
      <w:bookmarkEnd w:id="30"/>
      <w:bookmarkEnd w:id="31"/>
      <w:r w:rsidR="00EE2D78" w:rsidRPr="000F6CD1">
        <w:rPr>
          <w:rFonts w:ascii="Times New Roman" w:eastAsia="Calibri" w:hAnsi="Times New Roman" w:cs="Times New Roman"/>
          <w:b/>
          <w:kern w:val="0"/>
          <w:sz w:val="24"/>
          <w:szCs w:val="24"/>
          <w14:ligatures w14:val="none"/>
        </w:rPr>
        <w:t>.</w:t>
      </w:r>
    </w:p>
    <w:p w14:paraId="64A78F26" w14:textId="3793F52F" w:rsidR="006E5423" w:rsidRPr="000F6CD1" w:rsidRDefault="006E5423" w:rsidP="000F65EB">
      <w:pPr>
        <w:spacing w:after="0" w:line="240" w:lineRule="auto"/>
        <w:ind w:firstLine="709"/>
        <w:jc w:val="both"/>
        <w:outlineLvl w:val="1"/>
        <w:rPr>
          <w:rFonts w:ascii="Times New Roman" w:eastAsia="Calibri" w:hAnsi="Times New Roman" w:cs="Times New Roman"/>
          <w:b/>
          <w:kern w:val="0"/>
          <w:sz w:val="24"/>
          <w:szCs w:val="24"/>
          <w14:ligatures w14:val="none"/>
        </w:rPr>
      </w:pPr>
      <w:r w:rsidRPr="000F6CD1">
        <w:rPr>
          <w:rFonts w:ascii="Times New Roman" w:eastAsia="Calibri" w:hAnsi="Times New Roman" w:cs="Times New Roman"/>
          <w:kern w:val="0"/>
          <w:sz w:val="24"/>
          <w:szCs w:val="24"/>
          <w14:ligatures w14:val="none"/>
        </w:rPr>
        <w:t>Признание событий после отчетной даты и отражение информации о них в отчетности осуществляется в соответствии с требованиями СГС "События после отчетной даты".</w:t>
      </w:r>
    </w:p>
    <w:p w14:paraId="0B2B7FEC" w14:textId="227FA19E"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lastRenderedPageBreak/>
        <w:t>Решение о существенности события, возникшего после отчетной даты, и отражении его в учете и отчетности текущего отчетного года принимается аппаратом самостоятельно, исходя из установленных требований к отчетности</w:t>
      </w:r>
      <w:r w:rsidR="00EE2D78" w:rsidRPr="000F6CD1">
        <w:rPr>
          <w:rFonts w:ascii="Times New Roman" w:eastAsia="Calibri" w:hAnsi="Times New Roman" w:cs="Times New Roman"/>
          <w:kern w:val="0"/>
          <w:sz w:val="24"/>
          <w:szCs w:val="24"/>
          <w14:ligatures w14:val="none"/>
        </w:rPr>
        <w:t>.</w:t>
      </w:r>
      <w:r w:rsidRPr="000F6CD1">
        <w:rPr>
          <w:rFonts w:ascii="Times New Roman" w:eastAsia="Calibri" w:hAnsi="Times New Roman" w:cs="Times New Roman"/>
          <w:kern w:val="0"/>
          <w:sz w:val="24"/>
          <w:szCs w:val="24"/>
          <w14:ligatures w14:val="none"/>
        </w:rPr>
        <w:t xml:space="preserve"> </w:t>
      </w:r>
    </w:p>
    <w:p w14:paraId="1ED72F6B" w14:textId="77777777" w:rsidR="006E5423" w:rsidRPr="000F6CD1" w:rsidRDefault="006E5423" w:rsidP="006E5423">
      <w:pPr>
        <w:spacing w:after="0" w:line="240" w:lineRule="auto"/>
        <w:ind w:firstLine="709"/>
        <w:jc w:val="both"/>
        <w:outlineLvl w:val="1"/>
        <w:rPr>
          <w:rFonts w:ascii="Times New Roman" w:eastAsia="Calibri" w:hAnsi="Times New Roman" w:cs="Times New Roman"/>
          <w:b/>
          <w:kern w:val="0"/>
          <w:sz w:val="24"/>
          <w:szCs w:val="24"/>
          <w14:ligatures w14:val="none"/>
        </w:rPr>
      </w:pPr>
      <w:bookmarkStart w:id="32" w:name="_Toc14946378"/>
      <w:bookmarkStart w:id="33" w:name="_Toc124922210"/>
      <w:r w:rsidRPr="000F6CD1">
        <w:rPr>
          <w:rFonts w:ascii="Times New Roman" w:eastAsia="Calibri" w:hAnsi="Times New Roman" w:cs="Times New Roman"/>
          <w:b/>
          <w:kern w:val="0"/>
          <w:sz w:val="24"/>
          <w:szCs w:val="24"/>
          <w14:ligatures w14:val="none"/>
        </w:rPr>
        <w:t>1.7. Порядок списания дебиторской задолженности</w:t>
      </w:r>
      <w:bookmarkEnd w:id="32"/>
      <w:bookmarkEnd w:id="33"/>
    </w:p>
    <w:p w14:paraId="4042D591"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Для целей ведения учета и составления отчетности сомнительной считается дебиторская задолженность по выплаченным авансам, по расчетам с юридическими лицами, индивидуальными предпринимателями за работы (услуги), которые не погашены или с высокой степенью вероятности не будут погашены в сроки, установленные договором, не обеспечены соответствующими гарантиями и не соответствуют критериям признания активом; дебиторская задолженность по поступлениям администратора доходов бюджета, по которой отсутствует уверенность по поступлению в обозримом будущем (не менее трех лет начиная с года, в котором составляется бюджетная (бухгалтерская) отчетность, денежных средств или их эквивалентов в погашение (исполнение) дебиторской задолженности и не соответствуют критериям признания актива .</w:t>
      </w:r>
    </w:p>
    <w:p w14:paraId="5F07F045"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Безнадежной к взысканию дебиторской задолженностью считается задолженность, по которой выполняется одно из следующих условий:</w:t>
      </w:r>
    </w:p>
    <w:p w14:paraId="2634F824" w14:textId="77777777" w:rsidR="001A34C6" w:rsidRPr="000F6CD1" w:rsidRDefault="001A34C6" w:rsidP="00560D1C">
      <w:pPr>
        <w:numPr>
          <w:ilvl w:val="0"/>
          <w:numId w:val="17"/>
        </w:numPr>
        <w:tabs>
          <w:tab w:val="left" w:pos="993"/>
        </w:tabs>
        <w:spacing w:after="0" w:line="240" w:lineRule="auto"/>
        <w:ind w:left="0" w:firstLine="709"/>
        <w:contextualSpacing/>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смерть физического лица – должника или объявление его умершим в порядке, установленном гражданским процессуальным законодательством Российской Федерации;</w:t>
      </w:r>
    </w:p>
    <w:p w14:paraId="59205651" w14:textId="30398402" w:rsidR="001A34C6" w:rsidRPr="000F6CD1" w:rsidRDefault="001A34C6" w:rsidP="00560D1C">
      <w:pPr>
        <w:numPr>
          <w:ilvl w:val="0"/>
          <w:numId w:val="17"/>
        </w:numPr>
        <w:tabs>
          <w:tab w:val="left" w:pos="993"/>
        </w:tabs>
        <w:spacing w:after="0" w:line="240" w:lineRule="auto"/>
        <w:ind w:left="0" w:firstLine="709"/>
        <w:contextualSpacing/>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sz w:val="24"/>
          <w:szCs w:val="24"/>
        </w:rPr>
        <w:t xml:space="preserve">завершения процедуры банкротства гражданина, индивидуального предпринимателя в соответствии с Федеральным </w:t>
      </w:r>
      <w:hyperlink r:id="rId12" w:history="1">
        <w:r w:rsidRPr="000F6CD1">
          <w:rPr>
            <w:rFonts w:ascii="Times New Roman" w:eastAsia="Calibri" w:hAnsi="Times New Roman" w:cs="Times New Roman"/>
            <w:sz w:val="24"/>
            <w:szCs w:val="24"/>
          </w:rPr>
          <w:t>законом</w:t>
        </w:r>
      </w:hyperlink>
      <w:r w:rsidRPr="000F6CD1">
        <w:rPr>
          <w:rFonts w:ascii="Times New Roman" w:eastAsia="Calibri" w:hAnsi="Times New Roman" w:cs="Times New Roman"/>
          <w:sz w:val="24"/>
          <w:szCs w:val="24"/>
        </w:rPr>
        <w:t xml:space="preserve"> от 26 октября 2002 года </w:t>
      </w:r>
      <w:r w:rsidR="001B4EC9" w:rsidRPr="000F6CD1">
        <w:rPr>
          <w:rFonts w:ascii="Times New Roman" w:eastAsia="Calibri" w:hAnsi="Times New Roman" w:cs="Times New Roman"/>
          <w:sz w:val="24"/>
          <w:szCs w:val="24"/>
        </w:rPr>
        <w:t xml:space="preserve">                    </w:t>
      </w:r>
      <w:r w:rsidRPr="000F6CD1">
        <w:rPr>
          <w:rFonts w:ascii="Times New Roman" w:eastAsia="Calibri" w:hAnsi="Times New Roman" w:cs="Times New Roman"/>
          <w:sz w:val="24"/>
          <w:szCs w:val="24"/>
        </w:rPr>
        <w:t>№ 127-ФЗ «О несостоятельности (банкротстве)» в части задолженности по платежам в бюджет, от исполнения обязанности по уплате которой он освобожден в соответствии с указанным Федеральным законом</w:t>
      </w:r>
      <w:r w:rsidRPr="000F6CD1">
        <w:rPr>
          <w:rFonts w:ascii="Times New Roman" w:eastAsia="Calibri" w:hAnsi="Times New Roman" w:cs="Times New Roman"/>
          <w:kern w:val="0"/>
          <w:sz w:val="24"/>
          <w:szCs w:val="24"/>
          <w14:ligatures w14:val="none"/>
        </w:rPr>
        <w:t>;</w:t>
      </w:r>
    </w:p>
    <w:p w14:paraId="489C4814" w14:textId="77777777" w:rsidR="001A34C6" w:rsidRPr="000F6CD1" w:rsidRDefault="001A34C6" w:rsidP="00560D1C">
      <w:pPr>
        <w:numPr>
          <w:ilvl w:val="0"/>
          <w:numId w:val="17"/>
        </w:numPr>
        <w:tabs>
          <w:tab w:val="left" w:pos="993"/>
        </w:tabs>
        <w:spacing w:after="0" w:line="240" w:lineRule="auto"/>
        <w:ind w:left="0" w:firstLine="709"/>
        <w:contextualSpacing/>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sz w:val="24"/>
          <w:szCs w:val="24"/>
        </w:rPr>
        <w:t xml:space="preserve">ликвидации организации </w:t>
      </w:r>
      <w:r w:rsidRPr="000F6CD1">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sz w:val="24"/>
          <w:szCs w:val="24"/>
        </w:rPr>
        <w:t>плательщика платежей в бюджет в части задолженности по платежам в бюджет, не погашенной по причине недостаточности имущества организации и (или) невозможности ее погашения учредителями (участниками) указанной организации в пределах и порядке, которые установлены законодательством Российской Федерации</w:t>
      </w:r>
      <w:r w:rsidRPr="000F6CD1">
        <w:rPr>
          <w:rFonts w:ascii="Times New Roman" w:eastAsia="Calibri" w:hAnsi="Times New Roman" w:cs="Times New Roman"/>
          <w:kern w:val="0"/>
          <w:sz w:val="24"/>
          <w:szCs w:val="24"/>
          <w14:ligatures w14:val="none"/>
        </w:rPr>
        <w:t>;</w:t>
      </w:r>
    </w:p>
    <w:p w14:paraId="2E85FB43" w14:textId="77777777" w:rsidR="001A34C6" w:rsidRPr="000F6CD1" w:rsidRDefault="001A34C6" w:rsidP="00560D1C">
      <w:pPr>
        <w:numPr>
          <w:ilvl w:val="0"/>
          <w:numId w:val="17"/>
        </w:numPr>
        <w:tabs>
          <w:tab w:val="left" w:pos="993"/>
        </w:tabs>
        <w:spacing w:after="0" w:line="240" w:lineRule="auto"/>
        <w:ind w:left="0" w:firstLine="709"/>
        <w:contextualSpacing/>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sz w:val="24"/>
          <w:szCs w:val="24"/>
        </w:rPr>
        <w:t>применения актов об амнистии или помилования в отношении осужденных к наказанию в виде штрафа или принятия судом решения, в соответствии с которым администратор доходов бюджета утрачивает возможность взыскания задолженности по платежам в бюджет, в том числе в связи с истечением установленного срока ее взыскания</w:t>
      </w:r>
      <w:r w:rsidRPr="000F6CD1">
        <w:rPr>
          <w:rFonts w:ascii="Times New Roman" w:eastAsia="Calibri" w:hAnsi="Times New Roman" w:cs="Times New Roman"/>
          <w:kern w:val="0"/>
          <w:sz w:val="24"/>
          <w:szCs w:val="24"/>
          <w14:ligatures w14:val="none"/>
        </w:rPr>
        <w:t>;</w:t>
      </w:r>
    </w:p>
    <w:p w14:paraId="65050491" w14:textId="298A0716" w:rsidR="001A34C6" w:rsidRPr="000F6CD1" w:rsidRDefault="001A34C6" w:rsidP="00560D1C">
      <w:pPr>
        <w:numPr>
          <w:ilvl w:val="0"/>
          <w:numId w:val="17"/>
        </w:numPr>
        <w:tabs>
          <w:tab w:val="left" w:pos="993"/>
        </w:tabs>
        <w:spacing w:after="0" w:line="240" w:lineRule="auto"/>
        <w:ind w:left="0" w:firstLine="709"/>
        <w:contextualSpacing/>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sz w:val="24"/>
          <w:szCs w:val="24"/>
        </w:rPr>
        <w:t xml:space="preserve">вынесения судебным приставом-исполнителем постановления об окончании исполнительного производства при возврате взыскателю исполнительного документа по основанию, предусмотренному </w:t>
      </w:r>
      <w:hyperlink r:id="rId13" w:history="1">
        <w:r w:rsidRPr="000F6CD1">
          <w:rPr>
            <w:rFonts w:ascii="Times New Roman" w:eastAsia="Calibri" w:hAnsi="Times New Roman" w:cs="Times New Roman"/>
            <w:sz w:val="24"/>
            <w:szCs w:val="24"/>
          </w:rPr>
          <w:t>пунктом 3</w:t>
        </w:r>
      </w:hyperlink>
      <w:r w:rsidRPr="000F6CD1">
        <w:rPr>
          <w:rFonts w:ascii="Times New Roman" w:eastAsia="Calibri" w:hAnsi="Times New Roman" w:cs="Times New Roman"/>
          <w:sz w:val="24"/>
          <w:szCs w:val="24"/>
        </w:rPr>
        <w:t xml:space="preserve"> или </w:t>
      </w:r>
      <w:hyperlink r:id="rId14" w:history="1">
        <w:r w:rsidRPr="000F6CD1">
          <w:rPr>
            <w:rFonts w:ascii="Times New Roman" w:eastAsia="Calibri" w:hAnsi="Times New Roman" w:cs="Times New Roman"/>
            <w:sz w:val="24"/>
            <w:szCs w:val="24"/>
          </w:rPr>
          <w:t>4 части 1 статьи 46</w:t>
        </w:r>
      </w:hyperlink>
      <w:r w:rsidRPr="000F6CD1">
        <w:rPr>
          <w:rFonts w:ascii="Times New Roman" w:eastAsia="Calibri" w:hAnsi="Times New Roman" w:cs="Times New Roman"/>
          <w:sz w:val="24"/>
          <w:szCs w:val="24"/>
        </w:rPr>
        <w:t xml:space="preserve"> Федерального закона от 2 октября 2007 года № 229 </w:t>
      </w:r>
      <w:r w:rsidRPr="000F6CD1">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sz w:val="24"/>
          <w:szCs w:val="24"/>
        </w:rPr>
        <w:t>ФЗ «Об исполнительном производстве» (далее – Федеральный закон №</w:t>
      </w:r>
      <w:r w:rsidR="001B4EC9" w:rsidRPr="000F6CD1">
        <w:rPr>
          <w:rFonts w:ascii="Times New Roman" w:eastAsia="Calibri" w:hAnsi="Times New Roman" w:cs="Times New Roman"/>
          <w:sz w:val="24"/>
          <w:szCs w:val="24"/>
        </w:rPr>
        <w:t xml:space="preserve"> </w:t>
      </w:r>
      <w:r w:rsidRPr="000F6CD1">
        <w:rPr>
          <w:rFonts w:ascii="Times New Roman" w:eastAsia="Calibri" w:hAnsi="Times New Roman" w:cs="Times New Roman"/>
          <w:sz w:val="24"/>
          <w:szCs w:val="24"/>
        </w:rPr>
        <w:t xml:space="preserve">229 </w:t>
      </w:r>
      <w:r w:rsidRPr="000F6CD1">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sz w:val="24"/>
          <w:szCs w:val="24"/>
        </w:rPr>
        <w:t>ФЗ), если с даты образования задолженности, размер которой не превышает размера требований к должнику, установленного законодательством Российской Федерации о несостоятельности (банкротстве) для возбуждения производства по делу о банкротстве, прошло более пяти лет</w:t>
      </w:r>
      <w:r w:rsidRPr="000F6CD1">
        <w:rPr>
          <w:rFonts w:ascii="Times New Roman" w:eastAsia="Calibri" w:hAnsi="Times New Roman" w:cs="Times New Roman"/>
          <w:kern w:val="0"/>
          <w:sz w:val="24"/>
          <w:szCs w:val="24"/>
          <w14:ligatures w14:val="none"/>
        </w:rPr>
        <w:t>;</w:t>
      </w:r>
    </w:p>
    <w:p w14:paraId="0C8D169B" w14:textId="77777777" w:rsidR="001A34C6" w:rsidRPr="000F6CD1" w:rsidRDefault="001A34C6" w:rsidP="00560D1C">
      <w:pPr>
        <w:numPr>
          <w:ilvl w:val="0"/>
          <w:numId w:val="17"/>
        </w:numPr>
        <w:tabs>
          <w:tab w:val="left" w:pos="993"/>
        </w:tabs>
        <w:spacing w:after="0" w:line="240" w:lineRule="auto"/>
        <w:ind w:left="0" w:firstLine="709"/>
        <w:contextualSpacing/>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sz w:val="24"/>
          <w:szCs w:val="24"/>
        </w:rPr>
        <w:t>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w:t>
      </w:r>
    </w:p>
    <w:p w14:paraId="1BA8E950" w14:textId="2555B5AF" w:rsidR="001A34C6" w:rsidRPr="000F6CD1" w:rsidRDefault="001A34C6" w:rsidP="00560D1C">
      <w:pPr>
        <w:numPr>
          <w:ilvl w:val="0"/>
          <w:numId w:val="17"/>
        </w:numPr>
        <w:tabs>
          <w:tab w:val="left" w:pos="993"/>
        </w:tabs>
        <w:spacing w:after="0" w:line="240" w:lineRule="auto"/>
        <w:ind w:left="0" w:firstLine="709"/>
        <w:contextualSpacing/>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sz w:val="24"/>
          <w:szCs w:val="24"/>
        </w:rPr>
        <w:t xml:space="preserve">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приставом-исполнителем постановления об окончании исполнительного производства в связи с возвращением взыскателю исполнительного документа по основанию, предусмотренному </w:t>
      </w:r>
      <w:hyperlink r:id="rId15" w:history="1">
        <w:r w:rsidRPr="000F6CD1">
          <w:rPr>
            <w:rFonts w:ascii="Times New Roman" w:eastAsia="Calibri" w:hAnsi="Times New Roman" w:cs="Times New Roman"/>
            <w:sz w:val="24"/>
            <w:szCs w:val="24"/>
          </w:rPr>
          <w:t>пунктом 3</w:t>
        </w:r>
      </w:hyperlink>
      <w:r w:rsidRPr="000F6CD1">
        <w:rPr>
          <w:rFonts w:ascii="Times New Roman" w:eastAsia="Calibri" w:hAnsi="Times New Roman" w:cs="Times New Roman"/>
          <w:sz w:val="24"/>
          <w:szCs w:val="24"/>
        </w:rPr>
        <w:t xml:space="preserve"> или </w:t>
      </w:r>
      <w:hyperlink r:id="rId16" w:history="1">
        <w:r w:rsidRPr="000F6CD1">
          <w:rPr>
            <w:rFonts w:ascii="Times New Roman" w:eastAsia="Calibri" w:hAnsi="Times New Roman" w:cs="Times New Roman"/>
            <w:sz w:val="24"/>
            <w:szCs w:val="24"/>
          </w:rPr>
          <w:t>4 части 1 статьи 46</w:t>
        </w:r>
      </w:hyperlink>
      <w:r w:rsidRPr="000F6CD1">
        <w:rPr>
          <w:rFonts w:ascii="Times New Roman" w:eastAsia="Calibri" w:hAnsi="Times New Roman" w:cs="Times New Roman"/>
          <w:sz w:val="24"/>
          <w:szCs w:val="24"/>
        </w:rPr>
        <w:t xml:space="preserve"> Федерального закона</w:t>
      </w:r>
      <w:r w:rsidR="001B4EC9" w:rsidRPr="000F6CD1">
        <w:rPr>
          <w:rFonts w:ascii="Times New Roman" w:eastAsia="Calibri" w:hAnsi="Times New Roman" w:cs="Times New Roman"/>
          <w:sz w:val="24"/>
          <w:szCs w:val="24"/>
        </w:rPr>
        <w:t xml:space="preserve"> </w:t>
      </w:r>
      <w:r w:rsidRPr="000F6CD1">
        <w:rPr>
          <w:rFonts w:ascii="Times New Roman" w:eastAsia="Calibri" w:hAnsi="Times New Roman" w:cs="Times New Roman"/>
          <w:sz w:val="24"/>
          <w:szCs w:val="24"/>
        </w:rPr>
        <w:t xml:space="preserve">№ 229-ФЗ, в части задолженности по платежам в бюджет, не погашенной по причине недостаточности имущества организации и невозможности ее погашения учредителями (участниками) указанной организации в случаях, предусмотренных законодательством Российской </w:t>
      </w:r>
      <w:r w:rsidRPr="000F6CD1">
        <w:rPr>
          <w:rFonts w:ascii="Times New Roman" w:eastAsia="Calibri" w:hAnsi="Times New Roman" w:cs="Times New Roman"/>
          <w:sz w:val="24"/>
          <w:szCs w:val="24"/>
        </w:rPr>
        <w:lastRenderedPageBreak/>
        <w:t xml:space="preserve">Федерации.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w:t>
      </w:r>
      <w:hyperlink r:id="rId17" w:history="1">
        <w:r w:rsidRPr="000F6CD1">
          <w:rPr>
            <w:rFonts w:ascii="Times New Roman" w:eastAsia="Calibri" w:hAnsi="Times New Roman" w:cs="Times New Roman"/>
            <w:sz w:val="24"/>
            <w:szCs w:val="24"/>
          </w:rPr>
          <w:t>законом</w:t>
        </w:r>
      </w:hyperlink>
      <w:r w:rsidRPr="000F6CD1">
        <w:rPr>
          <w:rFonts w:ascii="Times New Roman" w:eastAsia="Calibri" w:hAnsi="Times New Roman" w:cs="Times New Roman"/>
          <w:sz w:val="24"/>
          <w:szCs w:val="24"/>
        </w:rPr>
        <w:t xml:space="preserve"> от 8 августа 2001 года № 129 </w:t>
      </w:r>
      <w:r w:rsidRPr="000F6CD1">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sz w:val="24"/>
          <w:szCs w:val="24"/>
        </w:rPr>
        <w:t>ФЗ «О государственной регистрации юридических лиц и индивидуальных предпринимателей» недействительным задолженность по платежам в бюджет, ранее признанная безнадежной к взысканию в соответствии с настоящим подпунктом, подлежит восстановлению в бюджетном (бухгалтерском) учете;</w:t>
      </w:r>
    </w:p>
    <w:p w14:paraId="3A0B73F6" w14:textId="77777777" w:rsidR="001A34C6" w:rsidRPr="000F6CD1" w:rsidRDefault="001A34C6" w:rsidP="00560D1C">
      <w:pPr>
        <w:numPr>
          <w:ilvl w:val="0"/>
          <w:numId w:val="18"/>
        </w:numPr>
        <w:tabs>
          <w:tab w:val="left" w:pos="993"/>
        </w:tabs>
        <w:spacing w:after="0" w:line="240" w:lineRule="auto"/>
        <w:ind w:left="0" w:firstLine="709"/>
        <w:contextualSpacing/>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sz w:val="24"/>
          <w:szCs w:val="24"/>
        </w:rPr>
        <w:t>административные штрафы признаются безнадежными к взысканию, если судьей, органом, должностным лицом, вынесшими постановление о назначении административного наказания, в случаях, предусмотренных Кодексом Российской Федерации об административных правонарушениях, вынесено постановление о прекращении исполнения постановления о назначении административного наказания</w:t>
      </w:r>
      <w:r w:rsidRPr="000F6CD1">
        <w:rPr>
          <w:rFonts w:ascii="Times New Roman" w:eastAsia="Calibri" w:hAnsi="Times New Roman" w:cs="Times New Roman"/>
          <w:kern w:val="0"/>
          <w:sz w:val="24"/>
          <w:szCs w:val="24"/>
          <w14:ligatures w14:val="none"/>
        </w:rPr>
        <w:t>.</w:t>
      </w:r>
    </w:p>
    <w:p w14:paraId="27C7DF7C" w14:textId="52CA6E7F"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Правоспособность юридического лица прекращается в момент внесения в ЕГРЮЛ сведений о прекращении его деятельности. Просроченная дебиторская задолженность по контрагентам, исключенным из ЕГРЮЛ, не является для аппарата активом по причине отсутствия уверенности в поступлении в обозримом будущем денежных средств или их эквивалентов в погашение (исполнение) дебиторской задолженности ввиду утраты правоспособности контрагента и подлежит отражению на забалансовом счете 04 «Сомнительная задолженность» на основании решения комиссии по поступлению и выбытию активов, сформированного с учетом документов, подтверждающих сведения о прекращении юридического лица в ЕГРЮЛ (включая случаи исключения контрагента из ЕГРЮЛ без вынесения постановления об окончании исполнительного производства).</w:t>
      </w:r>
    </w:p>
    <w:p w14:paraId="39D561B4"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В целях выявления признаков просроченной дебиторской задолженности, бухгалтером ежеквартально проводится анализ информации о состоянии дебиторской задолженности с указанием даты возникновения, сумм, наименований контрагентов и договоров.</w:t>
      </w:r>
    </w:p>
    <w:p w14:paraId="4A11FF12"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Аппарат обеспечивает работу комиссии по поступлению и выбытию активов в части проведения анализа выявления признаков просроченной дебиторской задолженности, подготовки информации и (или) документов, подтверждающих наличие оснований для принятия решения о признании дебиторской задолженности сомнительной и/или безнадежной.</w:t>
      </w:r>
    </w:p>
    <w:p w14:paraId="2F7336B9"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Решение об отнесении дебиторской задолженности в состав просроченной дебиторской задолженности, принимается комиссией по поступлению и выбытию активов и оформляется Протоколом (решением) комиссии по поступлению и выбытию активов и актом</w:t>
      </w:r>
      <w:r w:rsidRPr="000F6CD1">
        <w:rPr>
          <w:rFonts w:ascii="Calibri" w:eastAsia="Calibri" w:hAnsi="Calibri"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о признании дебиторской задолженности безнадежной к взысканию (неунифицированная форма).</w:t>
      </w:r>
    </w:p>
    <w:p w14:paraId="7207213C"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Решение о признании дебиторской задолженности сомнительной и/или безнадежной к взысканию принимается комиссией по поступлению и выбытию активов и отражается в Решении о признании (восстановлении) сомнительной задолженности по доходам (ф. 0510445) и Акте о признании безнадежной к взысканию задолженности по доходам (ф. 0510436) с указанием причины (обоснования) списания.</w:t>
      </w:r>
    </w:p>
    <w:p w14:paraId="1692E652"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Если дебиторская задолженность признана сомнительной, бухгалтер на основании оформленного Решения о признании (восстановлении) сомнительной задолженности по доходам (ф. 0510445), распоряжения аппарата о списании задолженности производит списание с балансового учета. Одновременно, </w:t>
      </w:r>
      <w:r w:rsidRPr="000F6CD1">
        <w:rPr>
          <w:rFonts w:ascii="Times New Roman" w:eastAsia="Calibri" w:hAnsi="Times New Roman" w:cs="Times New Roman"/>
          <w:kern w:val="0"/>
          <w:sz w:val="24"/>
          <w:szCs w:val="24"/>
          <w:lang w:eastAsia="ru-RU"/>
          <w14:ligatures w14:val="none"/>
        </w:rPr>
        <w:t>в целях наблюдения за возможностью возобновления согласно законодательству Российской Федерации процедуры взыскания просроченной дебиторской задолженности, создается резерв по сомнительным долгам, формируемый на забалансовом счете 04 «</w:t>
      </w:r>
      <w:r w:rsidRPr="000F6CD1">
        <w:rPr>
          <w:rFonts w:ascii="Times New Roman" w:eastAsia="Calibri" w:hAnsi="Times New Roman" w:cs="Times New Roman"/>
          <w:kern w:val="0"/>
          <w:sz w:val="24"/>
          <w:szCs w:val="24"/>
          <w14:ligatures w14:val="none"/>
        </w:rPr>
        <w:t>Сомнительная задолженность</w:t>
      </w:r>
      <w:r w:rsidRPr="000F6CD1">
        <w:rPr>
          <w:rFonts w:ascii="Times New Roman" w:eastAsia="Calibri" w:hAnsi="Times New Roman" w:cs="Times New Roman"/>
          <w:kern w:val="0"/>
          <w:sz w:val="24"/>
          <w:szCs w:val="24"/>
          <w:lang w:eastAsia="ru-RU"/>
          <w14:ligatures w14:val="none"/>
        </w:rPr>
        <w:t>», в сумме задолженности, подлежащей взысканию.</w:t>
      </w:r>
      <w:r w:rsidRPr="000F6CD1">
        <w:rPr>
          <w:rFonts w:ascii="Times New Roman" w:eastAsia="Calibri" w:hAnsi="Times New Roman" w:cs="Times New Roman"/>
          <w:kern w:val="0"/>
          <w:sz w:val="24"/>
          <w:szCs w:val="24"/>
          <w14:ligatures w14:val="none"/>
        </w:rPr>
        <w:t xml:space="preserve"> </w:t>
      </w:r>
    </w:p>
    <w:p w14:paraId="1C9AA471"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Если дебиторская задолженность признана безнадежной к взысканию и отсутствуют основания для возобновления процедуры взыскания, бухгалтер на основании оформленного Акта о признании безнадежной к взысканию задолженности по доходам </w:t>
      </w:r>
      <w:r w:rsidRPr="000F6CD1">
        <w:rPr>
          <w:rFonts w:ascii="Times New Roman" w:eastAsia="Calibri" w:hAnsi="Times New Roman" w:cs="Times New Roman"/>
          <w:kern w:val="0"/>
          <w:sz w:val="24"/>
          <w:szCs w:val="24"/>
          <w14:ligatures w14:val="none"/>
        </w:rPr>
        <w:lastRenderedPageBreak/>
        <w:t>(ф. 0510436</w:t>
      </w:r>
      <w:r w:rsidRPr="000F6CD1">
        <w:rPr>
          <w:rFonts w:ascii="Times New Roman" w:eastAsia="Calibri" w:hAnsi="Times New Roman" w:cs="Times New Roman"/>
          <w:i/>
          <w:kern w:val="0"/>
          <w:sz w:val="24"/>
          <w:szCs w:val="24"/>
          <w14:ligatures w14:val="none"/>
        </w:rPr>
        <w:t>)</w:t>
      </w:r>
      <w:r w:rsidRPr="000F6CD1">
        <w:rPr>
          <w:rFonts w:ascii="Times New Roman" w:eastAsia="Calibri" w:hAnsi="Times New Roman" w:cs="Times New Roman"/>
          <w:kern w:val="0"/>
          <w:sz w:val="24"/>
          <w:szCs w:val="24"/>
          <w14:ligatures w14:val="none"/>
        </w:rPr>
        <w:t xml:space="preserve"> производит списание задолженности с балансового учета (если ранее такая задолженность не была уже признана сомнительной), без создания резерва по сомнительным долгам, формируемом на забалансовом счете 04 «Сомнительная задолженность».</w:t>
      </w:r>
    </w:p>
    <w:p w14:paraId="73A355EB"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Уменьшение резерва по сомнительным долгам, формируемом на забалансовом счете 04 «Сомнительная задолженность», производится в случаях:</w:t>
      </w:r>
    </w:p>
    <w:p w14:paraId="5C241487"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возобновления процедуры взыскания (на основании Решения о признании (восстановлении) сомнительной задолженности по доходам</w:t>
      </w:r>
      <w:r w:rsidRPr="000F6CD1" w:rsidDel="00BB6356">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(ф.</w:t>
      </w:r>
      <w:r w:rsidRPr="000F6CD1">
        <w:rPr>
          <w:rFonts w:ascii="Times New Roman" w:eastAsia="Calibri" w:hAnsi="Times New Roman" w:cs="Times New Roman"/>
          <w:kern w:val="0"/>
          <w:sz w:val="24"/>
          <w:szCs w:val="24"/>
          <w:lang w:val="en-US"/>
          <w14:ligatures w14:val="none"/>
        </w:rPr>
        <w:t> </w:t>
      </w:r>
      <w:r w:rsidRPr="000F6CD1">
        <w:rPr>
          <w:rFonts w:ascii="Times New Roman" w:eastAsia="Calibri" w:hAnsi="Times New Roman" w:cs="Times New Roman"/>
          <w:kern w:val="0"/>
          <w:sz w:val="24"/>
          <w:szCs w:val="24"/>
          <w14:ligatures w14:val="none"/>
        </w:rPr>
        <w:t>0510445) с восстановлением на балансовых счетах;</w:t>
      </w:r>
    </w:p>
    <w:p w14:paraId="6F345821"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поступления средств в погашение задолженности;</w:t>
      </w:r>
    </w:p>
    <w:p w14:paraId="4625E911" w14:textId="2B62D4FE"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признания дебиторской задолженности безнадежной к взысканию (на основании Акта о признании безнадежной к взысканию задолженности по доходам</w:t>
      </w:r>
      <w:r w:rsidR="001B4EC9" w:rsidRPr="000F6CD1">
        <w:rPr>
          <w:rFonts w:ascii="Times New Roman" w:eastAsia="Calibri" w:hAnsi="Times New Roman" w:cs="Times New Roman"/>
          <w:kern w:val="0"/>
          <w:sz w:val="24"/>
          <w:szCs w:val="24"/>
          <w14:ligatures w14:val="none"/>
        </w:rPr>
        <w:t xml:space="preserve">                </w:t>
      </w:r>
      <w:r w:rsidR="006D7BF9">
        <w:rPr>
          <w:rFonts w:ascii="Times New Roman" w:eastAsia="Calibri" w:hAnsi="Times New Roman" w:cs="Times New Roman"/>
          <w:kern w:val="0"/>
          <w:sz w:val="24"/>
          <w:szCs w:val="24"/>
          <w14:ligatures w14:val="none"/>
        </w:rPr>
        <w:t xml:space="preserve">                                         </w:t>
      </w:r>
      <w:proofErr w:type="gramStart"/>
      <w:r w:rsidR="006D7BF9">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 xml:space="preserve"> (</w:t>
      </w:r>
      <w:proofErr w:type="gramEnd"/>
      <w:r w:rsidRPr="000F6CD1">
        <w:rPr>
          <w:rFonts w:ascii="Times New Roman" w:eastAsia="Calibri" w:hAnsi="Times New Roman" w:cs="Times New Roman"/>
          <w:kern w:val="0"/>
          <w:sz w:val="24"/>
          <w:szCs w:val="24"/>
          <w14:ligatures w14:val="none"/>
        </w:rPr>
        <w:t>ф. 0510436)).</w:t>
      </w:r>
    </w:p>
    <w:p w14:paraId="376B0D6A" w14:textId="77777777" w:rsidR="006E5423" w:rsidRPr="000F6CD1" w:rsidRDefault="006E5423" w:rsidP="006E5423">
      <w:pPr>
        <w:spacing w:after="0" w:line="240" w:lineRule="auto"/>
        <w:ind w:firstLine="709"/>
        <w:jc w:val="both"/>
        <w:outlineLvl w:val="1"/>
        <w:rPr>
          <w:rFonts w:ascii="Times New Roman" w:eastAsia="Calibri" w:hAnsi="Times New Roman" w:cs="Times New Roman"/>
          <w:b/>
          <w:kern w:val="0"/>
          <w:sz w:val="24"/>
          <w:szCs w:val="24"/>
          <w14:ligatures w14:val="none"/>
        </w:rPr>
      </w:pPr>
      <w:bookmarkStart w:id="34" w:name="_Toc14946379"/>
      <w:bookmarkStart w:id="35" w:name="_Toc124922211"/>
      <w:r w:rsidRPr="000F6CD1">
        <w:rPr>
          <w:rFonts w:ascii="Times New Roman" w:eastAsia="Calibri" w:hAnsi="Times New Roman" w:cs="Times New Roman"/>
          <w:b/>
          <w:kern w:val="0"/>
          <w:sz w:val="24"/>
          <w:szCs w:val="24"/>
          <w14:ligatures w14:val="none"/>
        </w:rPr>
        <w:t>1.8. Порядок списания кредиторской задолженности</w:t>
      </w:r>
      <w:bookmarkEnd w:id="34"/>
      <w:bookmarkEnd w:id="35"/>
    </w:p>
    <w:p w14:paraId="20EE65FD"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bookmarkStart w:id="36" w:name="_Ref14657401"/>
      <w:r w:rsidRPr="000F6CD1">
        <w:rPr>
          <w:rFonts w:ascii="Times New Roman" w:eastAsia="Calibri" w:hAnsi="Times New Roman" w:cs="Times New Roman"/>
          <w:kern w:val="0"/>
          <w:sz w:val="24"/>
          <w:szCs w:val="24"/>
          <w14:ligatures w14:val="none"/>
        </w:rPr>
        <w:t>Решение о списании кредиторской задолженности принимается комиссией по поступлению и выбытию активов и оформляется Решением о списании задолженности, невостребованной кредиторами, со счета №___ (ф. 0510437) на основании Инвентаризационной описи по расчетам с покупателями, поставщиками и прочими дебиторами и кредиторами (ф. 0510469)</w:t>
      </w:r>
      <w:bookmarkEnd w:id="36"/>
      <w:r w:rsidRPr="000F6CD1">
        <w:rPr>
          <w:rFonts w:ascii="Times New Roman" w:eastAsia="Calibri" w:hAnsi="Times New Roman" w:cs="Times New Roman"/>
          <w:kern w:val="0"/>
          <w:sz w:val="24"/>
          <w:szCs w:val="24"/>
          <w14:ligatures w14:val="none"/>
        </w:rPr>
        <w:t>, которые служат основанием для списания с учета кредиторской задолженности.</w:t>
      </w:r>
    </w:p>
    <w:p w14:paraId="74CB6383"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Кредиторская задолженность, срок исполнения обязательств по которым нарушен</w:t>
      </w:r>
      <w:r w:rsidRPr="000F6CD1">
        <w:rPr>
          <w:rFonts w:ascii="Times New Roman" w:eastAsia="Calibri" w:hAnsi="Times New Roman" w:cs="Times New Roman"/>
          <w:b/>
          <w:kern w:val="0"/>
          <w:sz w:val="24"/>
          <w:szCs w:val="24"/>
          <w14:ligatures w14:val="none"/>
        </w:rPr>
        <w:t xml:space="preserve">, </w:t>
      </w:r>
      <w:r w:rsidRPr="000F6CD1">
        <w:rPr>
          <w:rFonts w:ascii="Times New Roman" w:eastAsia="Calibri" w:hAnsi="Times New Roman" w:cs="Times New Roman"/>
          <w:kern w:val="0"/>
          <w:sz w:val="24"/>
          <w:szCs w:val="24"/>
          <w14:ligatures w14:val="none"/>
        </w:rPr>
        <w:t>подлежит реклассификации:</w:t>
      </w:r>
    </w:p>
    <w:p w14:paraId="39B5992B"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а) в состав просроченной кредиторской задолженности - в отношении кредиторской задолженности, по которой в срок, предусмотренный правовым основанием возникновения задолженности, обязательства, аппаратом не исполнены;</w:t>
      </w:r>
    </w:p>
    <w:p w14:paraId="06C1D4C6"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б) в состав задолженности, невостребованной кредиторами - в отношении кредиторской задолженности аппарата в сумме непредъявленных контрагентами требований, вытекающих из условий договора (контракта), в том числе сумм кредиторской задолженности, не подтвержденных по результатам инвентаризации контрагентами, а также кредиторской задолженности, образовавшейся в связи с переплатами в бюджет, в том числе налогов.</w:t>
      </w:r>
    </w:p>
    <w:p w14:paraId="550C74B7"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Анализ кредиторской задолженности на предмет </w:t>
      </w:r>
      <w:r w:rsidRPr="000F6CD1">
        <w:rPr>
          <w:rFonts w:ascii="Times New Roman" w:eastAsia="Calibri" w:hAnsi="Times New Roman" w:cs="Times New Roman"/>
          <w:bCs/>
          <w:kern w:val="0"/>
          <w:sz w:val="24"/>
          <w:szCs w:val="24"/>
          <w14:ligatures w14:val="none"/>
        </w:rPr>
        <w:t xml:space="preserve">выявления нарушения сроков исполнения обязательств, и </w:t>
      </w:r>
      <w:r w:rsidRPr="000F6CD1">
        <w:rPr>
          <w:rFonts w:ascii="Times New Roman" w:eastAsia="Calibri" w:hAnsi="Times New Roman" w:cs="Times New Roman"/>
          <w:kern w:val="0"/>
          <w:sz w:val="24"/>
          <w:szCs w:val="24"/>
          <w14:ligatures w14:val="none"/>
        </w:rPr>
        <w:t>отнесения ее в состав просроченной кредиторской задолженности, задолженности невостребованной кредиторами, проводится не реже одного раза в месяц.</w:t>
      </w:r>
    </w:p>
    <w:p w14:paraId="59E66094"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Решение об отнесении кредиторской задолженности в состав просроченной кредиторской задолженности, задолженности невостребованной кредиторами принимается комиссией по поступлению и выбытию активов и оформляется Протоколом (решением) комиссии по поступлению и выбытию активов.</w:t>
      </w:r>
    </w:p>
    <w:p w14:paraId="7613EE45"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По факту реклассификации кредиторской задолженности в состав просроченной кредиторской задолженности принимается решение в части:</w:t>
      </w:r>
    </w:p>
    <w:p w14:paraId="75A8CB78"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учета просроченной кредиторской задолженности в составе балансового учета в отношении обязательств при наличии документов-оснований, по которым предполагается погашение задолженности в обозримом будущем;</w:t>
      </w:r>
    </w:p>
    <w:p w14:paraId="6792A4EA"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 выбытия просроченной кредиторской задолженности с балансового учета на забалансовый учет на счет 20 «Задолженность, невостребованная кредиторами» в части обязательств, по которым в обозримом будущем не предполагается погашение в виду невостребованности по причине отсутствия требований со стороны контрагента (юридического или физического лица) и обязательств, до момента окончания срока наблюдения за указанной задолженностью, в течение срока исковой давности (основание: результаты инвентаризации (Акты сверки взаимных расчетов (неунифицированная форма) формируются бухгалтером в программном продукте в «1С:Предприятие»), в соответствии </w:t>
      </w:r>
      <w:r w:rsidRPr="000F6CD1">
        <w:rPr>
          <w:rFonts w:ascii="Times New Roman" w:eastAsia="Calibri" w:hAnsi="Times New Roman" w:cs="Times New Roman"/>
          <w:kern w:val="0"/>
          <w:sz w:val="24"/>
          <w:szCs w:val="24"/>
          <w14:ligatures w14:val="none"/>
        </w:rPr>
        <w:lastRenderedPageBreak/>
        <w:t>с которыми кредитор не предъявил требования, которые вытекают из условий договора, контракта, иных обязательств, и не подтвердил задолженность);</w:t>
      </w:r>
    </w:p>
    <w:p w14:paraId="7FCD9B9E"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списания просроченной кредиторской задолженности с балансового учета без отнесения на забалансовый учет на счет 20 «Задолженность, невостребованная кредиторами» по просроченной кредиторской задолженности, которая в обозримом будущем не подлежит погашению ввиду своей невостребованности по причине отсутствия требований со стороны контрагента (юридического или физического лица) и при обоснованном отсутствии потребности в наблюдении за задолженностью, невостребованной кредиторами  по следующим основаниям:</w:t>
      </w:r>
    </w:p>
    <w:p w14:paraId="0DD7EAD9" w14:textId="03C94A7A"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1) результаты инвентаризации (Акты сверки взаимных расчетов (неунифицированная форма) формируются бухгалтером в программном продукте в «1С:</w:t>
      </w:r>
      <w:r w:rsidR="003A3020" w:rsidRPr="000F6CD1">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Предприятие»), в соответствии с которыми кредитор не предъявил требования, которые вытекают из условий договора, контракта, иных обязательств, и не подтвердил задолженность;</w:t>
      </w:r>
    </w:p>
    <w:p w14:paraId="2F59306B"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2) документов, подтверждающих истечение срока исковой давности, определяемого ст. 196 Гражданского кодекса Российской Федерации (договоры, акты, банковские выписки, другие документы), или ликвидацию (смерть) кредитора (выписки из ЕГРЮЛ, ЕГРИП, свидетельство о смерти); </w:t>
      </w:r>
    </w:p>
    <w:p w14:paraId="0BA34B72"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3) судебного подтверждения, что налоговая инспекция утратила право на взыскание недоимки в связи с истечением сроков взыскания задолженности по налогам, страховым взносам, сборам, штрафам, пеням;</w:t>
      </w:r>
    </w:p>
    <w:p w14:paraId="12920E56"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списания задолженности, не востребованной кредиторами с забалансового учета на счете 20 «Задолженность, невостребованная кредиторами» - после окончания срока наблюдения за указанной задолженностью,</w:t>
      </w:r>
      <w:r w:rsidRPr="000F6CD1">
        <w:rPr>
          <w:rFonts w:ascii="Calibri" w:eastAsia="Calibri" w:hAnsi="Calibri"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срока исковой давности.</w:t>
      </w:r>
    </w:p>
    <w:p w14:paraId="083CBC62"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Срок анализа просроченной кредиторской задолженности на предмет ее выбытия с балансового учета или списания просроченной кредиторской задолженности и задолженности, невостребованной кредиторами, по результатам проведения инвентаризации расчетов должны составлять не реже одного раза в квартал.</w:t>
      </w:r>
    </w:p>
    <w:p w14:paraId="1D13A57D"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Списание задолженности с забалансового счета 20 «Задолженность, невостребованная кредиторами» производится на основании Решения о списании задолженности, невостребованной кредиторами, со счета №__ (ф. 0510437) по истечении срока наблюдения, срока исковой давности.</w:t>
      </w:r>
    </w:p>
    <w:p w14:paraId="741E96A3" w14:textId="0CA1F276" w:rsidR="006E5423" w:rsidRPr="000F6CD1" w:rsidRDefault="006E5423" w:rsidP="000F65EB">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Восстановление ранее списанной кредиторской задолженности на балансовые счета производится на основании Решения о восстановлении кредиторской задолженности (ф. 0510446) в случае, если кредитор предъявил свои требования.</w:t>
      </w:r>
    </w:p>
    <w:p w14:paraId="5EFB704D" w14:textId="77777777" w:rsidR="000F6CD1" w:rsidRPr="000F6CD1" w:rsidRDefault="000F6CD1" w:rsidP="000F65EB">
      <w:pPr>
        <w:spacing w:after="0" w:line="240" w:lineRule="auto"/>
        <w:ind w:firstLine="709"/>
        <w:jc w:val="both"/>
        <w:outlineLvl w:val="0"/>
        <w:rPr>
          <w:rFonts w:ascii="Times New Roman" w:eastAsia="Calibri" w:hAnsi="Times New Roman" w:cs="Times New Roman"/>
          <w:b/>
          <w:kern w:val="0"/>
          <w:sz w:val="24"/>
          <w:szCs w:val="24"/>
          <w14:ligatures w14:val="none"/>
        </w:rPr>
      </w:pPr>
      <w:bookmarkStart w:id="37" w:name="_Toc14946380"/>
      <w:bookmarkStart w:id="38" w:name="_Toc124922212"/>
    </w:p>
    <w:p w14:paraId="2D01E385" w14:textId="3BDF61A0" w:rsidR="006E5423" w:rsidRPr="000F6CD1" w:rsidRDefault="006E5423" w:rsidP="000F65EB">
      <w:pPr>
        <w:spacing w:after="0" w:line="240" w:lineRule="auto"/>
        <w:ind w:firstLine="709"/>
        <w:jc w:val="both"/>
        <w:outlineLvl w:val="0"/>
        <w:rPr>
          <w:rFonts w:ascii="Times New Roman" w:eastAsia="Calibri" w:hAnsi="Times New Roman" w:cs="Times New Roman"/>
          <w:b/>
          <w:kern w:val="0"/>
          <w:sz w:val="24"/>
          <w:szCs w:val="24"/>
          <w14:ligatures w14:val="none"/>
        </w:rPr>
      </w:pPr>
      <w:r w:rsidRPr="000F6CD1">
        <w:rPr>
          <w:rFonts w:ascii="Times New Roman" w:eastAsia="Calibri" w:hAnsi="Times New Roman" w:cs="Times New Roman"/>
          <w:b/>
          <w:kern w:val="0"/>
          <w:sz w:val="24"/>
          <w:szCs w:val="24"/>
          <w14:ligatures w14:val="none"/>
        </w:rPr>
        <w:t>2. МЕТОДОЛОГИЧЕСКИЕ АСПЕКТЫ</w:t>
      </w:r>
      <w:bookmarkEnd w:id="37"/>
      <w:bookmarkEnd w:id="38"/>
    </w:p>
    <w:p w14:paraId="3C823E2F" w14:textId="77777777" w:rsidR="006E5423" w:rsidRPr="000F6CD1" w:rsidRDefault="006E5423" w:rsidP="006E5423">
      <w:pPr>
        <w:spacing w:after="0" w:line="240" w:lineRule="auto"/>
        <w:ind w:firstLine="709"/>
        <w:jc w:val="both"/>
        <w:outlineLvl w:val="1"/>
        <w:rPr>
          <w:rFonts w:ascii="Times New Roman" w:eastAsia="Calibri" w:hAnsi="Times New Roman" w:cs="Times New Roman"/>
          <w:b/>
          <w:kern w:val="0"/>
          <w:sz w:val="24"/>
          <w:szCs w:val="24"/>
          <w14:ligatures w14:val="none"/>
        </w:rPr>
      </w:pPr>
      <w:bookmarkStart w:id="39" w:name="_Toc14946381"/>
      <w:bookmarkStart w:id="40" w:name="_Toc124922213"/>
      <w:r w:rsidRPr="000F6CD1">
        <w:rPr>
          <w:rFonts w:ascii="Times New Roman" w:eastAsia="Calibri" w:hAnsi="Times New Roman" w:cs="Times New Roman"/>
          <w:b/>
          <w:kern w:val="0"/>
          <w:sz w:val="24"/>
          <w:szCs w:val="24"/>
          <w14:ligatures w14:val="none"/>
        </w:rPr>
        <w:t>2.1. Учет нефинансовых активов</w:t>
      </w:r>
      <w:bookmarkEnd w:id="39"/>
      <w:bookmarkEnd w:id="40"/>
    </w:p>
    <w:p w14:paraId="6B9854E2" w14:textId="77777777" w:rsidR="006E5423" w:rsidRPr="000F6CD1" w:rsidRDefault="006E5423" w:rsidP="006E5423">
      <w:pPr>
        <w:spacing w:after="0" w:line="240" w:lineRule="auto"/>
        <w:ind w:firstLine="709"/>
        <w:jc w:val="both"/>
        <w:outlineLvl w:val="2"/>
        <w:rPr>
          <w:rFonts w:ascii="Times New Roman" w:eastAsia="Calibri" w:hAnsi="Times New Roman" w:cs="Times New Roman"/>
          <w:b/>
          <w:kern w:val="0"/>
          <w:sz w:val="24"/>
          <w:szCs w:val="24"/>
          <w14:ligatures w14:val="none"/>
        </w:rPr>
      </w:pPr>
      <w:bookmarkStart w:id="41" w:name="_Toc14946382"/>
      <w:bookmarkStart w:id="42" w:name="_Toc124922214"/>
      <w:r w:rsidRPr="000F6CD1">
        <w:rPr>
          <w:rFonts w:ascii="Times New Roman" w:eastAsia="Calibri" w:hAnsi="Times New Roman" w:cs="Times New Roman"/>
          <w:b/>
          <w:kern w:val="0"/>
          <w:sz w:val="24"/>
          <w:szCs w:val="24"/>
          <w14:ligatures w14:val="none"/>
        </w:rPr>
        <w:t>2.1.1. Основные средства</w:t>
      </w:r>
      <w:bookmarkEnd w:id="41"/>
      <w:bookmarkEnd w:id="42"/>
    </w:p>
    <w:p w14:paraId="4DFD4AB3" w14:textId="702E7E05"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2.1.1.1. К основным средствам относятся являющиеся активами материальные ценности независимо от их стоимости со сроками полезного использования более 12 месяцев (если иное не предусмотрено </w:t>
      </w:r>
      <w:r w:rsidR="004E2807" w:rsidRPr="000F6CD1">
        <w:rPr>
          <w:rFonts w:ascii="Times New Roman" w:eastAsia="Calibri" w:hAnsi="Times New Roman" w:cs="Times New Roman"/>
          <w:kern w:val="0"/>
          <w:sz w:val="24"/>
          <w:szCs w:val="24"/>
          <w14:ligatures w14:val="none"/>
        </w:rPr>
        <w:t>СГС</w:t>
      </w:r>
      <w:r w:rsidRPr="000F6CD1">
        <w:rPr>
          <w:rFonts w:ascii="Times New Roman" w:eastAsia="Calibri" w:hAnsi="Times New Roman" w:cs="Times New Roman"/>
          <w:kern w:val="0"/>
          <w:sz w:val="24"/>
          <w:szCs w:val="24"/>
          <w14:ligatures w14:val="none"/>
        </w:rPr>
        <w:t xml:space="preserve"> «Основные средства», иными нормативными  правовыми актами, регулирующими ведение бухгалтерского учета и составление бухгалтерской (финансовой) отчетности), предназначенные для неоднократного или постоянного использования субъектом учета на праве оперативного управления (праве владения и (или) пользования имуществом, возникающем по договору аренды (имущественного найма) либо договору безвозмездного пользования) в целях выполнения им муниципальных полномочий (функций), осуществления деятельности по выполнению работ, оказанию услуг либо для управленческих нужд субъекта учета.</w:t>
      </w:r>
    </w:p>
    <w:p w14:paraId="0927A4C0"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Материальные ценности подлежат признанию в бухгалтерском учете в составе основных средств (далее – объект основных средств) при условии прогнозирования получения от ее использования экономических выгод или полезного потенциала и </w:t>
      </w:r>
      <w:r w:rsidRPr="000F6CD1">
        <w:rPr>
          <w:rFonts w:ascii="Times New Roman" w:eastAsia="Calibri" w:hAnsi="Times New Roman" w:cs="Times New Roman"/>
          <w:kern w:val="0"/>
          <w:sz w:val="24"/>
          <w:szCs w:val="24"/>
          <w14:ligatures w14:val="none"/>
        </w:rPr>
        <w:lastRenderedPageBreak/>
        <w:t>первоначальную стоимость материальной ценности как объект бухгалтерского учета можно надежно оценить.</w:t>
      </w:r>
    </w:p>
    <w:p w14:paraId="50E8068E"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Объекты основных средств, не приносящие экономическую выгоду, не имеющие полезного потенциала и в отношении которых, в дальнейшем не предусматривается получение экономических выгод, учитываются на забалансовых счетах Рабочего плана счетов.</w:t>
      </w:r>
    </w:p>
    <w:p w14:paraId="70506740"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и выбытию активов в соответствии с локальным нормативным правовым актом аппарата о комиссии по поступлению и выбытию активов.</w:t>
      </w:r>
    </w:p>
    <w:p w14:paraId="5795F125"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Единицей учета основных средств является инвентарный объект. </w:t>
      </w:r>
    </w:p>
    <w:p w14:paraId="2E50EBB0" w14:textId="1E377693" w:rsidR="006E5423" w:rsidRPr="000F6CD1" w:rsidRDefault="006E5423" w:rsidP="003A3020">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Каждому инвентарному объекту недвижимого имущества, а также инвентарному объекту движимого имущества, </w:t>
      </w:r>
      <w:r w:rsidRPr="000F6CD1">
        <w:rPr>
          <w:rFonts w:ascii="Times New Roman" w:eastAsia="Calibri" w:hAnsi="Times New Roman" w:cs="Times New Roman"/>
          <w:kern w:val="0"/>
          <w:sz w:val="24"/>
          <w:szCs w:val="24"/>
          <w:u w:val="single"/>
          <w14:ligatures w14:val="none"/>
        </w:rPr>
        <w:t>кроме</w:t>
      </w:r>
      <w:r w:rsidRPr="000F6CD1">
        <w:rPr>
          <w:rFonts w:ascii="Times New Roman" w:eastAsia="Calibri" w:hAnsi="Times New Roman" w:cs="Times New Roman"/>
          <w:kern w:val="0"/>
          <w:sz w:val="24"/>
          <w:szCs w:val="24"/>
          <w14:ligatures w14:val="none"/>
        </w:rPr>
        <w:t xml:space="preserve"> объектов стоимостью до десяти тысяч рублей включительно, путем автоматического формирования в «1С</w:t>
      </w:r>
      <w:r w:rsidR="003A3020" w:rsidRPr="000F6CD1">
        <w:rPr>
          <w:rFonts w:ascii="Times New Roman" w:eastAsia="Calibri" w:hAnsi="Times New Roman" w:cs="Times New Roman"/>
          <w:kern w:val="0"/>
          <w:sz w:val="24"/>
          <w:szCs w:val="24"/>
          <w14:ligatures w14:val="none"/>
        </w:rPr>
        <w:t>:</w:t>
      </w:r>
      <w:r w:rsidR="008D4C53" w:rsidRPr="000F6CD1">
        <w:rPr>
          <w:rFonts w:ascii="Times New Roman" w:eastAsia="Calibri" w:hAnsi="Times New Roman" w:cs="Times New Roman"/>
          <w:kern w:val="0"/>
          <w:sz w:val="24"/>
          <w:szCs w:val="24"/>
          <w14:ligatures w14:val="none"/>
        </w:rPr>
        <w:t xml:space="preserve"> </w:t>
      </w:r>
      <w:r w:rsidR="00114F26" w:rsidRPr="000F6CD1">
        <w:rPr>
          <w:rFonts w:ascii="Times New Roman" w:eastAsia="Calibri" w:hAnsi="Times New Roman" w:cs="Times New Roman"/>
          <w:kern w:val="0"/>
          <w:sz w:val="24"/>
          <w:szCs w:val="24"/>
          <w14:ligatures w14:val="none"/>
        </w:rPr>
        <w:t>Б</w:t>
      </w:r>
      <w:r w:rsidR="003A3020" w:rsidRPr="000F6CD1">
        <w:rPr>
          <w:rFonts w:ascii="Times New Roman" w:eastAsia="Calibri" w:hAnsi="Times New Roman" w:cs="Times New Roman"/>
          <w:kern w:val="0"/>
          <w:sz w:val="24"/>
          <w:szCs w:val="24"/>
          <w14:ligatures w14:val="none"/>
        </w:rPr>
        <w:t>ГУ</w:t>
      </w:r>
      <w:r w:rsidRPr="000F6CD1">
        <w:rPr>
          <w:rFonts w:ascii="Times New Roman" w:eastAsia="Calibri" w:hAnsi="Times New Roman" w:cs="Times New Roman"/>
          <w:kern w:val="0"/>
          <w:sz w:val="24"/>
          <w:szCs w:val="24"/>
          <w14:ligatures w14:val="none"/>
        </w:rPr>
        <w:t>», присваивается уникальный инвентарный порядковый номер (далее – инвентарный номер) независимо от того, находится ли он в эксплуатации, запасе или на консервации.</w:t>
      </w:r>
    </w:p>
    <w:p w14:paraId="716E9135"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Решение о порядке эксплуатации (в комплексе в качестве одного инвентарного объекта или в качестве самостоятельных объектов) принимает комиссия по поступлению и выбытию активов.</w:t>
      </w:r>
    </w:p>
    <w:p w14:paraId="39C58907" w14:textId="7E8AA475"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В качестве комплекса объектов основных средств, принимаемых к учету как 1 (один) инвентарный объект, могут быть признаны следующие активы:</w:t>
      </w:r>
    </w:p>
    <w:p w14:paraId="6A26A53C"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автоматизированное рабочее место, включающее процессор, монитор(ы) и другие объекты основных средств вместе с комплектующими (клавиатура, мышь и т.п.), предназначенные для автоматизации 1 (одного) рабочего места и вводимые в эксплуатацию единовременно;</w:t>
      </w:r>
    </w:p>
    <w:p w14:paraId="679DEAE0"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гарнитур мебели, используемый для обстановки одного помещения (например, кабинет руководителя).</w:t>
      </w:r>
    </w:p>
    <w:p w14:paraId="30488BC9"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Каждому объекту основных средств, входящему в комплекс объектов основных средств, признаваемый для целей учета единым инвентарным объектом (далее – инвентарная группа) присваивается внутренний порядковый номер инвентарной группы, формируемый как совокупность инвентарного номера инвентарной группы и порядкового номера объекта, входящего в комплекс.</w:t>
      </w:r>
    </w:p>
    <w:p w14:paraId="6A2773E3"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В случае принятия на учет объекта основного средства, входящего в инвентарную группу, ввиду разукомплектования последней, такому объекту основного средства присваивается новый инвентарный номер.</w:t>
      </w:r>
    </w:p>
    <w:p w14:paraId="0695AB74"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В Инвентарной карточке учета нефинансовых активов (ф. 0509215) отражается перечень отдельных комплектующих с указанием их стоимости.</w:t>
      </w:r>
    </w:p>
    <w:p w14:paraId="36DF2867" w14:textId="27D40674"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bookmarkStart w:id="43" w:name="_Ref14167555"/>
      <w:r w:rsidRPr="000F6CD1">
        <w:rPr>
          <w:rFonts w:ascii="Times New Roman" w:eastAsia="Calibri" w:hAnsi="Times New Roman" w:cs="Times New Roman"/>
          <w:kern w:val="0"/>
          <w:sz w:val="24"/>
          <w:szCs w:val="24"/>
          <w14:ligatures w14:val="none"/>
        </w:rPr>
        <w:t>Инвентарные объекты основных средств принимаются к учету согласно требованиям Общероссийского классификатора основных фондов (далее - ОКОФ) ОК</w:t>
      </w:r>
      <w:r w:rsidR="00560D1C" w:rsidRPr="000F6CD1">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013-2014 (СНС 2008), утвержденного Приказом Росстандарта от 12.12.2014</w:t>
      </w:r>
      <w:r w:rsidR="00560D1C" w:rsidRPr="000F6CD1">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 2018-ст.</w:t>
      </w:r>
      <w:bookmarkEnd w:id="43"/>
      <w:r w:rsidRPr="000F6CD1">
        <w:rPr>
          <w:rFonts w:ascii="Times New Roman" w:eastAsia="Calibri" w:hAnsi="Times New Roman" w:cs="Times New Roman"/>
          <w:kern w:val="0"/>
          <w:sz w:val="24"/>
          <w:szCs w:val="24"/>
          <w14:ligatures w14:val="none"/>
        </w:rPr>
        <w:t xml:space="preserve"> </w:t>
      </w:r>
    </w:p>
    <w:p w14:paraId="2A1DD827" w14:textId="635AC755"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В случае наличия противоречий в применении прямого (обратного) переходных ключей между </w:t>
      </w:r>
      <w:r w:rsidR="0099530D" w:rsidRPr="000F6CD1">
        <w:rPr>
          <w:rFonts w:ascii="Times New Roman" w:eastAsia="Calibri" w:hAnsi="Times New Roman" w:cs="Times New Roman"/>
          <w:kern w:val="0"/>
          <w:sz w:val="24"/>
          <w:szCs w:val="24"/>
          <w14:ligatures w14:val="none"/>
        </w:rPr>
        <w:t>ОКОФ</w:t>
      </w:r>
      <w:r w:rsidRPr="000F6CD1">
        <w:rPr>
          <w:rFonts w:ascii="Times New Roman" w:eastAsia="Calibri" w:hAnsi="Times New Roman" w:cs="Times New Roman"/>
          <w:kern w:val="0"/>
          <w:sz w:val="24"/>
          <w:szCs w:val="24"/>
          <w14:ligatures w14:val="none"/>
        </w:rPr>
        <w:t xml:space="preserve"> ОК 013-94 и </w:t>
      </w:r>
      <w:r w:rsidR="0099530D" w:rsidRPr="000F6CD1">
        <w:rPr>
          <w:rFonts w:ascii="Times New Roman" w:eastAsia="Calibri" w:hAnsi="Times New Roman" w:cs="Times New Roman"/>
          <w:kern w:val="0"/>
          <w:sz w:val="24"/>
          <w:szCs w:val="24"/>
          <w14:ligatures w14:val="none"/>
        </w:rPr>
        <w:t xml:space="preserve">ОКОФ </w:t>
      </w:r>
      <w:r w:rsidRPr="000F6CD1">
        <w:rPr>
          <w:rFonts w:ascii="Times New Roman" w:eastAsia="Calibri" w:hAnsi="Times New Roman" w:cs="Times New Roman"/>
          <w:kern w:val="0"/>
          <w:sz w:val="24"/>
          <w:szCs w:val="24"/>
          <w14:ligatures w14:val="none"/>
        </w:rPr>
        <w:t>ОК 013-2014 (СНС 2008)</w:t>
      </w:r>
      <w:r w:rsidR="0099530D" w:rsidRPr="000F6CD1">
        <w:rPr>
          <w:rFonts w:ascii="Times New Roman" w:eastAsia="Calibri" w:hAnsi="Times New Roman" w:cs="Times New Roman"/>
          <w:kern w:val="0"/>
          <w:sz w:val="24"/>
          <w:szCs w:val="24"/>
          <w14:ligatures w14:val="none"/>
        </w:rPr>
        <w:t>, а</w:t>
      </w:r>
      <w:r w:rsidRPr="000F6CD1">
        <w:rPr>
          <w:rFonts w:ascii="Times New Roman" w:eastAsia="Calibri" w:hAnsi="Times New Roman" w:cs="Times New Roman"/>
          <w:kern w:val="0"/>
          <w:sz w:val="24"/>
          <w:szCs w:val="24"/>
          <w14:ligatures w14:val="none"/>
        </w:rPr>
        <w:t xml:space="preserve"> также отсутствия позиций в новых кодах ОКОФ ОК 013-2014 (СНС 2008) для объектов учета, ранее включаемых в группы материальных ценностей, по своим критериям являющихся основными средствами, комиссия по поступлению и выбытию активов принимает самостоятельное решение по отнесению объектов к соответствующей группе кодов ОКОФ ОК 013-2014 (СНС 2008) и определению их сроков полезного использования.</w:t>
      </w:r>
    </w:p>
    <w:p w14:paraId="55FA16C0"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В случае если согласно классификатору ОКОФ ОК 013-2014 (СНС 2008) материальные ценности отнесены к основным фондам, но в соответствии с ФСБУ «Запасы» указанные ценности относятся к материальным запасам (несмотря на то, что срок полезного </w:t>
      </w:r>
      <w:r w:rsidRPr="000F6CD1">
        <w:rPr>
          <w:rFonts w:ascii="Times New Roman" w:eastAsia="Calibri" w:hAnsi="Times New Roman" w:cs="Times New Roman"/>
          <w:kern w:val="0"/>
          <w:sz w:val="24"/>
          <w:szCs w:val="24"/>
          <w14:ligatures w14:val="none"/>
        </w:rPr>
        <w:lastRenderedPageBreak/>
        <w:t>использования данных объектов более 12 месяцев), такие объекты принимаются к учету в составе материальных запасов.</w:t>
      </w:r>
    </w:p>
    <w:p w14:paraId="7647A1A2"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Капитальные вложения в объекты основных средств (объекты основных средств), полученные от органов исполнительной власти, государственных (муниципальных) учреждений, принимаются к учету по счету, указанному в документах передающей стороны. В случае если код синтетического или аналитического учета, указанные в документах передающей стороны, определены некорректно, противоречат критериям классификации активов, предусмотренным нормативными правовыми актами, аппарат согласовывает с передающей стороной внесение соответствующих изменений в Извещение (ф. 0504805). При отсутствии согласования изменений передающей стороной, активы принимаются к учету в соответствии с передаточными документами с последующим отражением в учете операций по реклассификации активов. Информация о необходимости реклассификации указывается аппаратом в Акте приема-передачи имущества либо в Бухгалтерской справке (ф. 0504833).</w:t>
      </w:r>
    </w:p>
    <w:p w14:paraId="3510B48B"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Порядок отражения в учете материальных ценностей, признаваемых основными средствами, присвоения им инвентарных номеров, принятых на баланс до вступления в силу настоящей учетной политики, не изменяются и пересмотру не подлежат, если они не противоречат действовавшим на момент признания актива нормативным правовым актам.</w:t>
      </w:r>
    </w:p>
    <w:p w14:paraId="5CEB1987"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2.1.1.2. Особенности учета отдельных видов основных средств:</w:t>
      </w:r>
    </w:p>
    <w:p w14:paraId="423F3280"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b/>
          <w:kern w:val="0"/>
          <w:sz w:val="24"/>
          <w:szCs w:val="24"/>
          <w14:ligatures w14:val="none"/>
        </w:rPr>
        <w:t>единые функционирующие системы</w:t>
      </w:r>
      <w:r w:rsidRPr="000F6CD1">
        <w:rPr>
          <w:rFonts w:ascii="Times New Roman" w:eastAsia="Calibri" w:hAnsi="Times New Roman" w:cs="Times New Roman"/>
          <w:kern w:val="0"/>
          <w:sz w:val="24"/>
          <w:szCs w:val="24"/>
          <w14:ligatures w14:val="none"/>
        </w:rPr>
        <w:t xml:space="preserve"> (охранно-пожарная сигнализация, локально-вычислительные сети, система видеонаблюдения, система контроля и управления доступа, электрическая и телефонная сеть, другие аналогичные системы) по решению комиссии по поступлению и выбытию активов могут быть приняты к учету в состав основных средств в качестве самостоятельных инвентарных объектов при условии, что они отвечают критериям отнесения их к объектам основных средств;</w:t>
      </w:r>
    </w:p>
    <w:p w14:paraId="0D8125E8" w14:textId="77777777" w:rsidR="006E5423" w:rsidRPr="000F6CD1" w:rsidRDefault="006E5423" w:rsidP="006E5423">
      <w:pPr>
        <w:spacing w:after="0" w:line="240" w:lineRule="auto"/>
        <w:ind w:firstLine="709"/>
        <w:jc w:val="both"/>
        <w:rPr>
          <w:rFonts w:ascii="Times New Roman" w:eastAsia="Calibri" w:hAnsi="Times New Roman" w:cs="Times New Roman"/>
          <w:b/>
          <w:kern w:val="0"/>
          <w:sz w:val="24"/>
          <w:szCs w:val="24"/>
          <w14:ligatures w14:val="none"/>
        </w:rPr>
      </w:pPr>
      <w:r w:rsidRPr="000F6CD1">
        <w:rPr>
          <w:rFonts w:ascii="Times New Roman" w:eastAsia="Calibri" w:hAnsi="Times New Roman" w:cs="Times New Roman"/>
          <w:b/>
          <w:kern w:val="0"/>
          <w:sz w:val="24"/>
          <w:szCs w:val="24"/>
          <w14:ligatures w14:val="none"/>
        </w:rPr>
        <w:t xml:space="preserve">компьютерная техника </w:t>
      </w:r>
    </w:p>
    <w:p w14:paraId="2E97DABF" w14:textId="3A0A7B43"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Расходы, осуществляемые при замене вышедших из строя элементов компьютерной техники, вызванные необходимостью ее поддержания в работоспособном состоянии, относятся к расходам на ремонт основных средств (например, замена вышедшего из строя процессора). В этом случае стоимость новой детали как запасной части включается в состав расходов аппарата на ремонт основных средств.</w:t>
      </w:r>
      <w:r w:rsidRPr="000F6CD1">
        <w:rPr>
          <w:rFonts w:ascii="Calibri" w:eastAsia="Calibri" w:hAnsi="Calibri"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Такие расходы не изменяют балансовую стоимость основного средства, при этом подлежат отражению в инвентарной карточке учета нефинансовых активов</w:t>
      </w:r>
      <w:r w:rsidR="00B91274" w:rsidRPr="000F6CD1">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(ф. 0509215).</w:t>
      </w:r>
    </w:p>
    <w:p w14:paraId="12AFA456"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Замена отдельных элементов компьютерной техники для увеличения производительности (быстродействия) является его модернизацией (например, замена монитора, находящегося в работоспособном состоянии, на модель с большей диагональю экрана), что влечет за собой изменение балансовой стоимости объекта основных средств и сроков полезного использования.</w:t>
      </w:r>
    </w:p>
    <w:p w14:paraId="77402DA3"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Выбытие заменяемой детали отражается в учете как операция по частичной ликвидации (</w:t>
      </w:r>
      <w:proofErr w:type="spellStart"/>
      <w:r w:rsidRPr="000F6CD1">
        <w:rPr>
          <w:rFonts w:ascii="Times New Roman" w:eastAsia="Calibri" w:hAnsi="Times New Roman" w:cs="Times New Roman"/>
          <w:kern w:val="0"/>
          <w:sz w:val="24"/>
          <w:szCs w:val="24"/>
          <w14:ligatures w14:val="none"/>
        </w:rPr>
        <w:t>разукомплектации</w:t>
      </w:r>
      <w:proofErr w:type="spellEnd"/>
      <w:r w:rsidRPr="000F6CD1">
        <w:rPr>
          <w:rFonts w:ascii="Times New Roman" w:eastAsia="Calibri" w:hAnsi="Times New Roman" w:cs="Times New Roman"/>
          <w:kern w:val="0"/>
          <w:sz w:val="24"/>
          <w:szCs w:val="24"/>
          <w14:ligatures w14:val="none"/>
        </w:rPr>
        <w:t>) объекта основных средств.</w:t>
      </w:r>
    </w:p>
    <w:p w14:paraId="7423C178" w14:textId="6A211615"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Запасные части, остающиеся в распоряжении аппарата</w:t>
      </w:r>
      <w:r w:rsidRPr="000F6CD1" w:rsidDel="00126158">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 xml:space="preserve">в результате проведения работ по </w:t>
      </w:r>
      <w:proofErr w:type="spellStart"/>
      <w:r w:rsidRPr="000F6CD1">
        <w:rPr>
          <w:rFonts w:ascii="Times New Roman" w:eastAsia="Calibri" w:hAnsi="Times New Roman" w:cs="Times New Roman"/>
          <w:kern w:val="0"/>
          <w:sz w:val="24"/>
          <w:szCs w:val="24"/>
          <w14:ligatures w14:val="none"/>
        </w:rPr>
        <w:t>разукомплектации</w:t>
      </w:r>
      <w:proofErr w:type="spellEnd"/>
      <w:r w:rsidRPr="000F6CD1">
        <w:rPr>
          <w:rFonts w:ascii="Times New Roman" w:eastAsia="Calibri" w:hAnsi="Times New Roman" w:cs="Times New Roman"/>
          <w:kern w:val="0"/>
          <w:sz w:val="24"/>
          <w:szCs w:val="24"/>
          <w14:ligatures w14:val="none"/>
        </w:rPr>
        <w:t xml:space="preserve"> объекта основных средств, принимаются к учету по Приходному ордеру на приемку материальных ценностей (нефинансовых активов)</w:t>
      </w:r>
      <w:r w:rsidR="00560D1C" w:rsidRPr="000F6CD1">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(ф. 0504207) и оцениваются по справедливой стоимости.</w:t>
      </w:r>
    </w:p>
    <w:p w14:paraId="1AC21128" w14:textId="50481E6E"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2.1.1.3. Первоначальная стоимость объектов основных средств определяется в соответствии с требованиями </w:t>
      </w:r>
      <w:r w:rsidR="004E2807" w:rsidRPr="000F6CD1">
        <w:rPr>
          <w:rFonts w:ascii="Times New Roman" w:eastAsia="Calibri" w:hAnsi="Times New Roman" w:cs="Times New Roman"/>
          <w:kern w:val="0"/>
          <w:sz w:val="24"/>
          <w:szCs w:val="24"/>
          <w14:ligatures w14:val="none"/>
        </w:rPr>
        <w:t>СГС "Основные средства"</w:t>
      </w:r>
      <w:r w:rsidRPr="000F6CD1">
        <w:rPr>
          <w:rFonts w:ascii="Times New Roman" w:eastAsia="Calibri" w:hAnsi="Times New Roman" w:cs="Times New Roman"/>
          <w:kern w:val="0"/>
          <w:sz w:val="24"/>
          <w:szCs w:val="24"/>
          <w14:ligatures w14:val="none"/>
        </w:rPr>
        <w:t>, другими нормативными правовыми актами, регламентирующими ведение учета и составление отчетности.</w:t>
      </w:r>
    </w:p>
    <w:p w14:paraId="2218E90D"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bookmarkStart w:id="44" w:name="_Ref14190379"/>
      <w:r w:rsidRPr="000F6CD1">
        <w:rPr>
          <w:rFonts w:ascii="Times New Roman" w:eastAsia="Calibri" w:hAnsi="Times New Roman" w:cs="Times New Roman"/>
          <w:kern w:val="0"/>
          <w:sz w:val="24"/>
          <w:szCs w:val="24"/>
          <w14:ligatures w14:val="none"/>
        </w:rPr>
        <w:t>Первоначальная стоимость объектов основных средств определяется комиссией по поступлению и выбытию активов по справедливой стоимости, установленной методом рыночных цен на дату принятия к учету, в отношении следующих объектов:</w:t>
      </w:r>
      <w:bookmarkEnd w:id="44"/>
      <w:r w:rsidRPr="000F6CD1">
        <w:rPr>
          <w:rFonts w:ascii="Times New Roman" w:eastAsia="Calibri" w:hAnsi="Times New Roman" w:cs="Times New Roman"/>
          <w:kern w:val="0"/>
          <w:sz w:val="24"/>
          <w:szCs w:val="24"/>
          <w14:ligatures w14:val="none"/>
        </w:rPr>
        <w:t xml:space="preserve"> </w:t>
      </w:r>
    </w:p>
    <w:p w14:paraId="30B15012"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 при выявлении объектов, созданных в рамках проведения ремонтных работ, соответствующих критериям признания объектами основных средств, если по данным </w:t>
      </w:r>
      <w:r w:rsidRPr="000F6CD1">
        <w:rPr>
          <w:rFonts w:ascii="Times New Roman" w:eastAsia="Calibri" w:hAnsi="Times New Roman" w:cs="Times New Roman"/>
          <w:kern w:val="0"/>
          <w:sz w:val="24"/>
          <w:szCs w:val="24"/>
          <w14:ligatures w14:val="none"/>
        </w:rPr>
        <w:lastRenderedPageBreak/>
        <w:t>сметных, первичных документов на проведение ремонтных работ не представляется возможным определить стоимость таких активов;</w:t>
      </w:r>
    </w:p>
    <w:p w14:paraId="1D598CCC"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возмещаемые виновными лицами объекты основных средств (при ущербе, причиненном в результате хищений, недостач, порчи);</w:t>
      </w:r>
    </w:p>
    <w:p w14:paraId="0F7B21D0"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выявленных по результатам инвентаризации объектов основных средств;</w:t>
      </w:r>
    </w:p>
    <w:p w14:paraId="01CCE8C8"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полученные по договорам дарения (пожертвования).</w:t>
      </w:r>
    </w:p>
    <w:p w14:paraId="2D0AE752"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При определении рыночных цен используются документально подтвержденные данные о рыночных ценах, сформированные комиссией по поступлению и выбытию активов самостоятельно путем:</w:t>
      </w:r>
    </w:p>
    <w:p w14:paraId="16590425" w14:textId="78BFBBE4"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изучения рыночных цен в открытом доступе (прикладываются скриншоты страниц (прайс-листов), ссылки на сайты с 2-</w:t>
      </w:r>
      <w:r w:rsidR="003A3020" w:rsidRPr="000F6CD1">
        <w:rPr>
          <w:rFonts w:ascii="Times New Roman" w:eastAsia="Calibri" w:hAnsi="Times New Roman" w:cs="Times New Roman"/>
          <w:kern w:val="0"/>
          <w:sz w:val="24"/>
          <w:szCs w:val="24"/>
          <w14:ligatures w14:val="none"/>
        </w:rPr>
        <w:t>3</w:t>
      </w:r>
      <w:r w:rsidRPr="000F6CD1">
        <w:rPr>
          <w:rFonts w:ascii="Times New Roman" w:eastAsia="Calibri" w:hAnsi="Times New Roman" w:cs="Times New Roman"/>
          <w:kern w:val="0"/>
          <w:sz w:val="24"/>
          <w:szCs w:val="24"/>
          <w14:ligatures w14:val="none"/>
        </w:rPr>
        <w:t xml:space="preserve"> предложениями поставщиков на такие или аналогичные активы);</w:t>
      </w:r>
    </w:p>
    <w:p w14:paraId="7000B144"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запроса стоимости актива у передающей стороны или производителя;</w:t>
      </w:r>
    </w:p>
    <w:p w14:paraId="659D75E3"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либо при отсутствии такой возможности - полученные от независимых экспертов (оценщиков).</w:t>
      </w:r>
    </w:p>
    <w:p w14:paraId="64C06CCA"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В случае если данные о рыночной стоимости активов, указанные в настоящем пункте учетной политики, недоступны, актив принимается к учету в состав основных средств в условной оценке: «один объект - один рубль».</w:t>
      </w:r>
    </w:p>
    <w:p w14:paraId="451A6DBB" w14:textId="401B60F2"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В целях возмещения ущерба при недостачах, хищениях, порче средств вычислительной техники, выданных в пользование, справедливая стоимость определяется в соответствии с пунктами 54, 55 </w:t>
      </w:r>
      <w:r w:rsidR="002B3492" w:rsidRPr="000F6CD1">
        <w:rPr>
          <w:rFonts w:ascii="Times New Roman" w:eastAsia="Calibri" w:hAnsi="Times New Roman" w:cs="Times New Roman"/>
          <w:kern w:val="0"/>
          <w:sz w:val="24"/>
          <w:szCs w:val="24"/>
          <w14:ligatures w14:val="none"/>
        </w:rPr>
        <w:t>СГС "Концептуальные основы"</w:t>
      </w:r>
      <w:r w:rsidRPr="000F6CD1">
        <w:rPr>
          <w:rFonts w:ascii="Times New Roman" w:eastAsia="Calibri" w:hAnsi="Times New Roman" w:cs="Times New Roman"/>
          <w:kern w:val="0"/>
          <w:sz w:val="24"/>
          <w:szCs w:val="24"/>
          <w14:ligatures w14:val="none"/>
        </w:rPr>
        <w:t xml:space="preserve"> методом рыночных цен на основании данных о недавних сделках с аналогичными или схожими активами, совершенных без отсрочки платежа с учетом фактического износа. Расчет средней стоимости активов осуществляется на основании информации о недавних сделках с аналогичными или схожими активами согласно данным о государственных (муниципальных) контрактах.</w:t>
      </w:r>
    </w:p>
    <w:p w14:paraId="21F06B70" w14:textId="4CC9E041"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Фактический износ утраченных (поврежденных) средств вычислительной техники определяется исходя из планируемого срока эксплуатации семь лет (распоряжение Департамента информационных технологий города Москвы от 26.05.2014 №</w:t>
      </w:r>
      <w:r w:rsidR="001B4EC9" w:rsidRPr="000F6CD1">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64-16-99/14)</w:t>
      </w:r>
    </w:p>
    <w:p w14:paraId="1F566CA0"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Формула расчета справедливой стоимости:</w:t>
      </w:r>
    </w:p>
    <w:p w14:paraId="665C835F" w14:textId="276E75DB" w:rsidR="006E5423" w:rsidRPr="000F6CD1" w:rsidRDefault="006E5423" w:rsidP="001B4EC9">
      <w:pPr>
        <w:spacing w:after="0" w:line="240" w:lineRule="auto"/>
        <w:jc w:val="both"/>
        <w:rPr>
          <w:rFonts w:ascii="Times New Roman" w:eastAsia="Calibri" w:hAnsi="Times New Roman" w:cs="Times New Roman"/>
          <w:color w:val="FF0000"/>
          <w:kern w:val="0"/>
          <w:sz w:val="24"/>
          <w:szCs w:val="24"/>
          <w14:ligatures w14:val="none"/>
        </w:rPr>
      </w:pPr>
      <w:r w:rsidRPr="000F6CD1">
        <w:rPr>
          <w:rFonts w:ascii="Times New Roman" w:eastAsia="Calibri" w:hAnsi="Times New Roman" w:cs="Times New Roman"/>
          <w:color w:val="FF0000"/>
          <w:kern w:val="0"/>
          <w:sz w:val="24"/>
          <w:szCs w:val="24"/>
          <w14:ligatures w14:val="none"/>
        </w:rPr>
        <w:t xml:space="preserve">Справедливая стоимость = Средняя стоимость по недавним сделкам/84 мес. </w:t>
      </w:r>
      <w:r w:rsidR="001B4EC9" w:rsidRPr="000F6CD1">
        <w:rPr>
          <w:rFonts w:ascii="Times New Roman" w:eastAsia="Calibri" w:hAnsi="Times New Roman" w:cs="Times New Roman"/>
          <w:color w:val="FF0000"/>
          <w:kern w:val="0"/>
          <w:sz w:val="24"/>
          <w:szCs w:val="24"/>
          <w14:ligatures w14:val="none"/>
        </w:rPr>
        <w:t xml:space="preserve">                                            </w:t>
      </w:r>
      <w:r w:rsidRPr="000F6CD1">
        <w:rPr>
          <w:rFonts w:ascii="Times New Roman" w:eastAsia="Calibri" w:hAnsi="Times New Roman" w:cs="Times New Roman"/>
          <w:color w:val="FF0000"/>
          <w:kern w:val="0"/>
          <w:sz w:val="24"/>
          <w:szCs w:val="24"/>
          <w14:ligatures w14:val="none"/>
        </w:rPr>
        <w:t>* (84 мес. – количество месяцев эксплуатации)</w:t>
      </w:r>
    </w:p>
    <w:p w14:paraId="0628D2AB"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2.1.1.4. Изменение балансовой стоимости объекта основных средств и сроков полезного использования возможно в случае:</w:t>
      </w:r>
    </w:p>
    <w:p w14:paraId="6726A6F6"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достройки, дооборудования, реконструкции, в том числе с элементами реставрации, технического перевооружения, модернизации актива;</w:t>
      </w:r>
    </w:p>
    <w:p w14:paraId="50E01816"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частичной ликвидации (</w:t>
      </w:r>
      <w:proofErr w:type="spellStart"/>
      <w:r w:rsidRPr="000F6CD1">
        <w:rPr>
          <w:rFonts w:ascii="Times New Roman" w:eastAsia="Calibri" w:hAnsi="Times New Roman" w:cs="Times New Roman"/>
          <w:kern w:val="0"/>
          <w:sz w:val="24"/>
          <w:szCs w:val="24"/>
          <w14:ligatures w14:val="none"/>
        </w:rPr>
        <w:t>разукомплектации</w:t>
      </w:r>
      <w:proofErr w:type="spellEnd"/>
      <w:r w:rsidRPr="000F6CD1">
        <w:rPr>
          <w:rFonts w:ascii="Times New Roman" w:eastAsia="Calibri" w:hAnsi="Times New Roman" w:cs="Times New Roman"/>
          <w:kern w:val="0"/>
          <w:sz w:val="24"/>
          <w:szCs w:val="24"/>
          <w14:ligatures w14:val="none"/>
        </w:rPr>
        <w:t>);</w:t>
      </w:r>
    </w:p>
    <w:p w14:paraId="4008F356"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переоценки объектов основных средств.</w:t>
      </w:r>
    </w:p>
    <w:p w14:paraId="326C00EF" w14:textId="2C6C4C92"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2.1.1.5. Состав основных средств и специфика деятельности аппарата не предполагают возможности применения пунктов 27 и 28 </w:t>
      </w:r>
      <w:r w:rsidR="004E2807" w:rsidRPr="000F6CD1">
        <w:rPr>
          <w:rFonts w:ascii="Times New Roman" w:eastAsia="Calibri" w:hAnsi="Times New Roman" w:cs="Times New Roman"/>
          <w:kern w:val="0"/>
          <w:sz w:val="24"/>
          <w:szCs w:val="24"/>
          <w14:ligatures w14:val="none"/>
        </w:rPr>
        <w:t>СГС</w:t>
      </w:r>
      <w:r w:rsidRPr="000F6CD1">
        <w:rPr>
          <w:rFonts w:ascii="Times New Roman" w:eastAsia="Calibri" w:hAnsi="Times New Roman" w:cs="Times New Roman"/>
          <w:kern w:val="0"/>
          <w:sz w:val="24"/>
          <w:szCs w:val="24"/>
          <w14:ligatures w14:val="none"/>
        </w:rPr>
        <w:t xml:space="preserve"> «Основные средства» в отношении всех групп основных средств.</w:t>
      </w:r>
    </w:p>
    <w:p w14:paraId="746CB0BB"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2.1.1.6. Объекты основных средств принимаются к учету по наименованиям, указанным в первичных учетных документах.</w:t>
      </w:r>
    </w:p>
    <w:p w14:paraId="08C4E2F5"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Объекты вычислительной техники, оргтехники, бытовой техники, приборы, инструменты, производственное оборудование отражаются в учете по следующим правилам:</w:t>
      </w:r>
    </w:p>
    <w:p w14:paraId="04438F93"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наименование объекта в учете состоит из наименования вида объекта и наименования марки (модели);</w:t>
      </w:r>
    </w:p>
    <w:p w14:paraId="2EE7A137"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наименование вида объекта указывается полностью без сокращений на русском языке в соответствии с документами производителя (техническим паспортом);</w:t>
      </w:r>
    </w:p>
    <w:p w14:paraId="07209845"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наименование марки (модели) указывается в соответствии с документами производителя (техническим паспортом) на соответствующем языке.</w:t>
      </w:r>
    </w:p>
    <w:p w14:paraId="087E4804"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lastRenderedPageBreak/>
        <w:t xml:space="preserve">2.1.1.7. Особенности отражения информации в разделе 5 «Краткая индивидуальная характеристика объекта» Инвентарных карточек учета нефинансовых активов (помимо требований, определенных Методическими рекомендациями по применению форм первичных учетных документов и регистров бухгалтерского учета): </w:t>
      </w:r>
    </w:p>
    <w:p w14:paraId="6F9D76B9" w14:textId="32BA8B4E"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 в случаях, когда </w:t>
      </w:r>
      <w:proofErr w:type="spellStart"/>
      <w:r w:rsidRPr="000F6CD1">
        <w:rPr>
          <w:rFonts w:ascii="Times New Roman" w:eastAsia="Calibri" w:hAnsi="Times New Roman" w:cs="Times New Roman"/>
          <w:kern w:val="0"/>
          <w:sz w:val="24"/>
          <w:szCs w:val="24"/>
          <w14:ligatures w14:val="none"/>
        </w:rPr>
        <w:t>комиссионно</w:t>
      </w:r>
      <w:proofErr w:type="spellEnd"/>
      <w:r w:rsidRPr="000F6CD1">
        <w:rPr>
          <w:rFonts w:ascii="Times New Roman" w:eastAsia="Calibri" w:hAnsi="Times New Roman" w:cs="Times New Roman"/>
          <w:kern w:val="0"/>
          <w:sz w:val="24"/>
          <w:szCs w:val="24"/>
          <w14:ligatures w14:val="none"/>
        </w:rPr>
        <w:t xml:space="preserve"> определить содержание драгоценных металлов в оборудовании невозможно из-за отсутствия информации о наличии драгоценных металлов или аналогов, комиссией </w:t>
      </w:r>
      <w:r w:rsidR="00D00312" w:rsidRPr="000F6CD1">
        <w:rPr>
          <w:rFonts w:ascii="Times New Roman" w:eastAsia="Calibri" w:hAnsi="Times New Roman" w:cs="Times New Roman"/>
          <w:kern w:val="0"/>
          <w:sz w:val="24"/>
          <w:szCs w:val="24"/>
          <w14:ligatures w14:val="none"/>
        </w:rPr>
        <w:t>п</w:t>
      </w:r>
      <w:r w:rsidRPr="000F6CD1">
        <w:rPr>
          <w:rFonts w:ascii="Times New Roman" w:eastAsia="Calibri" w:hAnsi="Times New Roman" w:cs="Times New Roman"/>
          <w:kern w:val="0"/>
          <w:sz w:val="24"/>
          <w:szCs w:val="24"/>
          <w14:ligatures w14:val="none"/>
        </w:rPr>
        <w:t>о поступлени</w:t>
      </w:r>
      <w:r w:rsidR="00D00312" w:rsidRPr="000F6CD1">
        <w:rPr>
          <w:rFonts w:ascii="Times New Roman" w:eastAsia="Calibri" w:hAnsi="Times New Roman" w:cs="Times New Roman"/>
          <w:kern w:val="0"/>
          <w:sz w:val="24"/>
          <w:szCs w:val="24"/>
          <w14:ligatures w14:val="none"/>
        </w:rPr>
        <w:t>ю</w:t>
      </w:r>
      <w:r w:rsidRPr="000F6CD1">
        <w:rPr>
          <w:rFonts w:ascii="Times New Roman" w:eastAsia="Calibri" w:hAnsi="Times New Roman" w:cs="Times New Roman"/>
          <w:kern w:val="0"/>
          <w:sz w:val="24"/>
          <w:szCs w:val="24"/>
          <w14:ligatures w14:val="none"/>
        </w:rPr>
        <w:t xml:space="preserve"> и выбыти</w:t>
      </w:r>
      <w:r w:rsidR="00D00312" w:rsidRPr="000F6CD1">
        <w:rPr>
          <w:rFonts w:ascii="Times New Roman" w:eastAsia="Calibri" w:hAnsi="Times New Roman" w:cs="Times New Roman"/>
          <w:kern w:val="0"/>
          <w:sz w:val="24"/>
          <w:szCs w:val="24"/>
          <w14:ligatures w14:val="none"/>
        </w:rPr>
        <w:t>ю</w:t>
      </w:r>
      <w:r w:rsidRPr="000F6CD1">
        <w:rPr>
          <w:rFonts w:ascii="Times New Roman" w:eastAsia="Calibri" w:hAnsi="Times New Roman" w:cs="Times New Roman"/>
          <w:kern w:val="0"/>
          <w:sz w:val="24"/>
          <w:szCs w:val="24"/>
          <w14:ligatures w14:val="none"/>
        </w:rPr>
        <w:t xml:space="preserve"> активов в Акте о приеме-передаче объектов нефинансовых активов (ф. 05010441) делается запись «в данном объекте могут находиться драгоценные металлы, содержание которых будет определено при списании и утилизации», аналогичная запись делается в Инвентарной карточке учета нефинансовых активов (ф. 0509215);</w:t>
      </w:r>
    </w:p>
    <w:p w14:paraId="06E09D08"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 помимо серийного (заводского) номера объекта основных средств подлежат отражению серийные (заводские) номера его составных частей (комплектующих), при наличии таковых. </w:t>
      </w:r>
    </w:p>
    <w:p w14:paraId="71F4FF44"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2.1.1.8. Ответственными за хранение документов производителя, входящих в комплектацию объекта основных средств (технической документации, гарантийных талонов), а также оригиналов правоустанавливающей документации на объекты основных средств, являются материально ответственные лица, за которыми закреплены основные средства. </w:t>
      </w:r>
    </w:p>
    <w:p w14:paraId="5EF1B8DB" w14:textId="441C4798"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2.1.1.9. Структура инвентарного номера объекта основных средств состоит из 1</w:t>
      </w:r>
      <w:r w:rsidR="00D00312" w:rsidRPr="000F6CD1">
        <w:rPr>
          <w:rFonts w:ascii="Times New Roman" w:eastAsia="Calibri" w:hAnsi="Times New Roman" w:cs="Times New Roman"/>
          <w:kern w:val="0"/>
          <w:sz w:val="24"/>
          <w:szCs w:val="24"/>
          <w14:ligatures w14:val="none"/>
        </w:rPr>
        <w:t>0</w:t>
      </w:r>
      <w:r w:rsidRPr="000F6CD1">
        <w:rPr>
          <w:rFonts w:ascii="Times New Roman" w:eastAsia="Calibri" w:hAnsi="Times New Roman" w:cs="Times New Roman"/>
          <w:kern w:val="0"/>
          <w:sz w:val="24"/>
          <w:szCs w:val="24"/>
          <w14:ligatures w14:val="none"/>
        </w:rPr>
        <w:t xml:space="preserve"> знаков:</w:t>
      </w:r>
    </w:p>
    <w:p w14:paraId="0D38C890" w14:textId="5F938D64" w:rsidR="00520A1B" w:rsidRPr="000F6CD1" w:rsidRDefault="006E5423" w:rsidP="006E542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- 1-</w:t>
      </w:r>
      <w:r w:rsidR="00520A1B" w:rsidRPr="000F6CD1">
        <w:rPr>
          <w:rFonts w:ascii="Times New Roman" w:eastAsia="Times New Roman" w:hAnsi="Times New Roman" w:cs="Times New Roman"/>
          <w:kern w:val="0"/>
          <w:sz w:val="24"/>
          <w:szCs w:val="24"/>
          <w:lang w:eastAsia="ru-RU"/>
          <w14:ligatures w14:val="none"/>
        </w:rPr>
        <w:t>3</w:t>
      </w:r>
      <w:r w:rsidRPr="000F6CD1">
        <w:rPr>
          <w:rFonts w:ascii="Times New Roman" w:eastAsia="Times New Roman" w:hAnsi="Times New Roman" w:cs="Times New Roman"/>
          <w:kern w:val="0"/>
          <w:sz w:val="24"/>
          <w:szCs w:val="24"/>
          <w:lang w:eastAsia="ru-RU"/>
          <w14:ligatures w14:val="none"/>
        </w:rPr>
        <w:t xml:space="preserve"> знаки</w:t>
      </w:r>
      <w:r w:rsidRPr="000F6CD1">
        <w:rPr>
          <w:rFonts w:ascii="Times New Roman" w:eastAsia="Times New Roman" w:hAnsi="Times New Roman" w:cs="Times New Roman"/>
          <w:kern w:val="0"/>
          <w:sz w:val="24"/>
          <w:szCs w:val="24"/>
          <w:lang w:val="en-US" w:eastAsia="ru-RU"/>
          <w14:ligatures w14:val="none"/>
        </w:rPr>
        <w:t> </w:t>
      </w:r>
      <w:r w:rsidRPr="000F6CD1">
        <w:rPr>
          <w:rFonts w:ascii="Times New Roman" w:eastAsia="Times New Roman" w:hAnsi="Times New Roman" w:cs="Times New Roman"/>
          <w:kern w:val="0"/>
          <w:sz w:val="24"/>
          <w:szCs w:val="24"/>
          <w:lang w:eastAsia="ru-RU"/>
          <w14:ligatures w14:val="none"/>
        </w:rPr>
        <w:t xml:space="preserve">– </w:t>
      </w:r>
      <w:r w:rsidR="00520A1B" w:rsidRPr="000F6CD1">
        <w:rPr>
          <w:rFonts w:ascii="Times New Roman" w:hAnsi="Times New Roman"/>
          <w:sz w:val="24"/>
          <w:szCs w:val="24"/>
        </w:rPr>
        <w:t>Синтетический счет объекта учета</w:t>
      </w:r>
      <w:r w:rsidR="00520A1B" w:rsidRPr="000F6CD1">
        <w:rPr>
          <w:rFonts w:ascii="Times New Roman" w:eastAsia="Times New Roman" w:hAnsi="Times New Roman" w:cs="Times New Roman"/>
          <w:kern w:val="0"/>
          <w:sz w:val="24"/>
          <w:szCs w:val="24"/>
          <w:lang w:eastAsia="ru-RU"/>
          <w14:ligatures w14:val="none"/>
        </w:rPr>
        <w:t>;</w:t>
      </w:r>
    </w:p>
    <w:p w14:paraId="0BF8A33F" w14:textId="7DE934C4" w:rsidR="006E5423" w:rsidRPr="000F6CD1" w:rsidRDefault="006E5423" w:rsidP="006E542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 xml:space="preserve">- </w:t>
      </w:r>
      <w:r w:rsidR="00520A1B" w:rsidRPr="000F6CD1">
        <w:rPr>
          <w:rFonts w:ascii="Times New Roman" w:eastAsia="Times New Roman" w:hAnsi="Times New Roman" w:cs="Times New Roman"/>
          <w:kern w:val="0"/>
          <w:sz w:val="24"/>
          <w:szCs w:val="24"/>
          <w:lang w:eastAsia="ru-RU"/>
          <w14:ligatures w14:val="none"/>
        </w:rPr>
        <w:t>4</w:t>
      </w:r>
      <w:r w:rsidRPr="000F6CD1">
        <w:rPr>
          <w:rFonts w:ascii="Times New Roman" w:eastAsia="Times New Roman" w:hAnsi="Times New Roman" w:cs="Times New Roman"/>
          <w:kern w:val="0"/>
          <w:sz w:val="24"/>
          <w:szCs w:val="24"/>
          <w:lang w:eastAsia="ru-RU"/>
          <w14:ligatures w14:val="none"/>
        </w:rPr>
        <w:t>–</w:t>
      </w:r>
      <w:r w:rsidR="00520A1B" w:rsidRPr="000F6CD1">
        <w:rPr>
          <w:rFonts w:ascii="Times New Roman" w:eastAsia="Times New Roman" w:hAnsi="Times New Roman" w:cs="Times New Roman"/>
          <w:kern w:val="0"/>
          <w:sz w:val="24"/>
          <w:szCs w:val="24"/>
          <w:lang w:eastAsia="ru-RU"/>
          <w14:ligatures w14:val="none"/>
        </w:rPr>
        <w:t>5</w:t>
      </w:r>
      <w:r w:rsidR="00560D1C" w:rsidRPr="000F6CD1">
        <w:rPr>
          <w:rFonts w:ascii="Times New Roman" w:eastAsia="Times New Roman" w:hAnsi="Times New Roman" w:cs="Times New Roman"/>
          <w:kern w:val="0"/>
          <w:sz w:val="24"/>
          <w:szCs w:val="24"/>
          <w:lang w:eastAsia="ru-RU"/>
          <w14:ligatures w14:val="none"/>
        </w:rPr>
        <w:t xml:space="preserve"> </w:t>
      </w:r>
      <w:r w:rsidRPr="000F6CD1">
        <w:rPr>
          <w:rFonts w:ascii="Times New Roman" w:eastAsia="Times New Roman" w:hAnsi="Times New Roman" w:cs="Times New Roman"/>
          <w:kern w:val="0"/>
          <w:sz w:val="24"/>
          <w:szCs w:val="24"/>
          <w:lang w:eastAsia="ru-RU"/>
          <w14:ligatures w14:val="none"/>
        </w:rPr>
        <w:t>знаки</w:t>
      </w:r>
      <w:r w:rsidRPr="000F6CD1">
        <w:rPr>
          <w:rFonts w:ascii="Times New Roman" w:eastAsia="Times New Roman" w:hAnsi="Times New Roman" w:cs="Times New Roman"/>
          <w:kern w:val="0"/>
          <w:sz w:val="24"/>
          <w:szCs w:val="24"/>
          <w:lang w:val="en-US" w:eastAsia="ru-RU"/>
          <w14:ligatures w14:val="none"/>
        </w:rPr>
        <w:t> </w:t>
      </w:r>
      <w:r w:rsidRPr="000F6CD1">
        <w:rPr>
          <w:rFonts w:ascii="Times New Roman" w:eastAsia="Times New Roman" w:hAnsi="Times New Roman" w:cs="Times New Roman"/>
          <w:kern w:val="0"/>
          <w:sz w:val="24"/>
          <w:szCs w:val="24"/>
          <w:lang w:eastAsia="ru-RU"/>
          <w14:ligatures w14:val="none"/>
        </w:rPr>
        <w:t xml:space="preserve">– </w:t>
      </w:r>
      <w:r w:rsidR="00520A1B" w:rsidRPr="000F6CD1">
        <w:rPr>
          <w:rFonts w:ascii="Times New Roman" w:hAnsi="Times New Roman"/>
          <w:sz w:val="24"/>
          <w:szCs w:val="24"/>
        </w:rPr>
        <w:t>Код аналитического учета счета;</w:t>
      </w:r>
    </w:p>
    <w:p w14:paraId="4ED3530B" w14:textId="05B81DA0" w:rsidR="006E5423" w:rsidRPr="000F6CD1" w:rsidRDefault="006E5423" w:rsidP="006E542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 xml:space="preserve">- </w:t>
      </w:r>
      <w:r w:rsidR="00520A1B" w:rsidRPr="000F6CD1">
        <w:rPr>
          <w:rFonts w:ascii="Times New Roman" w:eastAsia="Times New Roman" w:hAnsi="Times New Roman" w:cs="Times New Roman"/>
          <w:kern w:val="0"/>
          <w:sz w:val="24"/>
          <w:szCs w:val="24"/>
          <w:lang w:eastAsia="ru-RU"/>
          <w14:ligatures w14:val="none"/>
        </w:rPr>
        <w:t>6</w:t>
      </w:r>
      <w:r w:rsidRPr="000F6CD1">
        <w:rPr>
          <w:rFonts w:ascii="Times New Roman" w:eastAsia="Times New Roman" w:hAnsi="Times New Roman" w:cs="Times New Roman"/>
          <w:kern w:val="0"/>
          <w:sz w:val="24"/>
          <w:szCs w:val="24"/>
          <w:lang w:eastAsia="ru-RU"/>
          <w14:ligatures w14:val="none"/>
        </w:rPr>
        <w:t>-</w:t>
      </w:r>
      <w:r w:rsidR="00520A1B" w:rsidRPr="000F6CD1">
        <w:rPr>
          <w:rFonts w:ascii="Times New Roman" w:eastAsia="Times New Roman" w:hAnsi="Times New Roman" w:cs="Times New Roman"/>
          <w:kern w:val="0"/>
          <w:sz w:val="24"/>
          <w:szCs w:val="24"/>
          <w:lang w:eastAsia="ru-RU"/>
          <w14:ligatures w14:val="none"/>
        </w:rPr>
        <w:t>10</w:t>
      </w:r>
      <w:r w:rsidRPr="000F6CD1">
        <w:rPr>
          <w:rFonts w:ascii="Times New Roman" w:eastAsia="Times New Roman" w:hAnsi="Times New Roman" w:cs="Times New Roman"/>
          <w:kern w:val="0"/>
          <w:sz w:val="24"/>
          <w:szCs w:val="24"/>
          <w:lang w:eastAsia="ru-RU"/>
          <w14:ligatures w14:val="none"/>
        </w:rPr>
        <w:t xml:space="preserve"> знаки</w:t>
      </w:r>
      <w:r w:rsidRPr="000F6CD1">
        <w:rPr>
          <w:rFonts w:ascii="Times New Roman" w:eastAsia="Times New Roman" w:hAnsi="Times New Roman" w:cs="Times New Roman"/>
          <w:kern w:val="0"/>
          <w:sz w:val="24"/>
          <w:szCs w:val="24"/>
          <w:lang w:val="en-US" w:eastAsia="ru-RU"/>
          <w14:ligatures w14:val="none"/>
        </w:rPr>
        <w:t> </w:t>
      </w:r>
      <w:r w:rsidRPr="000F6CD1">
        <w:rPr>
          <w:rFonts w:ascii="Times New Roman" w:eastAsia="Times New Roman" w:hAnsi="Times New Roman" w:cs="Times New Roman"/>
          <w:kern w:val="0"/>
          <w:sz w:val="24"/>
          <w:szCs w:val="24"/>
          <w:lang w:eastAsia="ru-RU"/>
          <w14:ligatures w14:val="none"/>
        </w:rPr>
        <w:t xml:space="preserve">– порядковый номер </w:t>
      </w:r>
      <w:r w:rsidR="00520A1B" w:rsidRPr="000F6CD1">
        <w:rPr>
          <w:rFonts w:ascii="Times New Roman" w:eastAsia="Times New Roman" w:hAnsi="Times New Roman" w:cs="Times New Roman"/>
          <w:kern w:val="0"/>
          <w:sz w:val="24"/>
          <w:szCs w:val="24"/>
          <w:lang w:eastAsia="ru-RU"/>
          <w14:ligatures w14:val="none"/>
        </w:rPr>
        <w:t xml:space="preserve">объекта </w:t>
      </w:r>
      <w:r w:rsidRPr="000F6CD1">
        <w:rPr>
          <w:rFonts w:ascii="Times New Roman" w:eastAsia="Times New Roman" w:hAnsi="Times New Roman" w:cs="Times New Roman"/>
          <w:kern w:val="0"/>
          <w:sz w:val="24"/>
          <w:szCs w:val="24"/>
          <w:lang w:eastAsia="ru-RU"/>
          <w14:ligatures w14:val="none"/>
        </w:rPr>
        <w:t>(сквозная нумерация).</w:t>
      </w:r>
    </w:p>
    <w:p w14:paraId="03554764" w14:textId="77777777" w:rsidR="002543D6" w:rsidRPr="000F6CD1" w:rsidRDefault="002543D6" w:rsidP="006E5423">
      <w:pPr>
        <w:spacing w:after="0" w:line="240" w:lineRule="auto"/>
        <w:ind w:firstLine="709"/>
        <w:jc w:val="both"/>
        <w:rPr>
          <w:rFonts w:ascii="Times New Roman" w:eastAsia="Times New Roman" w:hAnsi="Times New Roman" w:cs="Times New Roman"/>
          <w:kern w:val="0"/>
          <w:sz w:val="24"/>
          <w:szCs w:val="24"/>
          <w:lang w:eastAsia="ru-RU"/>
          <w14:ligatures w14:val="none"/>
        </w:rPr>
      </w:pPr>
    </w:p>
    <w:tbl>
      <w:tblPr>
        <w:tblW w:w="489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3"/>
        <w:gridCol w:w="2289"/>
        <w:gridCol w:w="3938"/>
      </w:tblGrid>
      <w:tr w:rsidR="00D00312" w:rsidRPr="00520A1B" w14:paraId="6F968906" w14:textId="77777777" w:rsidTr="009F7B62">
        <w:trPr>
          <w:tblHeader/>
        </w:trPr>
        <w:tc>
          <w:tcPr>
            <w:tcW w:w="1597" w:type="pct"/>
            <w:shd w:val="clear" w:color="auto" w:fill="auto"/>
            <w:vAlign w:val="center"/>
          </w:tcPr>
          <w:p w14:paraId="57A0CFDD" w14:textId="77777777" w:rsidR="00D00312" w:rsidRPr="00520A1B" w:rsidRDefault="00D00312" w:rsidP="009F7B62">
            <w:pPr>
              <w:pStyle w:val="afff3"/>
              <w:jc w:val="center"/>
              <w:rPr>
                <w:rFonts w:ascii="Times New Roman" w:hAnsi="Times New Roman"/>
                <w:bCs/>
                <w:iCs/>
              </w:rPr>
            </w:pPr>
            <w:r w:rsidRPr="00520A1B">
              <w:rPr>
                <w:rFonts w:ascii="Times New Roman" w:hAnsi="Times New Roman"/>
                <w:bCs/>
                <w:iCs/>
              </w:rPr>
              <w:t>Очередность знаков инвентарного номера</w:t>
            </w:r>
          </w:p>
        </w:tc>
        <w:tc>
          <w:tcPr>
            <w:tcW w:w="1251" w:type="pct"/>
            <w:shd w:val="clear" w:color="auto" w:fill="auto"/>
            <w:vAlign w:val="center"/>
          </w:tcPr>
          <w:p w14:paraId="4F5322E2" w14:textId="77777777" w:rsidR="00D00312" w:rsidRPr="00520A1B" w:rsidRDefault="00D00312" w:rsidP="009F7B62">
            <w:pPr>
              <w:pStyle w:val="afff3"/>
              <w:jc w:val="center"/>
              <w:rPr>
                <w:rFonts w:ascii="Times New Roman" w:hAnsi="Times New Roman"/>
                <w:bCs/>
                <w:iCs/>
              </w:rPr>
            </w:pPr>
            <w:r w:rsidRPr="00520A1B">
              <w:rPr>
                <w:rFonts w:ascii="Times New Roman" w:hAnsi="Times New Roman"/>
                <w:bCs/>
                <w:iCs/>
              </w:rPr>
              <w:t>Количество знаков инвентарного номера</w:t>
            </w:r>
          </w:p>
        </w:tc>
        <w:tc>
          <w:tcPr>
            <w:tcW w:w="2152" w:type="pct"/>
            <w:shd w:val="clear" w:color="auto" w:fill="auto"/>
            <w:vAlign w:val="center"/>
          </w:tcPr>
          <w:p w14:paraId="436E0A86" w14:textId="77777777" w:rsidR="00D00312" w:rsidRPr="00520A1B" w:rsidRDefault="00D00312" w:rsidP="009F7B62">
            <w:pPr>
              <w:pStyle w:val="afff3"/>
              <w:jc w:val="center"/>
              <w:rPr>
                <w:rFonts w:ascii="Times New Roman" w:hAnsi="Times New Roman"/>
                <w:bCs/>
                <w:iCs/>
              </w:rPr>
            </w:pPr>
            <w:r w:rsidRPr="00520A1B">
              <w:rPr>
                <w:rFonts w:ascii="Times New Roman" w:hAnsi="Times New Roman"/>
                <w:bCs/>
                <w:iCs/>
              </w:rPr>
              <w:t>Обозначение знаков инвентарного номера</w:t>
            </w:r>
          </w:p>
        </w:tc>
      </w:tr>
      <w:tr w:rsidR="00D00312" w:rsidRPr="00520A1B" w14:paraId="5F41611B" w14:textId="77777777" w:rsidTr="009F7B62">
        <w:tc>
          <w:tcPr>
            <w:tcW w:w="1597" w:type="pct"/>
            <w:shd w:val="clear" w:color="auto" w:fill="auto"/>
            <w:vAlign w:val="center"/>
          </w:tcPr>
          <w:p w14:paraId="7D139CEB" w14:textId="77777777" w:rsidR="00D00312" w:rsidRPr="00520A1B" w:rsidRDefault="00D00312" w:rsidP="009F7B62">
            <w:pPr>
              <w:pStyle w:val="afff3"/>
              <w:jc w:val="center"/>
              <w:rPr>
                <w:rFonts w:ascii="Times New Roman" w:hAnsi="Times New Roman"/>
              </w:rPr>
            </w:pPr>
            <w:r w:rsidRPr="00520A1B">
              <w:rPr>
                <w:rFonts w:ascii="Times New Roman" w:hAnsi="Times New Roman"/>
              </w:rPr>
              <w:t>1</w:t>
            </w:r>
          </w:p>
        </w:tc>
        <w:tc>
          <w:tcPr>
            <w:tcW w:w="1251" w:type="pct"/>
            <w:shd w:val="clear" w:color="auto" w:fill="auto"/>
            <w:vAlign w:val="center"/>
          </w:tcPr>
          <w:p w14:paraId="7477D961" w14:textId="77777777" w:rsidR="00D00312" w:rsidRPr="00520A1B" w:rsidRDefault="00D00312" w:rsidP="009F7B62">
            <w:pPr>
              <w:pStyle w:val="afff3"/>
              <w:jc w:val="center"/>
              <w:rPr>
                <w:rFonts w:ascii="Times New Roman" w:hAnsi="Times New Roman"/>
              </w:rPr>
            </w:pPr>
            <w:r w:rsidRPr="00520A1B">
              <w:rPr>
                <w:rFonts w:ascii="Times New Roman" w:hAnsi="Times New Roman"/>
              </w:rPr>
              <w:t>1-3</w:t>
            </w:r>
          </w:p>
        </w:tc>
        <w:tc>
          <w:tcPr>
            <w:tcW w:w="2152" w:type="pct"/>
            <w:shd w:val="clear" w:color="auto" w:fill="auto"/>
            <w:vAlign w:val="center"/>
          </w:tcPr>
          <w:p w14:paraId="34DB61BD" w14:textId="77777777" w:rsidR="00D00312" w:rsidRPr="00520A1B" w:rsidRDefault="00D00312" w:rsidP="009F7B62">
            <w:pPr>
              <w:pStyle w:val="afff3"/>
              <w:jc w:val="both"/>
              <w:rPr>
                <w:rFonts w:ascii="Times New Roman" w:hAnsi="Times New Roman"/>
              </w:rPr>
            </w:pPr>
            <w:r w:rsidRPr="00520A1B">
              <w:rPr>
                <w:rFonts w:ascii="Times New Roman" w:hAnsi="Times New Roman"/>
              </w:rPr>
              <w:t>Синтетический счет объекта учета</w:t>
            </w:r>
          </w:p>
        </w:tc>
      </w:tr>
      <w:tr w:rsidR="00D00312" w:rsidRPr="00520A1B" w14:paraId="3FCFB6DF" w14:textId="77777777" w:rsidTr="009F7B62">
        <w:tc>
          <w:tcPr>
            <w:tcW w:w="1597" w:type="pct"/>
            <w:shd w:val="clear" w:color="auto" w:fill="auto"/>
            <w:vAlign w:val="center"/>
          </w:tcPr>
          <w:p w14:paraId="6A3733A7" w14:textId="77777777" w:rsidR="00D00312" w:rsidRPr="00520A1B" w:rsidRDefault="00D00312" w:rsidP="009F7B62">
            <w:pPr>
              <w:pStyle w:val="afff3"/>
              <w:jc w:val="center"/>
              <w:rPr>
                <w:rFonts w:ascii="Times New Roman" w:hAnsi="Times New Roman"/>
              </w:rPr>
            </w:pPr>
            <w:r w:rsidRPr="00520A1B">
              <w:rPr>
                <w:rFonts w:ascii="Times New Roman" w:hAnsi="Times New Roman"/>
              </w:rPr>
              <w:t>2</w:t>
            </w:r>
          </w:p>
        </w:tc>
        <w:tc>
          <w:tcPr>
            <w:tcW w:w="1251" w:type="pct"/>
            <w:shd w:val="clear" w:color="auto" w:fill="auto"/>
            <w:vAlign w:val="center"/>
          </w:tcPr>
          <w:p w14:paraId="62C58E9E" w14:textId="77777777" w:rsidR="00D00312" w:rsidRPr="00520A1B" w:rsidRDefault="00D00312" w:rsidP="009F7B62">
            <w:pPr>
              <w:pStyle w:val="afff3"/>
              <w:jc w:val="center"/>
              <w:rPr>
                <w:rFonts w:ascii="Times New Roman" w:hAnsi="Times New Roman"/>
              </w:rPr>
            </w:pPr>
            <w:r w:rsidRPr="00520A1B">
              <w:rPr>
                <w:rFonts w:ascii="Times New Roman" w:hAnsi="Times New Roman"/>
              </w:rPr>
              <w:t>4-5</w:t>
            </w:r>
          </w:p>
        </w:tc>
        <w:tc>
          <w:tcPr>
            <w:tcW w:w="2152" w:type="pct"/>
            <w:shd w:val="clear" w:color="auto" w:fill="auto"/>
            <w:vAlign w:val="center"/>
          </w:tcPr>
          <w:p w14:paraId="4FFD3464" w14:textId="77777777" w:rsidR="00D00312" w:rsidRPr="00520A1B" w:rsidRDefault="00D00312" w:rsidP="009F7B62">
            <w:pPr>
              <w:pStyle w:val="afff3"/>
              <w:jc w:val="both"/>
              <w:rPr>
                <w:rFonts w:ascii="Times New Roman" w:hAnsi="Times New Roman"/>
              </w:rPr>
            </w:pPr>
            <w:r w:rsidRPr="00520A1B">
              <w:rPr>
                <w:rFonts w:ascii="Times New Roman" w:hAnsi="Times New Roman"/>
              </w:rPr>
              <w:t>Код аналитического учета счета</w:t>
            </w:r>
          </w:p>
        </w:tc>
      </w:tr>
      <w:tr w:rsidR="00D00312" w:rsidRPr="00771475" w14:paraId="0C0D9492" w14:textId="77777777" w:rsidTr="009F7B62">
        <w:tc>
          <w:tcPr>
            <w:tcW w:w="1597" w:type="pct"/>
            <w:shd w:val="clear" w:color="auto" w:fill="auto"/>
            <w:vAlign w:val="center"/>
          </w:tcPr>
          <w:p w14:paraId="1EA75AFC" w14:textId="77777777" w:rsidR="00D00312" w:rsidRPr="00520A1B" w:rsidRDefault="00D00312" w:rsidP="009F7B62">
            <w:pPr>
              <w:pStyle w:val="afff3"/>
              <w:jc w:val="center"/>
              <w:rPr>
                <w:rFonts w:ascii="Times New Roman" w:hAnsi="Times New Roman"/>
              </w:rPr>
            </w:pPr>
            <w:r w:rsidRPr="00520A1B">
              <w:rPr>
                <w:rFonts w:ascii="Times New Roman" w:hAnsi="Times New Roman"/>
              </w:rPr>
              <w:t>3</w:t>
            </w:r>
          </w:p>
        </w:tc>
        <w:tc>
          <w:tcPr>
            <w:tcW w:w="1251" w:type="pct"/>
            <w:shd w:val="clear" w:color="auto" w:fill="auto"/>
            <w:vAlign w:val="center"/>
          </w:tcPr>
          <w:p w14:paraId="155A4473" w14:textId="77777777" w:rsidR="00D00312" w:rsidRPr="00520A1B" w:rsidRDefault="00D00312" w:rsidP="009F7B62">
            <w:pPr>
              <w:pStyle w:val="afff3"/>
              <w:jc w:val="center"/>
              <w:rPr>
                <w:rFonts w:ascii="Times New Roman" w:hAnsi="Times New Roman"/>
              </w:rPr>
            </w:pPr>
            <w:r w:rsidRPr="00520A1B">
              <w:rPr>
                <w:rFonts w:ascii="Times New Roman" w:hAnsi="Times New Roman"/>
              </w:rPr>
              <w:t>6-10</w:t>
            </w:r>
          </w:p>
        </w:tc>
        <w:tc>
          <w:tcPr>
            <w:tcW w:w="2152" w:type="pct"/>
            <w:shd w:val="clear" w:color="auto" w:fill="auto"/>
            <w:vAlign w:val="center"/>
          </w:tcPr>
          <w:p w14:paraId="4300AD85" w14:textId="77777777" w:rsidR="00D00312" w:rsidRPr="00771475" w:rsidRDefault="00D00312" w:rsidP="009F7B62">
            <w:pPr>
              <w:pStyle w:val="afff3"/>
              <w:jc w:val="both"/>
              <w:rPr>
                <w:rFonts w:ascii="Times New Roman" w:hAnsi="Times New Roman"/>
              </w:rPr>
            </w:pPr>
            <w:r w:rsidRPr="00520A1B">
              <w:rPr>
                <w:rFonts w:ascii="Times New Roman" w:hAnsi="Times New Roman"/>
              </w:rPr>
              <w:t>Порядковый номер объекта</w:t>
            </w:r>
            <w:r w:rsidRPr="00771475">
              <w:rPr>
                <w:rFonts w:ascii="Times New Roman" w:hAnsi="Times New Roman"/>
              </w:rPr>
              <w:t xml:space="preserve"> </w:t>
            </w:r>
          </w:p>
        </w:tc>
      </w:tr>
    </w:tbl>
    <w:p w14:paraId="7497FC54" w14:textId="77777777" w:rsidR="002543D6" w:rsidRPr="000F6CD1" w:rsidRDefault="002543D6" w:rsidP="006E5423">
      <w:pPr>
        <w:spacing w:after="0" w:line="240" w:lineRule="auto"/>
        <w:ind w:firstLine="709"/>
        <w:jc w:val="both"/>
        <w:rPr>
          <w:rFonts w:ascii="Times New Roman" w:eastAsia="Calibri" w:hAnsi="Times New Roman" w:cs="Times New Roman"/>
          <w:kern w:val="0"/>
          <w:sz w:val="24"/>
          <w:szCs w:val="24"/>
          <w14:ligatures w14:val="none"/>
        </w:rPr>
      </w:pPr>
    </w:p>
    <w:p w14:paraId="1C25AC15" w14:textId="1B645EDD"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Присвоение и регистрация инвентарных номеров объектам основных средств осуществляется в программном продукте «1С:</w:t>
      </w:r>
      <w:r w:rsidR="00D00312" w:rsidRPr="000F6CD1">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Б</w:t>
      </w:r>
      <w:r w:rsidR="00D00312" w:rsidRPr="000F6CD1">
        <w:rPr>
          <w:rFonts w:ascii="Times New Roman" w:eastAsia="Calibri" w:hAnsi="Times New Roman" w:cs="Times New Roman"/>
          <w:kern w:val="0"/>
          <w:sz w:val="24"/>
          <w:szCs w:val="24"/>
          <w14:ligatures w14:val="none"/>
        </w:rPr>
        <w:t>ГУ</w:t>
      </w:r>
      <w:r w:rsidRPr="000F6CD1">
        <w:rPr>
          <w:rFonts w:ascii="Times New Roman" w:eastAsia="Calibri" w:hAnsi="Times New Roman" w:cs="Times New Roman"/>
          <w:kern w:val="0"/>
          <w:sz w:val="24"/>
          <w:szCs w:val="24"/>
          <w14:ligatures w14:val="none"/>
        </w:rPr>
        <w:t>» бухгалтером.</w:t>
      </w:r>
    </w:p>
    <w:p w14:paraId="6C47685C"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Нанесение инвентарных номеров производится несмываемой краской и иными способами, обеспечивающие сохранность инвентарного номера.</w:t>
      </w:r>
    </w:p>
    <w:p w14:paraId="0A7B7D3F" w14:textId="0B0DBE6E"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На основании решения комиссии по поступлению и выбытию активов объектам основных средств, имеющим уникальный номер</w:t>
      </w:r>
      <w:r w:rsidR="00D00312" w:rsidRPr="000F6CD1">
        <w:rPr>
          <w:rFonts w:ascii="Times New Roman" w:eastAsia="Calibri" w:hAnsi="Times New Roman" w:cs="Times New Roman"/>
          <w:kern w:val="0"/>
          <w:sz w:val="24"/>
          <w:szCs w:val="24"/>
          <w14:ligatures w14:val="none"/>
        </w:rPr>
        <w:t>,</w:t>
      </w:r>
      <w:r w:rsidRPr="000F6CD1">
        <w:rPr>
          <w:rFonts w:ascii="Times New Roman" w:eastAsia="Calibri" w:hAnsi="Times New Roman" w:cs="Times New Roman"/>
          <w:kern w:val="0"/>
          <w:sz w:val="24"/>
          <w:szCs w:val="24"/>
          <w14:ligatures w14:val="none"/>
        </w:rPr>
        <w:t xml:space="preserve"> однозначно его идентифицирующий в качестве индивидуально-определенной вещи, присваивается инвентарный номер без нанесения его на объект, в том числе на объекты основных средств:</w:t>
      </w:r>
    </w:p>
    <w:p w14:paraId="3E809C0C"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мобильные телефоны;</w:t>
      </w:r>
    </w:p>
    <w:p w14:paraId="66EF611B"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иное имущество, нанесение номеров на которое невозможно (нецелесообразно) по техническим причинам, особенностям эксплуатации актива, искажает их внешний вид и т.д.</w:t>
      </w:r>
    </w:p>
    <w:p w14:paraId="086D4678" w14:textId="10D68ABF"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2.1.1.10. Начисление амортизации основных средств осуществляется ежемесячно линейным методом</w:t>
      </w:r>
      <w:r w:rsidR="00264B29" w:rsidRPr="000F6CD1">
        <w:rPr>
          <w:rFonts w:ascii="Times New Roman" w:eastAsia="Calibri" w:hAnsi="Times New Roman" w:cs="Times New Roman"/>
          <w:kern w:val="0"/>
          <w:sz w:val="24"/>
          <w:szCs w:val="24"/>
          <w14:ligatures w14:val="none"/>
        </w:rPr>
        <w:t xml:space="preserve"> 1-го числа</w:t>
      </w:r>
      <w:r w:rsidRPr="000F6CD1">
        <w:rPr>
          <w:rFonts w:ascii="Times New Roman" w:eastAsia="Calibri" w:hAnsi="Times New Roman" w:cs="Times New Roman"/>
          <w:kern w:val="0"/>
          <w:sz w:val="24"/>
          <w:szCs w:val="24"/>
          <w14:ligatures w14:val="none"/>
        </w:rPr>
        <w:t>, предусматривающим равномерное начисление постоянной суммы амортизации на протяжении всего срока полезного использования актива</w:t>
      </w:r>
      <w:r w:rsidR="00264B29" w:rsidRPr="000F6CD1">
        <w:rPr>
          <w:rFonts w:ascii="Times New Roman" w:eastAsia="Calibri" w:hAnsi="Times New Roman" w:cs="Times New Roman"/>
          <w:kern w:val="0"/>
          <w:sz w:val="24"/>
          <w:szCs w:val="24"/>
          <w14:ligatures w14:val="none"/>
        </w:rPr>
        <w:t>.</w:t>
      </w:r>
    </w:p>
    <w:p w14:paraId="63350E28" w14:textId="7B7E5361"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bookmarkStart w:id="45" w:name="_Ref10219031"/>
      <w:r w:rsidRPr="000F6CD1">
        <w:rPr>
          <w:rFonts w:ascii="Times New Roman" w:eastAsia="Calibri" w:hAnsi="Times New Roman" w:cs="Times New Roman"/>
          <w:kern w:val="0"/>
          <w:sz w:val="24"/>
          <w:szCs w:val="24"/>
          <w14:ligatures w14:val="none"/>
        </w:rPr>
        <w:t xml:space="preserve">2.1.1.11. Срок полезного использования объекта основных средств определяется в порядке, установленном </w:t>
      </w:r>
      <w:r w:rsidR="004E2807" w:rsidRPr="000F6CD1">
        <w:rPr>
          <w:rFonts w:ascii="Times New Roman" w:eastAsia="Calibri" w:hAnsi="Times New Roman" w:cs="Times New Roman"/>
          <w:kern w:val="0"/>
          <w:sz w:val="24"/>
          <w:szCs w:val="24"/>
          <w14:ligatures w14:val="none"/>
        </w:rPr>
        <w:t>СГС "Основные средства"</w:t>
      </w:r>
      <w:r w:rsidRPr="000F6CD1">
        <w:rPr>
          <w:rFonts w:ascii="Times New Roman" w:eastAsia="Calibri" w:hAnsi="Times New Roman" w:cs="Times New Roman"/>
          <w:kern w:val="0"/>
          <w:sz w:val="24"/>
          <w:szCs w:val="24"/>
          <w14:ligatures w14:val="none"/>
        </w:rPr>
        <w:t>.</w:t>
      </w:r>
      <w:bookmarkEnd w:id="45"/>
    </w:p>
    <w:p w14:paraId="056D06F3"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Решение о сроке полезного использования объекта основных средств для целей учета принимается комиссией по поступлению и выбытию активов.</w:t>
      </w:r>
    </w:p>
    <w:p w14:paraId="42B059C4"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На объект основных средств, имеющий структурные части, не выделенные в отдельные инвентарные объекты, срок полезного использования и метод начисления амортизации устанавливаются для объекта основных средств в целом.</w:t>
      </w:r>
    </w:p>
    <w:p w14:paraId="0270849B"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lastRenderedPageBreak/>
        <w:t>2.1.1.12. 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 (приложение 4 к настоящей учетной политике).</w:t>
      </w:r>
    </w:p>
    <w:p w14:paraId="319BDDF7"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2.1.1.13. Переоценка объектов основных средств осуществляется в порядке и сроки, устанавливаемые Правительством Российской Федерации.</w:t>
      </w:r>
    </w:p>
    <w:p w14:paraId="439F144A" w14:textId="5E23E6A2"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48DA3745" w14:textId="77777777" w:rsidR="006E5423" w:rsidRPr="000F6CD1" w:rsidRDefault="006E5423" w:rsidP="006E5423">
      <w:pPr>
        <w:spacing w:after="0" w:line="240" w:lineRule="auto"/>
        <w:ind w:firstLine="709"/>
        <w:jc w:val="both"/>
        <w:outlineLvl w:val="2"/>
        <w:rPr>
          <w:rFonts w:ascii="Times New Roman" w:eastAsia="Calibri" w:hAnsi="Times New Roman" w:cs="Times New Roman"/>
          <w:b/>
          <w:kern w:val="0"/>
          <w:sz w:val="24"/>
          <w:szCs w:val="24"/>
          <w14:ligatures w14:val="none"/>
        </w:rPr>
      </w:pPr>
      <w:bookmarkStart w:id="46" w:name="_Toc414553237"/>
      <w:bookmarkStart w:id="47" w:name="_Toc510405965"/>
      <w:bookmarkStart w:id="48" w:name="_Toc14946383"/>
      <w:bookmarkStart w:id="49" w:name="_Toc124922215"/>
      <w:r w:rsidRPr="000F6CD1">
        <w:rPr>
          <w:rFonts w:ascii="Times New Roman" w:eastAsia="Calibri" w:hAnsi="Times New Roman" w:cs="Times New Roman"/>
          <w:b/>
          <w:kern w:val="0"/>
          <w:sz w:val="24"/>
          <w:szCs w:val="24"/>
          <w14:ligatures w14:val="none"/>
        </w:rPr>
        <w:t>2.1.2. Нематериальные активы</w:t>
      </w:r>
      <w:bookmarkEnd w:id="46"/>
      <w:bookmarkEnd w:id="47"/>
      <w:bookmarkEnd w:id="48"/>
      <w:r w:rsidRPr="000F6CD1">
        <w:rPr>
          <w:rFonts w:ascii="Times New Roman" w:eastAsia="Calibri" w:hAnsi="Times New Roman" w:cs="Times New Roman"/>
          <w:b/>
          <w:kern w:val="0"/>
          <w:sz w:val="24"/>
          <w:szCs w:val="24"/>
          <w14:ligatures w14:val="none"/>
        </w:rPr>
        <w:t>.</w:t>
      </w:r>
      <w:bookmarkEnd w:id="49"/>
    </w:p>
    <w:p w14:paraId="76872A7B" w14:textId="77777777" w:rsidR="006E5423" w:rsidRPr="000F6CD1" w:rsidRDefault="006E5423" w:rsidP="006E5423">
      <w:pPr>
        <w:tabs>
          <w:tab w:val="left" w:pos="540"/>
        </w:tabs>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2.1.2.1. Нематериальный актив – объект нефинансовых активов, предназначенный для неоднократного и (или) постоянного использования в деятельности учреждения свыше 12 месяцев, не имеющий материально-вещественной формы, с возможностью идентификации (выделения, отделения) от другого имущества, в отношении которого у субъекта учета при приобретении (создании) возникли исключительные права. Права в соответствии с лицензионными договорами либо иными документами, подтверждающими существование права на такой актив (СГС «Нематериальные активы»).</w:t>
      </w:r>
    </w:p>
    <w:p w14:paraId="3A759769" w14:textId="77777777" w:rsidR="006E5423" w:rsidRPr="000F6CD1" w:rsidRDefault="006E5423" w:rsidP="006E5423">
      <w:pPr>
        <w:tabs>
          <w:tab w:val="left" w:pos="540"/>
        </w:tabs>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 xml:space="preserve"> Решения о принятии, выбытии, перемещении объектов нематериальных активов, сроке полезного использования, его изменении, установлении справедливой стоимости и другое принимаются комиссией по поступлению и выбытию активов в соответствии с Положением о комиссии по поступлению и выбытию активов.</w:t>
      </w:r>
    </w:p>
    <w:p w14:paraId="4C3E722F" w14:textId="77777777" w:rsidR="006E5423" w:rsidRPr="000F6CD1" w:rsidRDefault="006E5423" w:rsidP="006E5423">
      <w:pPr>
        <w:tabs>
          <w:tab w:val="left" w:pos="540"/>
        </w:tabs>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К нематериальным активам, принимаемым к учету, не относятся материальные объекты (материальные носители), в которых выражены результаты интеллектуальной деятельности и приравненные к ним средства индивидуализации (CD, DVD, схемы, макеты, брошюры и тому подобное).</w:t>
      </w:r>
    </w:p>
    <w:p w14:paraId="12AF4327" w14:textId="77777777" w:rsidR="006E5423" w:rsidRPr="000F6CD1" w:rsidRDefault="006E5423" w:rsidP="006E5423">
      <w:pPr>
        <w:tabs>
          <w:tab w:val="left" w:pos="540"/>
        </w:tabs>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Единицей учета нематериальных активов является инвентарный объект.</w:t>
      </w:r>
    </w:p>
    <w:p w14:paraId="68AFECFB" w14:textId="77777777" w:rsidR="006E5423" w:rsidRPr="000F6CD1" w:rsidRDefault="006E5423" w:rsidP="006E5423">
      <w:pPr>
        <w:tabs>
          <w:tab w:val="left" w:pos="540"/>
        </w:tabs>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В качестве одного инвентарного объекта нематериальных активов признаются объекты, включающие несколько охраняемых результатов интеллектуальной деятельности (кинофильм, иное аудиовизуальное произведение, театрально-зрелищное представление, мультимедийный продукт, единая технология, иные аналогичные объекты).</w:t>
      </w:r>
    </w:p>
    <w:p w14:paraId="402353C4" w14:textId="77777777" w:rsidR="006E5423" w:rsidRPr="000F6CD1" w:rsidRDefault="006E5423" w:rsidP="006E5423">
      <w:pPr>
        <w:tabs>
          <w:tab w:val="left" w:pos="540"/>
        </w:tabs>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Решение о порядке учета в качестве одного инвентарного объекта или в качестве самостоятельных объектов принимает комиссия по поступлению и выбытию активов.</w:t>
      </w:r>
    </w:p>
    <w:p w14:paraId="26516657" w14:textId="77777777" w:rsidR="006E5423" w:rsidRPr="000F6CD1" w:rsidRDefault="006E5423" w:rsidP="006E5423">
      <w:pPr>
        <w:tabs>
          <w:tab w:val="left" w:pos="540"/>
        </w:tabs>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Инвентарные объекты нематериальных активов принимаются к учету согласно требованиям ОКОФ в порядке, установленном для объектов основных средств.</w:t>
      </w:r>
    </w:p>
    <w:p w14:paraId="1BCFCCCF" w14:textId="77777777" w:rsidR="006E5423" w:rsidRPr="000F6CD1" w:rsidRDefault="006E5423" w:rsidP="006E5423">
      <w:pPr>
        <w:tabs>
          <w:tab w:val="left" w:pos="540"/>
        </w:tabs>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Капитальные вложения в объекты нематериальных активов, полученные от органов исполнительной власти, государственных (муниципальных) учреждений, принимаются в порядке, установленном для объектов основных средств.</w:t>
      </w:r>
    </w:p>
    <w:p w14:paraId="0DF0D354" w14:textId="77777777" w:rsidR="006E5423" w:rsidRPr="000F6CD1" w:rsidRDefault="006E5423" w:rsidP="006E5423">
      <w:pPr>
        <w:tabs>
          <w:tab w:val="left" w:pos="540"/>
        </w:tabs>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Нематериальные активы подразделяются на две подгруппы:</w:t>
      </w:r>
    </w:p>
    <w:p w14:paraId="6AE804D8" w14:textId="77777777" w:rsidR="006E5423" w:rsidRPr="000F6CD1" w:rsidRDefault="006E5423" w:rsidP="006E5423">
      <w:pPr>
        <w:tabs>
          <w:tab w:val="left" w:pos="540"/>
        </w:tabs>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 с определенным сроком полезного использования - объект нематериальных активов, в отношении которого может быть определен и документально подтвержден срок полезного использования;</w:t>
      </w:r>
    </w:p>
    <w:p w14:paraId="620ECFAC" w14:textId="77777777" w:rsidR="006E5423" w:rsidRPr="000F6CD1" w:rsidRDefault="006E5423" w:rsidP="006E5423">
      <w:pPr>
        <w:tabs>
          <w:tab w:val="left" w:pos="540"/>
        </w:tabs>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 с неопределенным сроком полезного использования - объект нематериальных активов, в отношении которого срок полезного использования не может быть определен и документально подтвержден.</w:t>
      </w:r>
    </w:p>
    <w:p w14:paraId="6D41E767" w14:textId="77777777" w:rsidR="006E5423" w:rsidRPr="000F6CD1" w:rsidRDefault="006E5423" w:rsidP="006E5423">
      <w:pPr>
        <w:tabs>
          <w:tab w:val="left" w:pos="540"/>
        </w:tabs>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Решение о направлении использования объекта нематериальных активов принимается комиссией по поступлению и выбытию активов.</w:t>
      </w:r>
    </w:p>
    <w:p w14:paraId="1457462B"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Порядок отражения в учете объектов нематериальных активов, присвоения им инвентарных номеров, принятых на баланс до вступления в силу положений настоящей учетной политики, не изменяются и пересмотру не подлежат, если они не противоречат действовавшим на момент признания актива нормативным правовым актам.</w:t>
      </w:r>
    </w:p>
    <w:p w14:paraId="732B9AE3" w14:textId="77777777" w:rsidR="006E5423" w:rsidRPr="000F6CD1" w:rsidRDefault="006E5423" w:rsidP="006E5423">
      <w:pPr>
        <w:tabs>
          <w:tab w:val="left" w:pos="540"/>
        </w:tabs>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lastRenderedPageBreak/>
        <w:t>2.1.2.2. Особенности учета отдельных видов нематериальных активов.</w:t>
      </w:r>
    </w:p>
    <w:p w14:paraId="6AE1EA4D" w14:textId="77777777" w:rsidR="006E5423" w:rsidRPr="000F6CD1" w:rsidRDefault="006E5423" w:rsidP="006E5423">
      <w:pPr>
        <w:spacing w:after="0" w:line="240" w:lineRule="auto"/>
        <w:ind w:firstLine="709"/>
        <w:jc w:val="both"/>
        <w:rPr>
          <w:rFonts w:ascii="Times New Roman" w:eastAsia="Times New Roman" w:hAnsi="Times New Roman" w:cs="Times New Roman"/>
          <w:b/>
          <w:kern w:val="0"/>
          <w:sz w:val="24"/>
          <w:szCs w:val="24"/>
          <w:lang w:eastAsia="ru-RU"/>
          <w14:ligatures w14:val="none"/>
        </w:rPr>
      </w:pPr>
      <w:r w:rsidRPr="000F6CD1">
        <w:rPr>
          <w:rFonts w:ascii="Times New Roman" w:eastAsia="Times New Roman" w:hAnsi="Times New Roman" w:cs="Times New Roman"/>
          <w:b/>
          <w:kern w:val="0"/>
          <w:sz w:val="24"/>
          <w:szCs w:val="24"/>
          <w:lang w:eastAsia="ru-RU"/>
          <w14:ligatures w14:val="none"/>
        </w:rPr>
        <w:t>Интернет-сайт</w:t>
      </w:r>
    </w:p>
    <w:p w14:paraId="77E68547" w14:textId="77777777" w:rsidR="006E5423" w:rsidRPr="000F6CD1" w:rsidRDefault="006E5423" w:rsidP="006E542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Интернет-сайтом является совокупность программ для электронных вычислительных машин и иной информации, содержащейся в информационной системе, доступ к которой обеспечивается посредством информационно-телекоммуникационной сети «Интернет» по доменным именам и/или по сетевым адресам, позволяющим идентифицировать сайты в сети «Интернет».</w:t>
      </w:r>
    </w:p>
    <w:p w14:paraId="6193F7FE" w14:textId="7D815AD1" w:rsidR="006E5423" w:rsidRPr="000F6CD1" w:rsidRDefault="006E5423" w:rsidP="006E542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 xml:space="preserve">Исключительные права на интернет-сайт аппарата </w:t>
      </w:r>
      <w:hyperlink r:id="rId18" w:history="1">
        <w:r w:rsidR="00C2726F" w:rsidRPr="000F6CD1">
          <w:rPr>
            <w:rStyle w:val="afc"/>
            <w:rFonts w:ascii="Times New Roman" w:hAnsi="Times New Roman" w:cs="Times New Roman"/>
            <w:color w:val="auto"/>
            <w:sz w:val="24"/>
            <w:szCs w:val="24"/>
            <w:u w:val="none"/>
            <w:lang w:val="en-US"/>
          </w:rPr>
          <w:t>www</w:t>
        </w:r>
        <w:r w:rsidR="00C2726F" w:rsidRPr="000F6CD1">
          <w:rPr>
            <w:rStyle w:val="afc"/>
            <w:rFonts w:ascii="Times New Roman" w:hAnsi="Times New Roman" w:cs="Times New Roman"/>
            <w:color w:val="auto"/>
            <w:sz w:val="24"/>
            <w:szCs w:val="24"/>
            <w:u w:val="none"/>
          </w:rPr>
          <w:t>.</w:t>
        </w:r>
        <w:proofErr w:type="spellStart"/>
        <w:r w:rsidR="00C2726F" w:rsidRPr="000F6CD1">
          <w:rPr>
            <w:rStyle w:val="afc"/>
            <w:rFonts w:ascii="Times New Roman" w:hAnsi="Times New Roman" w:cs="Times New Roman"/>
            <w:color w:val="auto"/>
            <w:sz w:val="24"/>
            <w:szCs w:val="24"/>
            <w:u w:val="none"/>
            <w:lang w:val="en-US"/>
          </w:rPr>
          <w:t>mrbv</w:t>
        </w:r>
        <w:proofErr w:type="spellEnd"/>
        <w:r w:rsidR="00C2726F" w:rsidRPr="000F6CD1">
          <w:rPr>
            <w:rStyle w:val="afc"/>
            <w:rFonts w:ascii="Times New Roman" w:hAnsi="Times New Roman" w:cs="Times New Roman"/>
            <w:color w:val="auto"/>
            <w:sz w:val="24"/>
            <w:szCs w:val="24"/>
            <w:u w:val="none"/>
          </w:rPr>
          <w:t>.</w:t>
        </w:r>
        <w:proofErr w:type="spellStart"/>
        <w:r w:rsidR="00C2726F" w:rsidRPr="000F6CD1">
          <w:rPr>
            <w:rStyle w:val="afc"/>
            <w:rFonts w:ascii="Times New Roman" w:hAnsi="Times New Roman" w:cs="Times New Roman"/>
            <w:color w:val="auto"/>
            <w:sz w:val="24"/>
            <w:szCs w:val="24"/>
            <w:u w:val="none"/>
            <w:lang w:val="en-US"/>
          </w:rPr>
          <w:t>ru</w:t>
        </w:r>
        <w:proofErr w:type="spellEnd"/>
      </w:hyperlink>
      <w:r w:rsidR="00C2726F" w:rsidRPr="000F6CD1">
        <w:rPr>
          <w:rFonts w:ascii="Times New Roman" w:eastAsia="Times New Roman" w:hAnsi="Times New Roman" w:cs="Times New Roman"/>
          <w:kern w:val="0"/>
          <w:sz w:val="24"/>
          <w:szCs w:val="24"/>
          <w:lang w:eastAsia="ru-RU"/>
          <w14:ligatures w14:val="none"/>
        </w:rPr>
        <w:t xml:space="preserve"> </w:t>
      </w:r>
      <w:r w:rsidRPr="000F6CD1">
        <w:rPr>
          <w:rFonts w:ascii="Times New Roman" w:eastAsia="Times New Roman" w:hAnsi="Times New Roman" w:cs="Times New Roman"/>
          <w:kern w:val="0"/>
          <w:sz w:val="24"/>
          <w:szCs w:val="24"/>
          <w:lang w:eastAsia="ru-RU"/>
          <w14:ligatures w14:val="none"/>
        </w:rPr>
        <w:t>принадлежат аппарату.</w:t>
      </w:r>
    </w:p>
    <w:p w14:paraId="049DA737" w14:textId="77777777" w:rsidR="006E5423" w:rsidRPr="000F6CD1" w:rsidRDefault="006E5423" w:rsidP="006E542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В первоначальную стоимость объекта нематериальных активов включаются:</w:t>
      </w:r>
    </w:p>
    <w:p w14:paraId="2F249796" w14:textId="77777777" w:rsidR="006E5423" w:rsidRPr="000F6CD1" w:rsidRDefault="006E5423" w:rsidP="006E542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 расходы на регистрацию доменного имени интернет-сайта,</w:t>
      </w:r>
    </w:p>
    <w:p w14:paraId="29D82E95" w14:textId="77777777" w:rsidR="006E5423" w:rsidRPr="000F6CD1" w:rsidRDefault="006E5423" w:rsidP="006E542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 услуги хостинга и иные расходы, связанные с непосредственным созданием интернет-сайта.</w:t>
      </w:r>
    </w:p>
    <w:p w14:paraId="657FE2D8" w14:textId="06473FBD" w:rsidR="006E5423" w:rsidRPr="000F6CD1" w:rsidRDefault="006E5423" w:rsidP="006E5423">
      <w:pPr>
        <w:autoSpaceDE w:val="0"/>
        <w:autoSpaceDN w:val="0"/>
        <w:adjustRightInd w:val="0"/>
        <w:spacing w:after="0" w:line="240" w:lineRule="auto"/>
        <w:ind w:firstLine="709"/>
        <w:contextualSpacing/>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 xml:space="preserve">2.1.2.3. Первоначальная стоимость объектов нематериальных активов определяется в соответствии с требованиями </w:t>
      </w:r>
      <w:r w:rsidR="00DD12DD" w:rsidRPr="000F6CD1">
        <w:rPr>
          <w:rFonts w:ascii="Times New Roman" w:eastAsia="Calibri" w:hAnsi="Times New Roman" w:cs="Times New Roman"/>
          <w:kern w:val="0"/>
          <w:sz w:val="24"/>
          <w:szCs w:val="24"/>
          <w14:ligatures w14:val="none"/>
        </w:rPr>
        <w:t>СГС "Нематериальные активы"</w:t>
      </w:r>
      <w:r w:rsidRPr="000F6CD1">
        <w:rPr>
          <w:rFonts w:ascii="Times New Roman" w:eastAsia="Times New Roman" w:hAnsi="Times New Roman" w:cs="Times New Roman"/>
          <w:kern w:val="0"/>
          <w:sz w:val="24"/>
          <w:szCs w:val="24"/>
          <w:lang w:eastAsia="ru-RU"/>
          <w14:ligatures w14:val="none"/>
        </w:rPr>
        <w:t>.</w:t>
      </w:r>
    </w:p>
    <w:p w14:paraId="762E54B4" w14:textId="693FCD21"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Первоначальная стоимость объектов нематериальных активов определяется комиссией по поступлению и выбытию активов по справедливой стоимости, установленной методом рыночных цен на дату принятия к учету, в отношении следующих объектов:</w:t>
      </w:r>
    </w:p>
    <w:p w14:paraId="6A746E3B"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возмещаемые виновными лицами объекты основных средств (при ущербе, причиненном в результате хищений, недостач, порчи);</w:t>
      </w:r>
    </w:p>
    <w:p w14:paraId="0FB5BC8E"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выявленных по результатам инвентаризации объектов нематериальных активов.</w:t>
      </w:r>
    </w:p>
    <w:p w14:paraId="4A0F555F"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Определение рыночных цен осуществляется в порядке, установленном пунктом 2.1.1.3. настоящей учетной политики для объектов основных средств.</w:t>
      </w:r>
    </w:p>
    <w:p w14:paraId="494B09C8"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В случае если данные о рыночной стоимости активов, указанные в настоящем пункте учетной политики, недоступны, актив принимается к учету в состав нематериальных активов в условной оценке: «один объект - один рубль».</w:t>
      </w:r>
    </w:p>
    <w:p w14:paraId="5EC3298D" w14:textId="77777777" w:rsidR="006E5423" w:rsidRPr="000F6CD1" w:rsidRDefault="006E5423" w:rsidP="006E5423">
      <w:pPr>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r w:rsidRPr="000F6CD1">
        <w:rPr>
          <w:rFonts w:ascii="Times New Roman" w:eastAsia="Calibri" w:hAnsi="Times New Roman" w:cs="Times New Roman"/>
          <w:kern w:val="0"/>
          <w:sz w:val="24"/>
          <w:szCs w:val="24"/>
          <w14:ligatures w14:val="none"/>
        </w:rPr>
        <w:t>После получения данных о ценах на аналогичные либо схожие нематериальные активы по объекту нематериального актива, отраженного на дату признания в условной оценке, комиссией по поступлению и выбытию активов аппарата осуществляется пересмотр балансовой (справедливой) стоимости такого объекта.</w:t>
      </w:r>
    </w:p>
    <w:p w14:paraId="001DF5A5"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Нематериальные активы, приобретенные в результате обменных операций, принимаются к учету по сформированной </w:t>
      </w:r>
      <w:hyperlink r:id="rId19" w:history="1">
        <w:r w:rsidRPr="000F6CD1">
          <w:rPr>
            <w:rFonts w:ascii="Times New Roman" w:eastAsia="Calibri" w:hAnsi="Times New Roman" w:cs="Times New Roman"/>
            <w:kern w:val="0"/>
            <w:sz w:val="24"/>
            <w:szCs w:val="24"/>
            <w14:ligatures w14:val="none"/>
          </w:rPr>
          <w:t>первоначальной стоимости</w:t>
        </w:r>
      </w:hyperlink>
      <w:r w:rsidRPr="000F6CD1">
        <w:rPr>
          <w:rFonts w:ascii="Times New Roman" w:eastAsia="Calibri" w:hAnsi="Times New Roman" w:cs="Times New Roman"/>
          <w:kern w:val="0"/>
          <w:sz w:val="24"/>
          <w:szCs w:val="24"/>
          <w14:ligatures w14:val="none"/>
        </w:rPr>
        <w:t>.</w:t>
      </w:r>
    </w:p>
    <w:p w14:paraId="1865723E"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2.1.2.4. Изменение балансовой стоимости объекта нематериальных активов возможно в случае:</w:t>
      </w:r>
    </w:p>
    <w:p w14:paraId="06DC69F4"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модернизации объектов нематериальных активов;</w:t>
      </w:r>
    </w:p>
    <w:p w14:paraId="50D964AD"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bCs/>
          <w:color w:val="000000"/>
          <w:kern w:val="0"/>
          <w:sz w:val="24"/>
          <w:szCs w:val="24"/>
          <w14:ligatures w14:val="none"/>
        </w:rPr>
        <w:t>- частичной ликвидации (</w:t>
      </w:r>
      <w:proofErr w:type="spellStart"/>
      <w:r w:rsidRPr="000F6CD1">
        <w:rPr>
          <w:rFonts w:ascii="Times New Roman" w:eastAsia="Calibri" w:hAnsi="Times New Roman" w:cs="Times New Roman"/>
          <w:bCs/>
          <w:color w:val="000000"/>
          <w:kern w:val="0"/>
          <w:sz w:val="24"/>
          <w:szCs w:val="24"/>
          <w14:ligatures w14:val="none"/>
        </w:rPr>
        <w:t>разукомплектации</w:t>
      </w:r>
      <w:proofErr w:type="spellEnd"/>
      <w:r w:rsidRPr="000F6CD1">
        <w:rPr>
          <w:rFonts w:ascii="Times New Roman" w:eastAsia="Calibri" w:hAnsi="Times New Roman" w:cs="Times New Roman"/>
          <w:bCs/>
          <w:color w:val="000000"/>
          <w:kern w:val="0"/>
          <w:sz w:val="24"/>
          <w:szCs w:val="24"/>
          <w14:ligatures w14:val="none"/>
        </w:rPr>
        <w:t>) объектов нематериальных активов;</w:t>
      </w:r>
    </w:p>
    <w:p w14:paraId="3EF8253C"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переоценки объектов нематериальных активов.</w:t>
      </w:r>
    </w:p>
    <w:p w14:paraId="50B9396D"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2.1.2.5. Ответственным за хранение документов на объекты нематериальных активов являются материально ответственные лица, за которыми закреплены нематериальные активы. </w:t>
      </w:r>
    </w:p>
    <w:p w14:paraId="6CDCE123"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2.1.2.6. Каждому инвентарному объекту нематериальных активов присваивается уникальный инвентарный порядковый номер, который используется исключительно в регистрах учета. Этот номер сохраняется за объектом на весь период его учета. Вновь принятым к учету объектам нематериальных активов не могут присваиваться инвентарные номера выбывших (списанных) инвентарных объектов нематериальных активов.</w:t>
      </w:r>
    </w:p>
    <w:p w14:paraId="7CFE40D8" w14:textId="1CD28986" w:rsidR="002543D6" w:rsidRPr="000F6CD1" w:rsidRDefault="002543D6" w:rsidP="002543D6">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Структура инвентарного номера объекта нематериальных активов состоит из 10 знаков:</w:t>
      </w:r>
    </w:p>
    <w:p w14:paraId="410A9455" w14:textId="77777777" w:rsidR="002543D6" w:rsidRPr="000F6CD1" w:rsidRDefault="002543D6" w:rsidP="002543D6">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- 1-3 знаки</w:t>
      </w:r>
      <w:r w:rsidRPr="000F6CD1">
        <w:rPr>
          <w:rFonts w:ascii="Times New Roman" w:eastAsia="Times New Roman" w:hAnsi="Times New Roman" w:cs="Times New Roman"/>
          <w:kern w:val="0"/>
          <w:sz w:val="24"/>
          <w:szCs w:val="24"/>
          <w:lang w:val="en-US" w:eastAsia="ru-RU"/>
          <w14:ligatures w14:val="none"/>
        </w:rPr>
        <w:t> </w:t>
      </w:r>
      <w:r w:rsidRPr="000F6CD1">
        <w:rPr>
          <w:rFonts w:ascii="Times New Roman" w:eastAsia="Times New Roman" w:hAnsi="Times New Roman" w:cs="Times New Roman"/>
          <w:kern w:val="0"/>
          <w:sz w:val="24"/>
          <w:szCs w:val="24"/>
          <w:lang w:eastAsia="ru-RU"/>
          <w14:ligatures w14:val="none"/>
        </w:rPr>
        <w:t xml:space="preserve">– </w:t>
      </w:r>
      <w:r w:rsidRPr="000F6CD1">
        <w:rPr>
          <w:rFonts w:ascii="Times New Roman" w:hAnsi="Times New Roman"/>
          <w:sz w:val="24"/>
          <w:szCs w:val="24"/>
        </w:rPr>
        <w:t>Синтетический счет объекта учета</w:t>
      </w:r>
      <w:r w:rsidRPr="000F6CD1">
        <w:rPr>
          <w:rFonts w:ascii="Times New Roman" w:eastAsia="Times New Roman" w:hAnsi="Times New Roman" w:cs="Times New Roman"/>
          <w:kern w:val="0"/>
          <w:sz w:val="24"/>
          <w:szCs w:val="24"/>
          <w:lang w:eastAsia="ru-RU"/>
          <w14:ligatures w14:val="none"/>
        </w:rPr>
        <w:t>;</w:t>
      </w:r>
    </w:p>
    <w:p w14:paraId="4DE95014" w14:textId="77777777" w:rsidR="002543D6" w:rsidRPr="000F6CD1" w:rsidRDefault="002543D6" w:rsidP="002543D6">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- 4–5</w:t>
      </w:r>
      <w:r w:rsidRPr="000F6CD1">
        <w:rPr>
          <w:rFonts w:ascii="Times New Roman" w:eastAsia="Times New Roman" w:hAnsi="Times New Roman" w:cs="Times New Roman"/>
          <w:kern w:val="0"/>
          <w:sz w:val="24"/>
          <w:szCs w:val="24"/>
          <w:lang w:val="en-US" w:eastAsia="ru-RU"/>
          <w14:ligatures w14:val="none"/>
        </w:rPr>
        <w:t> </w:t>
      </w:r>
      <w:r w:rsidRPr="000F6CD1">
        <w:rPr>
          <w:rFonts w:ascii="Times New Roman" w:eastAsia="Times New Roman" w:hAnsi="Times New Roman" w:cs="Times New Roman"/>
          <w:kern w:val="0"/>
          <w:sz w:val="24"/>
          <w:szCs w:val="24"/>
          <w:lang w:eastAsia="ru-RU"/>
          <w14:ligatures w14:val="none"/>
        </w:rPr>
        <w:t>знаки</w:t>
      </w:r>
      <w:r w:rsidRPr="000F6CD1">
        <w:rPr>
          <w:rFonts w:ascii="Times New Roman" w:eastAsia="Times New Roman" w:hAnsi="Times New Roman" w:cs="Times New Roman"/>
          <w:kern w:val="0"/>
          <w:sz w:val="24"/>
          <w:szCs w:val="24"/>
          <w:lang w:val="en-US" w:eastAsia="ru-RU"/>
          <w14:ligatures w14:val="none"/>
        </w:rPr>
        <w:t> </w:t>
      </w:r>
      <w:r w:rsidRPr="000F6CD1">
        <w:rPr>
          <w:rFonts w:ascii="Times New Roman" w:eastAsia="Times New Roman" w:hAnsi="Times New Roman" w:cs="Times New Roman"/>
          <w:kern w:val="0"/>
          <w:sz w:val="24"/>
          <w:szCs w:val="24"/>
          <w:lang w:eastAsia="ru-RU"/>
          <w14:ligatures w14:val="none"/>
        </w:rPr>
        <w:t xml:space="preserve">– </w:t>
      </w:r>
      <w:r w:rsidRPr="000F6CD1">
        <w:rPr>
          <w:rFonts w:ascii="Times New Roman" w:hAnsi="Times New Roman"/>
          <w:sz w:val="24"/>
          <w:szCs w:val="24"/>
        </w:rPr>
        <w:t>Код аналитического учета счета;</w:t>
      </w:r>
    </w:p>
    <w:p w14:paraId="0AB1E8E2" w14:textId="77777777" w:rsidR="002543D6" w:rsidRPr="000F6CD1" w:rsidRDefault="002543D6" w:rsidP="002543D6">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- 6-10 знаки</w:t>
      </w:r>
      <w:r w:rsidRPr="000F6CD1">
        <w:rPr>
          <w:rFonts w:ascii="Times New Roman" w:eastAsia="Times New Roman" w:hAnsi="Times New Roman" w:cs="Times New Roman"/>
          <w:kern w:val="0"/>
          <w:sz w:val="24"/>
          <w:szCs w:val="24"/>
          <w:lang w:val="en-US" w:eastAsia="ru-RU"/>
          <w14:ligatures w14:val="none"/>
        </w:rPr>
        <w:t> </w:t>
      </w:r>
      <w:r w:rsidRPr="000F6CD1">
        <w:rPr>
          <w:rFonts w:ascii="Times New Roman" w:eastAsia="Times New Roman" w:hAnsi="Times New Roman" w:cs="Times New Roman"/>
          <w:kern w:val="0"/>
          <w:sz w:val="24"/>
          <w:szCs w:val="24"/>
          <w:lang w:eastAsia="ru-RU"/>
          <w14:ligatures w14:val="none"/>
        </w:rPr>
        <w:t>– порядковый номер объекта (сквозная нумерация).</w:t>
      </w:r>
    </w:p>
    <w:p w14:paraId="663FE2DE" w14:textId="77777777" w:rsidR="002543D6" w:rsidRPr="000F6CD1" w:rsidRDefault="002543D6" w:rsidP="002543D6">
      <w:pPr>
        <w:spacing w:after="0" w:line="240" w:lineRule="auto"/>
        <w:ind w:firstLine="709"/>
        <w:jc w:val="both"/>
        <w:rPr>
          <w:rFonts w:ascii="Times New Roman" w:eastAsia="Times New Roman" w:hAnsi="Times New Roman" w:cs="Times New Roman"/>
          <w:kern w:val="0"/>
          <w:sz w:val="24"/>
          <w:szCs w:val="24"/>
          <w:lang w:eastAsia="ru-RU"/>
          <w14:ligatures w14:val="none"/>
        </w:rPr>
      </w:pPr>
    </w:p>
    <w:tbl>
      <w:tblPr>
        <w:tblW w:w="489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3"/>
        <w:gridCol w:w="2289"/>
        <w:gridCol w:w="3938"/>
      </w:tblGrid>
      <w:tr w:rsidR="002543D6" w:rsidRPr="00520A1B" w14:paraId="5D67CE48" w14:textId="77777777" w:rsidTr="009F7B62">
        <w:trPr>
          <w:tblHeader/>
        </w:trPr>
        <w:tc>
          <w:tcPr>
            <w:tcW w:w="1597" w:type="pct"/>
            <w:shd w:val="clear" w:color="auto" w:fill="auto"/>
            <w:vAlign w:val="center"/>
          </w:tcPr>
          <w:p w14:paraId="3BEF4467" w14:textId="77777777" w:rsidR="002543D6" w:rsidRPr="00520A1B" w:rsidRDefault="002543D6" w:rsidP="009F7B62">
            <w:pPr>
              <w:pStyle w:val="afff3"/>
              <w:jc w:val="center"/>
              <w:rPr>
                <w:rFonts w:ascii="Times New Roman" w:hAnsi="Times New Roman"/>
                <w:bCs/>
                <w:iCs/>
              </w:rPr>
            </w:pPr>
            <w:r w:rsidRPr="00520A1B">
              <w:rPr>
                <w:rFonts w:ascii="Times New Roman" w:hAnsi="Times New Roman"/>
                <w:bCs/>
                <w:iCs/>
              </w:rPr>
              <w:lastRenderedPageBreak/>
              <w:t>Очередность знаков инвентарного номера</w:t>
            </w:r>
          </w:p>
        </w:tc>
        <w:tc>
          <w:tcPr>
            <w:tcW w:w="1251" w:type="pct"/>
            <w:shd w:val="clear" w:color="auto" w:fill="auto"/>
            <w:vAlign w:val="center"/>
          </w:tcPr>
          <w:p w14:paraId="651FF084" w14:textId="77777777" w:rsidR="002543D6" w:rsidRPr="00520A1B" w:rsidRDefault="002543D6" w:rsidP="009F7B62">
            <w:pPr>
              <w:pStyle w:val="afff3"/>
              <w:jc w:val="center"/>
              <w:rPr>
                <w:rFonts w:ascii="Times New Roman" w:hAnsi="Times New Roman"/>
                <w:bCs/>
                <w:iCs/>
              </w:rPr>
            </w:pPr>
            <w:r w:rsidRPr="00520A1B">
              <w:rPr>
                <w:rFonts w:ascii="Times New Roman" w:hAnsi="Times New Roman"/>
                <w:bCs/>
                <w:iCs/>
              </w:rPr>
              <w:t>Количество знаков инвентарного номера</w:t>
            </w:r>
          </w:p>
        </w:tc>
        <w:tc>
          <w:tcPr>
            <w:tcW w:w="2152" w:type="pct"/>
            <w:shd w:val="clear" w:color="auto" w:fill="auto"/>
            <w:vAlign w:val="center"/>
          </w:tcPr>
          <w:p w14:paraId="155AF4A3" w14:textId="77777777" w:rsidR="002543D6" w:rsidRPr="00520A1B" w:rsidRDefault="002543D6" w:rsidP="009F7B62">
            <w:pPr>
              <w:pStyle w:val="afff3"/>
              <w:jc w:val="center"/>
              <w:rPr>
                <w:rFonts w:ascii="Times New Roman" w:hAnsi="Times New Roman"/>
                <w:bCs/>
                <w:iCs/>
              </w:rPr>
            </w:pPr>
            <w:r w:rsidRPr="00520A1B">
              <w:rPr>
                <w:rFonts w:ascii="Times New Roman" w:hAnsi="Times New Roman"/>
                <w:bCs/>
                <w:iCs/>
              </w:rPr>
              <w:t>Обозначение знаков инвентарного номера</w:t>
            </w:r>
          </w:p>
        </w:tc>
      </w:tr>
      <w:tr w:rsidR="002543D6" w:rsidRPr="00520A1B" w14:paraId="793DA94D" w14:textId="77777777" w:rsidTr="009F7B62">
        <w:tc>
          <w:tcPr>
            <w:tcW w:w="1597" w:type="pct"/>
            <w:shd w:val="clear" w:color="auto" w:fill="auto"/>
            <w:vAlign w:val="center"/>
          </w:tcPr>
          <w:p w14:paraId="72617B6B" w14:textId="77777777" w:rsidR="002543D6" w:rsidRPr="00520A1B" w:rsidRDefault="002543D6" w:rsidP="009F7B62">
            <w:pPr>
              <w:pStyle w:val="afff3"/>
              <w:jc w:val="center"/>
              <w:rPr>
                <w:rFonts w:ascii="Times New Roman" w:hAnsi="Times New Roman"/>
              </w:rPr>
            </w:pPr>
            <w:r w:rsidRPr="00520A1B">
              <w:rPr>
                <w:rFonts w:ascii="Times New Roman" w:hAnsi="Times New Roman"/>
              </w:rPr>
              <w:t>1</w:t>
            </w:r>
          </w:p>
        </w:tc>
        <w:tc>
          <w:tcPr>
            <w:tcW w:w="1251" w:type="pct"/>
            <w:shd w:val="clear" w:color="auto" w:fill="auto"/>
            <w:vAlign w:val="center"/>
          </w:tcPr>
          <w:p w14:paraId="20C89ADB" w14:textId="77777777" w:rsidR="002543D6" w:rsidRPr="00520A1B" w:rsidRDefault="002543D6" w:rsidP="009F7B62">
            <w:pPr>
              <w:pStyle w:val="afff3"/>
              <w:jc w:val="center"/>
              <w:rPr>
                <w:rFonts w:ascii="Times New Roman" w:hAnsi="Times New Roman"/>
              </w:rPr>
            </w:pPr>
            <w:r w:rsidRPr="00520A1B">
              <w:rPr>
                <w:rFonts w:ascii="Times New Roman" w:hAnsi="Times New Roman"/>
              </w:rPr>
              <w:t>1-3</w:t>
            </w:r>
          </w:p>
        </w:tc>
        <w:tc>
          <w:tcPr>
            <w:tcW w:w="2152" w:type="pct"/>
            <w:shd w:val="clear" w:color="auto" w:fill="auto"/>
            <w:vAlign w:val="center"/>
          </w:tcPr>
          <w:p w14:paraId="4AE97516" w14:textId="77777777" w:rsidR="002543D6" w:rsidRPr="00520A1B" w:rsidRDefault="002543D6" w:rsidP="009F7B62">
            <w:pPr>
              <w:pStyle w:val="afff3"/>
              <w:jc w:val="both"/>
              <w:rPr>
                <w:rFonts w:ascii="Times New Roman" w:hAnsi="Times New Roman"/>
              </w:rPr>
            </w:pPr>
            <w:r w:rsidRPr="00520A1B">
              <w:rPr>
                <w:rFonts w:ascii="Times New Roman" w:hAnsi="Times New Roman"/>
              </w:rPr>
              <w:t>Синтетический счет объекта учета</w:t>
            </w:r>
          </w:p>
        </w:tc>
      </w:tr>
      <w:tr w:rsidR="002543D6" w:rsidRPr="00520A1B" w14:paraId="6FEB62A8" w14:textId="77777777" w:rsidTr="009F7B62">
        <w:tc>
          <w:tcPr>
            <w:tcW w:w="1597" w:type="pct"/>
            <w:shd w:val="clear" w:color="auto" w:fill="auto"/>
            <w:vAlign w:val="center"/>
          </w:tcPr>
          <w:p w14:paraId="4D94E6C8" w14:textId="77777777" w:rsidR="002543D6" w:rsidRPr="00520A1B" w:rsidRDefault="002543D6" w:rsidP="009F7B62">
            <w:pPr>
              <w:pStyle w:val="afff3"/>
              <w:jc w:val="center"/>
              <w:rPr>
                <w:rFonts w:ascii="Times New Roman" w:hAnsi="Times New Roman"/>
              </w:rPr>
            </w:pPr>
            <w:r w:rsidRPr="00520A1B">
              <w:rPr>
                <w:rFonts w:ascii="Times New Roman" w:hAnsi="Times New Roman"/>
              </w:rPr>
              <w:t>2</w:t>
            </w:r>
          </w:p>
        </w:tc>
        <w:tc>
          <w:tcPr>
            <w:tcW w:w="1251" w:type="pct"/>
            <w:shd w:val="clear" w:color="auto" w:fill="auto"/>
            <w:vAlign w:val="center"/>
          </w:tcPr>
          <w:p w14:paraId="64667194" w14:textId="77777777" w:rsidR="002543D6" w:rsidRPr="00520A1B" w:rsidRDefault="002543D6" w:rsidP="009F7B62">
            <w:pPr>
              <w:pStyle w:val="afff3"/>
              <w:jc w:val="center"/>
              <w:rPr>
                <w:rFonts w:ascii="Times New Roman" w:hAnsi="Times New Roman"/>
              </w:rPr>
            </w:pPr>
            <w:r w:rsidRPr="00520A1B">
              <w:rPr>
                <w:rFonts w:ascii="Times New Roman" w:hAnsi="Times New Roman"/>
              </w:rPr>
              <w:t>4-5</w:t>
            </w:r>
          </w:p>
        </w:tc>
        <w:tc>
          <w:tcPr>
            <w:tcW w:w="2152" w:type="pct"/>
            <w:shd w:val="clear" w:color="auto" w:fill="auto"/>
            <w:vAlign w:val="center"/>
          </w:tcPr>
          <w:p w14:paraId="49201C52" w14:textId="77777777" w:rsidR="002543D6" w:rsidRPr="00520A1B" w:rsidRDefault="002543D6" w:rsidP="009F7B62">
            <w:pPr>
              <w:pStyle w:val="afff3"/>
              <w:jc w:val="both"/>
              <w:rPr>
                <w:rFonts w:ascii="Times New Roman" w:hAnsi="Times New Roman"/>
              </w:rPr>
            </w:pPr>
            <w:r w:rsidRPr="00520A1B">
              <w:rPr>
                <w:rFonts w:ascii="Times New Roman" w:hAnsi="Times New Roman"/>
              </w:rPr>
              <w:t>Код аналитического учета счета</w:t>
            </w:r>
          </w:p>
        </w:tc>
      </w:tr>
      <w:tr w:rsidR="002543D6" w:rsidRPr="00771475" w14:paraId="1CAFC7DE" w14:textId="77777777" w:rsidTr="009F7B62">
        <w:tc>
          <w:tcPr>
            <w:tcW w:w="1597" w:type="pct"/>
            <w:shd w:val="clear" w:color="auto" w:fill="auto"/>
            <w:vAlign w:val="center"/>
          </w:tcPr>
          <w:p w14:paraId="3434C450" w14:textId="77777777" w:rsidR="002543D6" w:rsidRPr="00520A1B" w:rsidRDefault="002543D6" w:rsidP="009F7B62">
            <w:pPr>
              <w:pStyle w:val="afff3"/>
              <w:jc w:val="center"/>
              <w:rPr>
                <w:rFonts w:ascii="Times New Roman" w:hAnsi="Times New Roman"/>
              </w:rPr>
            </w:pPr>
            <w:r w:rsidRPr="00520A1B">
              <w:rPr>
                <w:rFonts w:ascii="Times New Roman" w:hAnsi="Times New Roman"/>
              </w:rPr>
              <w:t>3</w:t>
            </w:r>
          </w:p>
        </w:tc>
        <w:tc>
          <w:tcPr>
            <w:tcW w:w="1251" w:type="pct"/>
            <w:shd w:val="clear" w:color="auto" w:fill="auto"/>
            <w:vAlign w:val="center"/>
          </w:tcPr>
          <w:p w14:paraId="675BFF83" w14:textId="77777777" w:rsidR="002543D6" w:rsidRPr="00520A1B" w:rsidRDefault="002543D6" w:rsidP="009F7B62">
            <w:pPr>
              <w:pStyle w:val="afff3"/>
              <w:jc w:val="center"/>
              <w:rPr>
                <w:rFonts w:ascii="Times New Roman" w:hAnsi="Times New Roman"/>
              </w:rPr>
            </w:pPr>
            <w:r w:rsidRPr="00520A1B">
              <w:rPr>
                <w:rFonts w:ascii="Times New Roman" w:hAnsi="Times New Roman"/>
              </w:rPr>
              <w:t>6-10</w:t>
            </w:r>
          </w:p>
        </w:tc>
        <w:tc>
          <w:tcPr>
            <w:tcW w:w="2152" w:type="pct"/>
            <w:shd w:val="clear" w:color="auto" w:fill="auto"/>
            <w:vAlign w:val="center"/>
          </w:tcPr>
          <w:p w14:paraId="4F66253F" w14:textId="77777777" w:rsidR="002543D6" w:rsidRPr="00771475" w:rsidRDefault="002543D6" w:rsidP="009F7B62">
            <w:pPr>
              <w:pStyle w:val="afff3"/>
              <w:jc w:val="both"/>
              <w:rPr>
                <w:rFonts w:ascii="Times New Roman" w:hAnsi="Times New Roman"/>
              </w:rPr>
            </w:pPr>
            <w:r w:rsidRPr="00520A1B">
              <w:rPr>
                <w:rFonts w:ascii="Times New Roman" w:hAnsi="Times New Roman"/>
              </w:rPr>
              <w:t>Порядковый номер объекта</w:t>
            </w:r>
            <w:r w:rsidRPr="00771475">
              <w:rPr>
                <w:rFonts w:ascii="Times New Roman" w:hAnsi="Times New Roman"/>
              </w:rPr>
              <w:t xml:space="preserve"> </w:t>
            </w:r>
          </w:p>
        </w:tc>
      </w:tr>
    </w:tbl>
    <w:p w14:paraId="13BC4634" w14:textId="77777777" w:rsidR="002543D6" w:rsidRPr="000F6CD1" w:rsidRDefault="002543D6" w:rsidP="006E5423">
      <w:pPr>
        <w:spacing w:after="0" w:line="240" w:lineRule="auto"/>
        <w:ind w:firstLine="709"/>
        <w:jc w:val="both"/>
        <w:rPr>
          <w:rFonts w:ascii="Times New Roman" w:eastAsia="Calibri" w:hAnsi="Times New Roman" w:cs="Times New Roman"/>
          <w:kern w:val="0"/>
          <w:sz w:val="24"/>
          <w:szCs w:val="24"/>
          <w14:ligatures w14:val="none"/>
        </w:rPr>
      </w:pPr>
    </w:p>
    <w:p w14:paraId="1E2D5DB7" w14:textId="151F4EC0"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Присвоение и регистрация инвентарных номеров объектам нематериальных активов осуществляется в программном продукте «1С:</w:t>
      </w:r>
      <w:r w:rsidR="005F6BAA" w:rsidRPr="000F6CD1">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Б</w:t>
      </w:r>
      <w:r w:rsidR="00175F41" w:rsidRPr="000F6CD1">
        <w:rPr>
          <w:rFonts w:ascii="Times New Roman" w:eastAsia="Calibri" w:hAnsi="Times New Roman" w:cs="Times New Roman"/>
          <w:kern w:val="0"/>
          <w:sz w:val="24"/>
          <w:szCs w:val="24"/>
          <w14:ligatures w14:val="none"/>
        </w:rPr>
        <w:t>ГУ</w:t>
      </w:r>
      <w:r w:rsidRPr="000F6CD1">
        <w:rPr>
          <w:rFonts w:ascii="Times New Roman" w:eastAsia="Calibri" w:hAnsi="Times New Roman" w:cs="Times New Roman"/>
          <w:kern w:val="0"/>
          <w:sz w:val="24"/>
          <w:szCs w:val="24"/>
          <w14:ligatures w14:val="none"/>
        </w:rPr>
        <w:t>» бухгалтером.</w:t>
      </w:r>
    </w:p>
    <w:p w14:paraId="4D710654" w14:textId="77777777" w:rsidR="006E5423" w:rsidRPr="000F6CD1" w:rsidRDefault="006E5423" w:rsidP="006E5423">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2.1.2.7. Начисление амортизации по объекту нематериальных активов производится линейным методом, который предполагает равномерное начисление постоянной суммы амортизации на протяжении всего срока полезного использования актива.</w:t>
      </w:r>
    </w:p>
    <w:p w14:paraId="040C9DFC" w14:textId="77777777" w:rsidR="006E5423" w:rsidRPr="000F6CD1" w:rsidRDefault="006E5423" w:rsidP="006E5423">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По объектам нематериальных активов с неопределенным сроком полезного использования амортизация не начисляется до момента их реклассификации в подгруппу объектов нематериальных активов с определенным сроком полезного использования.</w:t>
      </w:r>
    </w:p>
    <w:p w14:paraId="73157B60" w14:textId="310BB9FA" w:rsidR="006E5423" w:rsidRPr="000F6CD1" w:rsidRDefault="006E5423" w:rsidP="006E5423">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ru-RU"/>
          <w14:ligatures w14:val="none"/>
        </w:rPr>
      </w:pPr>
      <w:proofErr w:type="spellStart"/>
      <w:r w:rsidRPr="000F6CD1">
        <w:rPr>
          <w:rFonts w:ascii="Times New Roman" w:eastAsia="Times New Roman" w:hAnsi="Times New Roman" w:cs="Times New Roman"/>
          <w:kern w:val="0"/>
          <w:sz w:val="24"/>
          <w:szCs w:val="24"/>
          <w:lang w:eastAsia="ru-RU"/>
          <w14:ligatures w14:val="none"/>
        </w:rPr>
        <w:t>Реклассификация</w:t>
      </w:r>
      <w:proofErr w:type="spellEnd"/>
      <w:r w:rsidRPr="000F6CD1">
        <w:rPr>
          <w:rFonts w:ascii="Times New Roman" w:eastAsia="Times New Roman" w:hAnsi="Times New Roman" w:cs="Times New Roman"/>
          <w:kern w:val="0"/>
          <w:sz w:val="24"/>
          <w:szCs w:val="24"/>
          <w:lang w:eastAsia="ru-RU"/>
          <w14:ligatures w14:val="none"/>
        </w:rPr>
        <w:t xml:space="preserve"> объектов нематериальных активов из подгруппы «Нематериальные активы с неопределенным сроком полезного использования» в подгруппу «Нематериальные активы с определенным сроком полезного использования» отражается перспективно как изменение оценочных значений в соответствии с положениями </w:t>
      </w:r>
      <w:r w:rsidR="007B4D3B" w:rsidRPr="000F6CD1">
        <w:rPr>
          <w:rFonts w:ascii="Times New Roman" w:eastAsia="Calibri" w:hAnsi="Times New Roman" w:cs="Times New Roman"/>
          <w:kern w:val="0"/>
          <w:sz w:val="24"/>
          <w:szCs w:val="24"/>
          <w14:ligatures w14:val="none"/>
        </w:rPr>
        <w:t>СГС "Учетная политика"</w:t>
      </w:r>
      <w:r w:rsidRPr="000F6CD1">
        <w:rPr>
          <w:rFonts w:ascii="Times New Roman" w:eastAsia="Times New Roman" w:hAnsi="Times New Roman" w:cs="Times New Roman"/>
          <w:kern w:val="0"/>
          <w:sz w:val="24"/>
          <w:szCs w:val="24"/>
          <w:lang w:eastAsia="ru-RU"/>
          <w14:ligatures w14:val="none"/>
        </w:rPr>
        <w:t>.</w:t>
      </w:r>
    </w:p>
    <w:p w14:paraId="1A2AFFDF" w14:textId="77777777" w:rsidR="006E5423" w:rsidRPr="000F6CD1" w:rsidRDefault="006E5423" w:rsidP="006E5423">
      <w:pPr>
        <w:autoSpaceDE w:val="0"/>
        <w:autoSpaceDN w:val="0"/>
        <w:adjustRightInd w:val="0"/>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Times New Roman" w:hAnsi="Times New Roman" w:cs="Times New Roman"/>
          <w:kern w:val="0"/>
          <w:sz w:val="24"/>
          <w:szCs w:val="24"/>
          <w:lang w:eastAsia="ru-RU"/>
          <w14:ligatures w14:val="none"/>
        </w:rPr>
        <w:t xml:space="preserve">2.1.2.8. </w:t>
      </w:r>
      <w:r w:rsidRPr="000F6CD1">
        <w:rPr>
          <w:rFonts w:ascii="Times New Roman" w:eastAsia="Calibri" w:hAnsi="Times New Roman" w:cs="Times New Roman"/>
          <w:kern w:val="0"/>
          <w:sz w:val="24"/>
          <w:szCs w:val="24"/>
          <w14:ligatures w14:val="none"/>
        </w:rPr>
        <w:t>Сроком полезного использования нематериального актива является период, в течение которого предполагается использование актива.</w:t>
      </w:r>
    </w:p>
    <w:p w14:paraId="7EA6DA5C" w14:textId="77777777" w:rsidR="006E5423" w:rsidRPr="000F6CD1" w:rsidRDefault="006E5423" w:rsidP="006E5423">
      <w:pPr>
        <w:autoSpaceDE w:val="0"/>
        <w:autoSpaceDN w:val="0"/>
        <w:adjustRightInd w:val="0"/>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Срок полезного использования нематериальных активов в целях принятия объекта к учету и начисления амортизации определяется комиссией по поступлению и выбытию активов исходя из:</w:t>
      </w:r>
    </w:p>
    <w:p w14:paraId="6213FF25" w14:textId="77777777" w:rsidR="006E5423" w:rsidRPr="000F6CD1" w:rsidRDefault="006E5423" w:rsidP="006E5423">
      <w:pPr>
        <w:autoSpaceDE w:val="0"/>
        <w:autoSpaceDN w:val="0"/>
        <w:adjustRightInd w:val="0"/>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срока действия прав аппарата</w:t>
      </w:r>
      <w:r w:rsidRPr="000F6CD1" w:rsidDel="00126158">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на результат интеллектуальной деятельности или средство индивидуализации и периода контроля над активом;</w:t>
      </w:r>
    </w:p>
    <w:p w14:paraId="343014DF" w14:textId="77777777" w:rsidR="006E5423" w:rsidRPr="000F6CD1" w:rsidRDefault="006E5423" w:rsidP="006E5423">
      <w:pPr>
        <w:autoSpaceDE w:val="0"/>
        <w:autoSpaceDN w:val="0"/>
        <w:adjustRightInd w:val="0"/>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срока действия патента, свидетельства и других ограничений сроков использования объектов интеллектуальной собственности согласно законодательству Российской Федерации;</w:t>
      </w:r>
    </w:p>
    <w:p w14:paraId="339D6E1A" w14:textId="77777777" w:rsidR="006E5423" w:rsidRPr="000F6CD1" w:rsidRDefault="006E5423" w:rsidP="006E5423">
      <w:pPr>
        <w:autoSpaceDE w:val="0"/>
        <w:autoSpaceDN w:val="0"/>
        <w:adjustRightInd w:val="0"/>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 ожидаемого срока использования актива, в течение которого аппарат предполагает использовать актив в деятельности, направленной на достижение целей создания </w:t>
      </w:r>
      <w:r w:rsidRPr="000F6CD1">
        <w:rPr>
          <w:rFonts w:ascii="Times New Roman" w:eastAsia="Times New Roman" w:hAnsi="Times New Roman" w:cs="Times New Roman"/>
          <w:kern w:val="0"/>
          <w:sz w:val="24"/>
          <w:szCs w:val="24"/>
          <w:lang w:eastAsia="ru-RU"/>
          <w14:ligatures w14:val="none"/>
        </w:rPr>
        <w:t>аппарата</w:t>
      </w:r>
      <w:r w:rsidRPr="000F6CD1">
        <w:rPr>
          <w:rFonts w:ascii="Times New Roman" w:eastAsia="Calibri" w:hAnsi="Times New Roman" w:cs="Times New Roman"/>
          <w:kern w:val="0"/>
          <w:sz w:val="24"/>
          <w:szCs w:val="24"/>
          <w14:ligatures w14:val="none"/>
        </w:rPr>
        <w:t>, либо в случаях, предусмотренных законодательством Российской Федерации, получать экономические выгоды;</w:t>
      </w:r>
    </w:p>
    <w:p w14:paraId="3995B30A" w14:textId="77777777" w:rsidR="006E5423" w:rsidRPr="000F6CD1" w:rsidRDefault="006E5423" w:rsidP="006E5423">
      <w:pPr>
        <w:autoSpaceDE w:val="0"/>
        <w:autoSpaceDN w:val="0"/>
        <w:adjustRightInd w:val="0"/>
        <w:spacing w:after="0" w:line="240" w:lineRule="auto"/>
        <w:ind w:firstLine="708"/>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срока полезного использования иного актива, с которым объект нематериальных активов непосредственно связан.</w:t>
      </w:r>
    </w:p>
    <w:p w14:paraId="3F024712" w14:textId="77777777" w:rsidR="006E5423" w:rsidRPr="000F6CD1" w:rsidRDefault="006E5423" w:rsidP="006E5423">
      <w:pPr>
        <w:autoSpaceDE w:val="0"/>
        <w:autoSpaceDN w:val="0"/>
        <w:adjustRightInd w:val="0"/>
        <w:spacing w:after="0" w:line="240" w:lineRule="auto"/>
        <w:ind w:firstLine="708"/>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Изменение сроков полезного использования возможно в случае:</w:t>
      </w:r>
    </w:p>
    <w:p w14:paraId="556D5F78"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модернизации нематериального актива;</w:t>
      </w:r>
    </w:p>
    <w:p w14:paraId="5FF467F1"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реклассификации нематериального актива;</w:t>
      </w:r>
    </w:p>
    <w:p w14:paraId="3E44713A" w14:textId="77777777" w:rsidR="006E5423" w:rsidRPr="000F6CD1" w:rsidRDefault="006E5423" w:rsidP="006E5423">
      <w:pPr>
        <w:spacing w:after="0" w:line="240" w:lineRule="auto"/>
        <w:ind w:firstLine="709"/>
        <w:jc w:val="both"/>
        <w:rPr>
          <w:rFonts w:ascii="Times New Roman" w:eastAsia="Calibri" w:hAnsi="Times New Roman" w:cs="Times New Roman"/>
          <w:color w:val="000000"/>
          <w:kern w:val="0"/>
          <w:sz w:val="24"/>
          <w:szCs w:val="24"/>
          <w:lang w:eastAsia="ru-RU"/>
          <w14:ligatures w14:val="none"/>
        </w:rPr>
      </w:pPr>
      <w:r w:rsidRPr="000F6CD1">
        <w:rPr>
          <w:rFonts w:ascii="Times New Roman" w:eastAsia="Times New Roman" w:hAnsi="Times New Roman" w:cs="Times New Roman"/>
          <w:color w:val="000000"/>
          <w:kern w:val="0"/>
          <w:sz w:val="24"/>
          <w:szCs w:val="24"/>
          <w:lang w:eastAsia="ru-RU"/>
          <w14:ligatures w14:val="none"/>
        </w:rPr>
        <w:t>- частичной ликвидации (</w:t>
      </w:r>
      <w:proofErr w:type="spellStart"/>
      <w:r w:rsidRPr="000F6CD1">
        <w:rPr>
          <w:rFonts w:ascii="Times New Roman" w:eastAsia="Times New Roman" w:hAnsi="Times New Roman" w:cs="Times New Roman"/>
          <w:color w:val="000000"/>
          <w:kern w:val="0"/>
          <w:sz w:val="24"/>
          <w:szCs w:val="24"/>
          <w:lang w:eastAsia="ru-RU"/>
          <w14:ligatures w14:val="none"/>
        </w:rPr>
        <w:t>разукомплектации</w:t>
      </w:r>
      <w:proofErr w:type="spellEnd"/>
      <w:r w:rsidRPr="000F6CD1">
        <w:rPr>
          <w:rFonts w:ascii="Times New Roman" w:eastAsia="Times New Roman" w:hAnsi="Times New Roman" w:cs="Times New Roman"/>
          <w:color w:val="000000"/>
          <w:kern w:val="0"/>
          <w:sz w:val="24"/>
          <w:szCs w:val="24"/>
          <w:lang w:eastAsia="ru-RU"/>
          <w14:ligatures w14:val="none"/>
        </w:rPr>
        <w:t>) нематериальных активов;</w:t>
      </w:r>
    </w:p>
    <w:p w14:paraId="62B88E64" w14:textId="77777777" w:rsidR="006E5423" w:rsidRPr="000F6CD1" w:rsidRDefault="006E5423" w:rsidP="006E5423">
      <w:pPr>
        <w:autoSpaceDE w:val="0"/>
        <w:autoSpaceDN w:val="0"/>
        <w:adjustRightInd w:val="0"/>
        <w:spacing w:after="0" w:line="240" w:lineRule="auto"/>
        <w:ind w:firstLine="709"/>
        <w:jc w:val="both"/>
        <w:rPr>
          <w:rFonts w:ascii="Calibri" w:eastAsia="Calibri" w:hAnsi="Calibri" w:cs="Times New Roman"/>
          <w:kern w:val="0"/>
          <w:sz w:val="24"/>
          <w:szCs w:val="24"/>
          <w14:ligatures w14:val="none"/>
        </w:rPr>
      </w:pPr>
      <w:r w:rsidRPr="000F6CD1">
        <w:rPr>
          <w:rFonts w:ascii="Times New Roman" w:eastAsia="Calibri" w:hAnsi="Times New Roman" w:cs="Times New Roman"/>
          <w:kern w:val="0"/>
          <w:sz w:val="24"/>
          <w:szCs w:val="24"/>
          <w14:ligatures w14:val="none"/>
        </w:rPr>
        <w:t>- изменения первоначально принятых нормативных показателей функционирования амортизируемого объекта нематериального актива, установленных в настоящем пункте учетной политики.</w:t>
      </w:r>
    </w:p>
    <w:p w14:paraId="5D3B87BD" w14:textId="77777777" w:rsidR="006E5423" w:rsidRPr="000F6CD1" w:rsidRDefault="006E5423" w:rsidP="006E5423">
      <w:pPr>
        <w:autoSpaceDE w:val="0"/>
        <w:autoSpaceDN w:val="0"/>
        <w:adjustRightInd w:val="0"/>
        <w:spacing w:after="0" w:line="240" w:lineRule="auto"/>
        <w:ind w:firstLine="540"/>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По результатам инвентаризации объектов нематериальных активов в целях составления годовой отчетности срок их полезного использования, в том числе объектов нематериальных активов с неопределенным сроком полезного использования, уточняется в случае изменения указанных в настоящем пункте факторов и/или условий их использования.</w:t>
      </w:r>
    </w:p>
    <w:p w14:paraId="4FD34FB3" w14:textId="77777777" w:rsidR="006E5423" w:rsidRPr="000F6CD1" w:rsidRDefault="006E5423" w:rsidP="006E5423">
      <w:pPr>
        <w:autoSpaceDE w:val="0"/>
        <w:autoSpaceDN w:val="0"/>
        <w:adjustRightInd w:val="0"/>
        <w:spacing w:after="0" w:line="240" w:lineRule="auto"/>
        <w:ind w:firstLine="708"/>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Определение продолжительности периода, в течение которого предполагается использовать нематериальный актив, и в случаях его существенного изменения уточнение срока его полезного использования осуществляет комиссия по поступлению и выбытию активов.</w:t>
      </w:r>
    </w:p>
    <w:p w14:paraId="78A57165" w14:textId="024830D9" w:rsidR="006E5423" w:rsidRPr="000F6CD1" w:rsidRDefault="006E5423" w:rsidP="006E5423">
      <w:pPr>
        <w:autoSpaceDE w:val="0"/>
        <w:autoSpaceDN w:val="0"/>
        <w:adjustRightInd w:val="0"/>
        <w:spacing w:after="0" w:line="240" w:lineRule="auto"/>
        <w:ind w:firstLine="708"/>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lastRenderedPageBreak/>
        <w:t>Возникшая</w:t>
      </w:r>
      <w:r w:rsidR="00175F41" w:rsidRPr="000F6CD1">
        <w:rPr>
          <w:rFonts w:ascii="Times New Roman" w:eastAsia="Calibri" w:hAnsi="Times New Roman" w:cs="Times New Roman"/>
          <w:kern w:val="0"/>
          <w:sz w:val="24"/>
          <w:szCs w:val="24"/>
          <w14:ligatures w14:val="none"/>
        </w:rPr>
        <w:t>,</w:t>
      </w:r>
      <w:r w:rsidRPr="000F6CD1">
        <w:rPr>
          <w:rFonts w:ascii="Times New Roman" w:eastAsia="Calibri" w:hAnsi="Times New Roman" w:cs="Times New Roman"/>
          <w:kern w:val="0"/>
          <w:sz w:val="24"/>
          <w:szCs w:val="24"/>
          <w14:ligatures w14:val="none"/>
        </w:rPr>
        <w:t xml:space="preserve"> в связи с этим корректировка суммы начисляемой ежемесячно амортизации осуществляется, начиная с месяца, следующего за месяцем, в котором произведено уточнение срока полезного использования.</w:t>
      </w:r>
    </w:p>
    <w:p w14:paraId="7DFC3B0E"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2.1.2.9. Выявление признаков обесценения нематериальных активов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 (приложение 4 к настоящей учетной политике).</w:t>
      </w:r>
    </w:p>
    <w:p w14:paraId="5408DA75" w14:textId="03B0F8EB" w:rsidR="006E5423" w:rsidRPr="000F6CD1" w:rsidRDefault="006E5423" w:rsidP="000F65EB">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2.1.2.10. Переоценка стоимости объектов нематериальных активов проводится в порядке и в сроки, устанавливаемые Правительством Российской Федерации.</w:t>
      </w:r>
    </w:p>
    <w:p w14:paraId="72B1A127" w14:textId="77777777" w:rsidR="006E5423" w:rsidRPr="000F6CD1" w:rsidRDefault="006E5423" w:rsidP="006E5423">
      <w:pPr>
        <w:spacing w:after="0" w:line="240" w:lineRule="auto"/>
        <w:ind w:firstLine="709"/>
        <w:jc w:val="both"/>
        <w:outlineLvl w:val="2"/>
        <w:rPr>
          <w:rFonts w:ascii="Times New Roman" w:eastAsia="Calibri" w:hAnsi="Times New Roman" w:cs="Times New Roman"/>
          <w:b/>
          <w:kern w:val="0"/>
          <w:sz w:val="24"/>
          <w:szCs w:val="24"/>
          <w14:ligatures w14:val="none"/>
        </w:rPr>
      </w:pPr>
      <w:bookmarkStart w:id="50" w:name="_Toc124922217"/>
      <w:r w:rsidRPr="000F6CD1">
        <w:rPr>
          <w:rFonts w:ascii="Times New Roman" w:eastAsia="Calibri" w:hAnsi="Times New Roman" w:cs="Times New Roman"/>
          <w:b/>
          <w:kern w:val="0"/>
          <w:sz w:val="24"/>
          <w:szCs w:val="24"/>
          <w14:ligatures w14:val="none"/>
        </w:rPr>
        <w:t xml:space="preserve">2.1.3. </w:t>
      </w:r>
      <w:bookmarkStart w:id="51" w:name="_Toc14946385"/>
      <w:r w:rsidRPr="000F6CD1">
        <w:rPr>
          <w:rFonts w:ascii="Times New Roman" w:eastAsia="Calibri" w:hAnsi="Times New Roman" w:cs="Times New Roman"/>
          <w:b/>
          <w:kern w:val="0"/>
          <w:sz w:val="24"/>
          <w:szCs w:val="24"/>
          <w14:ligatures w14:val="none"/>
        </w:rPr>
        <w:t>Материальные запасы</w:t>
      </w:r>
      <w:bookmarkEnd w:id="50"/>
      <w:bookmarkEnd w:id="51"/>
    </w:p>
    <w:p w14:paraId="23804F87"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2.1.3.1. Для учета материальных запасов, предназначенных для использования в деятельности аппарата, используется счет 1 105 00 000 «Материальные запасы».</w:t>
      </w:r>
    </w:p>
    <w:p w14:paraId="0C77B959"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w:t>
      </w:r>
    </w:p>
    <w:p w14:paraId="680E53DC"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2.1.3.2. Единицей учета материальных запасов, в зависимости от характера, порядка их приобретения и (или) использования, является:</w:t>
      </w:r>
    </w:p>
    <w:p w14:paraId="08B41889"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номенклатурная (реестровая) единица (тонна, килограмм, штука, пачка, метр и т.д.) с уникальным наименованием, маркой, параметрами, иными характеристиками (кроме стоимости), идентифицирующую данную единицу от других однородных материальных ценностей, которой присваивается соответствующий номенклатурный номер (программный код);</w:t>
      </w:r>
    </w:p>
    <w:p w14:paraId="001DEBAF"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однородная (реестровая) группа запасов (группы материальных запасов, характеристики которых совпадают, например: офисная бумага одного формата с одинаковым качеством листов в пачке, кнопки канцелярские с одинаковым диаметром и количеством штук в коробке и так далее);</w:t>
      </w:r>
    </w:p>
    <w:p w14:paraId="16E736A0"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партия (материальные запасы с ограниченным сроком годности – продукты питания, медикаменты и др., а также товары для продажи).</w:t>
      </w:r>
    </w:p>
    <w:p w14:paraId="3F274562"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Аналитический учет материальных запасов в учете ведется в разрезе групп по видам, наименованиям, сортам, количеству запасов, материально ответственным лицам и местам хранения.</w:t>
      </w:r>
    </w:p>
    <w:p w14:paraId="609D9DB8"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bookmarkStart w:id="52" w:name="_Ref14945499"/>
      <w:r w:rsidRPr="000F6CD1">
        <w:rPr>
          <w:rFonts w:ascii="Times New Roman" w:eastAsia="Calibri" w:hAnsi="Times New Roman" w:cs="Times New Roman"/>
          <w:kern w:val="0"/>
          <w:sz w:val="24"/>
          <w:szCs w:val="24"/>
          <w14:ligatures w14:val="none"/>
        </w:rPr>
        <w:t>Группы аналитического учета, в разрезе которых ведется учет материальных запасов:</w:t>
      </w:r>
      <w:bookmarkEnd w:id="52"/>
    </w:p>
    <w:p w14:paraId="19B87516"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прочие материальные запасы.</w:t>
      </w:r>
    </w:p>
    <w:p w14:paraId="54708D48"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В составе материальных запасов учитываются объекты, используемые в течении периода, не превышающего 12 месяцев, независимо от их стоимости; канцелярские принадлежности – ножницы, дыроколы, калькуляторы, степлеры, </w:t>
      </w:r>
      <w:proofErr w:type="spellStart"/>
      <w:r w:rsidRPr="000F6CD1">
        <w:rPr>
          <w:rFonts w:ascii="Times New Roman" w:eastAsia="Calibri" w:hAnsi="Times New Roman" w:cs="Times New Roman"/>
          <w:kern w:val="0"/>
          <w:sz w:val="24"/>
          <w:szCs w:val="24"/>
          <w14:ligatures w14:val="none"/>
        </w:rPr>
        <w:t>флеш</w:t>
      </w:r>
      <w:proofErr w:type="spellEnd"/>
      <w:r w:rsidRPr="000F6CD1">
        <w:rPr>
          <w:rFonts w:ascii="Times New Roman" w:eastAsia="Calibri" w:hAnsi="Times New Roman" w:cs="Times New Roman"/>
          <w:kern w:val="0"/>
          <w:sz w:val="24"/>
          <w:szCs w:val="24"/>
          <w14:ligatures w14:val="none"/>
        </w:rPr>
        <w:t>-память и прочие канцелярские товары; а также другие запасы, признаваемые таковыми комиссией по поступлению и выбытию активов.</w:t>
      </w:r>
    </w:p>
    <w:p w14:paraId="0B92BE66" w14:textId="26B4B85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2.1.3.3. Бухгалтерский учет материальных запасов ведется в соответствии с</w:t>
      </w:r>
      <w:r w:rsidR="008E3172" w:rsidRPr="000F6CD1">
        <w:rPr>
          <w:rFonts w:ascii="Times New Roman" w:eastAsia="Calibri" w:hAnsi="Times New Roman" w:cs="Times New Roman"/>
          <w:kern w:val="0"/>
          <w:sz w:val="24"/>
          <w:szCs w:val="24"/>
          <w14:ligatures w14:val="none"/>
        </w:rPr>
        <w:t>о Стандартом "Единый план счетов"</w:t>
      </w:r>
      <w:r w:rsidRPr="000F6CD1">
        <w:rPr>
          <w:rFonts w:ascii="Times New Roman" w:eastAsia="Calibri" w:hAnsi="Times New Roman" w:cs="Times New Roman"/>
          <w:kern w:val="0"/>
          <w:sz w:val="24"/>
          <w:szCs w:val="24"/>
          <w14:ligatures w14:val="none"/>
        </w:rPr>
        <w:t>. Критерием отнесения активов к материальным запасам является срок их использования до 12 месяцев. Для учета принимаются счета 105 30 (иное движимое имущество) и другие в соответствии с аналитическими счетами. Бланки строгой отчетности и подарки учитываются на забалансовых счетах 03 и 07. Рабочий план счетов включает коды счетов и правила их формирования.</w:t>
      </w:r>
    </w:p>
    <w:p w14:paraId="179F109F"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bookmarkStart w:id="53" w:name="_Ref14191927"/>
      <w:r w:rsidRPr="000F6CD1">
        <w:rPr>
          <w:rFonts w:ascii="Times New Roman" w:eastAsia="Calibri" w:hAnsi="Times New Roman" w:cs="Times New Roman"/>
          <w:kern w:val="0"/>
          <w:sz w:val="24"/>
          <w:szCs w:val="24"/>
          <w14:ligatures w14:val="none"/>
        </w:rPr>
        <w:t>2.1.3.4. Стоимость материальных запасов определяется комиссией по поступлению и выбытию активов по справедливой стоимости, установленной методом рыночных цен, в отношении следующих активов:</w:t>
      </w:r>
      <w:bookmarkEnd w:id="53"/>
    </w:p>
    <w:p w14:paraId="4C4D54C4"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выявленных, в том числе в ходе инвентаризации, излишков активов, признаваемых материальными запасами;</w:t>
      </w:r>
    </w:p>
    <w:p w14:paraId="4DB9B519"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lastRenderedPageBreak/>
        <w:t>- возмещаемых виновными лицами материальных запасов (при ущербе, причиненном в результате хищений, недостач, порчи);</w:t>
      </w:r>
    </w:p>
    <w:p w14:paraId="68656E60"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материальных запасов, полученных в результате разборки, ликвидации (утилизации) нефинансовых активов, прочего имущества подлежащих дальнейшему использованию в деятельности и/или реализации.</w:t>
      </w:r>
    </w:p>
    <w:p w14:paraId="1648411A"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При определении рыночных цен используются документально подтвержденные данные о рыночных ценах, сформированные комиссией по поступлению и выбытию активов самостоятельно путем:</w:t>
      </w:r>
    </w:p>
    <w:p w14:paraId="6CF64F52"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изучения рыночных цен в открытом доступе (прикладываются скриншоты страниц (прайс-листов), ссылки на сайты с 2-5 предложениями поставщиков (покупателей лома черного и цветного металлов) на такие или аналогичные материальные ценности);</w:t>
      </w:r>
    </w:p>
    <w:p w14:paraId="404DE491"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запроса стоимости актива у передающей стороны, производителя;</w:t>
      </w:r>
    </w:p>
    <w:p w14:paraId="0746582F"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сравнительного анализа цен на аналогичные товары на основе информации, содержащейся в реестре контрактов, подтверждающей исполнение участником (без учета правопреемства) контрактов, исполненных без применения к такому участнику неустоек (штрафов, пеней) на сайте https://zakupki.gov.ru;</w:t>
      </w:r>
    </w:p>
    <w:p w14:paraId="30B1BDD2"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либо при отсутствии такой возможности - полученные от независимых экспертов (оценщиков).</w:t>
      </w:r>
    </w:p>
    <w:p w14:paraId="2DCBE45A"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В случае если данные о рыночной стоимости активов, указанных в настоящем пункте учетной политики, недоступны, актив принимается к учету в состав материальных запасов в условной оценке: «один объект – один рубль».</w:t>
      </w:r>
    </w:p>
    <w:p w14:paraId="020419FB"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2.1.3.5. Выбытие (отпуск) материальных запасов производится по средней фактической стоимости в разрезе каждой номенклатурной позиции.</w:t>
      </w:r>
    </w:p>
    <w:p w14:paraId="72655805" w14:textId="504E0B36" w:rsidR="006E5423" w:rsidRPr="000F6CD1" w:rsidRDefault="006E5423" w:rsidP="00CA68C1">
      <w:pPr>
        <w:spacing w:after="0" w:line="240" w:lineRule="auto"/>
        <w:ind w:firstLine="709"/>
        <w:jc w:val="both"/>
        <w:rPr>
          <w:rFonts w:ascii="Times New Roman" w:eastAsia="Calibri" w:hAnsi="Times New Roman" w:cs="Times New Roman"/>
          <w:strike/>
          <w:kern w:val="0"/>
          <w:sz w:val="24"/>
          <w:szCs w:val="24"/>
          <w14:ligatures w14:val="none"/>
        </w:rPr>
      </w:pPr>
      <w:r w:rsidRPr="000F6CD1">
        <w:rPr>
          <w:rFonts w:ascii="Times New Roman" w:eastAsia="Calibri" w:hAnsi="Times New Roman" w:cs="Times New Roman"/>
          <w:kern w:val="0"/>
          <w:sz w:val="24"/>
          <w:szCs w:val="24"/>
          <w14:ligatures w14:val="none"/>
        </w:rPr>
        <w:t xml:space="preserve">Списание материальных запасов (канцелярских товаров, моющих, чистящих и иных средств для хозяйственных нужд, и т.п.) осуществляется на основании </w:t>
      </w:r>
      <w:r w:rsidR="00372326" w:rsidRPr="000F6CD1">
        <w:rPr>
          <w:rFonts w:ascii="Times New Roman" w:eastAsia="Calibri" w:hAnsi="Times New Roman" w:cs="Times New Roman"/>
          <w:kern w:val="0"/>
          <w:sz w:val="24"/>
          <w:szCs w:val="24"/>
          <w14:ligatures w14:val="none"/>
        </w:rPr>
        <w:t>А</w:t>
      </w:r>
      <w:r w:rsidR="00B12EA0" w:rsidRPr="000F6CD1">
        <w:rPr>
          <w:rFonts w:ascii="Times New Roman" w:eastAsia="Calibri" w:hAnsi="Times New Roman" w:cs="Times New Roman"/>
          <w:kern w:val="0"/>
          <w:sz w:val="24"/>
          <w:szCs w:val="24"/>
          <w14:ligatures w14:val="none"/>
        </w:rPr>
        <w:t>к</w:t>
      </w:r>
      <w:r w:rsidR="004A5FE2" w:rsidRPr="000F6CD1">
        <w:rPr>
          <w:rFonts w:ascii="Times New Roman" w:eastAsia="Calibri" w:hAnsi="Times New Roman" w:cs="Times New Roman"/>
          <w:kern w:val="0"/>
          <w:sz w:val="24"/>
          <w:szCs w:val="24"/>
          <w14:ligatures w14:val="none"/>
        </w:rPr>
        <w:t>та о списании материальных запасов (ф. 0510460)</w:t>
      </w:r>
      <w:r w:rsidR="00DE13D0" w:rsidRPr="000F6CD1">
        <w:rPr>
          <w:rFonts w:ascii="Times New Roman" w:eastAsia="Calibri" w:hAnsi="Times New Roman" w:cs="Times New Roman"/>
          <w:kern w:val="0"/>
          <w:sz w:val="24"/>
          <w:szCs w:val="24"/>
          <w14:ligatures w14:val="none"/>
        </w:rPr>
        <w:t>/Требования-накладной (ф. 0510451)</w:t>
      </w:r>
      <w:r w:rsidR="00BF46FF" w:rsidRPr="000F6CD1">
        <w:rPr>
          <w:rFonts w:ascii="Times New Roman" w:eastAsia="Calibri" w:hAnsi="Times New Roman" w:cs="Times New Roman"/>
          <w:kern w:val="0"/>
          <w:sz w:val="24"/>
          <w:szCs w:val="24"/>
          <w14:ligatures w14:val="none"/>
        </w:rPr>
        <w:t>.</w:t>
      </w:r>
    </w:p>
    <w:p w14:paraId="34EEAD9B" w14:textId="77777777" w:rsidR="006E5423" w:rsidRPr="000F6CD1" w:rsidRDefault="006E5423" w:rsidP="006E5423">
      <w:pPr>
        <w:spacing w:after="0" w:line="240" w:lineRule="auto"/>
        <w:ind w:firstLine="709"/>
        <w:jc w:val="both"/>
        <w:rPr>
          <w:rFonts w:ascii="Times New Roman" w:eastAsia="Times New Roman" w:hAnsi="Times New Roman" w:cs="Times New Roman"/>
          <w:b/>
          <w:kern w:val="0"/>
          <w:sz w:val="24"/>
          <w:szCs w:val="24"/>
          <w:lang w:eastAsia="ru-RU"/>
          <w14:ligatures w14:val="none"/>
        </w:rPr>
      </w:pPr>
      <w:bookmarkStart w:id="54" w:name="_Ref12148556"/>
      <w:bookmarkStart w:id="55" w:name="_Toc14946386"/>
      <w:bookmarkStart w:id="56" w:name="_Toc124922218"/>
      <w:r w:rsidRPr="000F6CD1">
        <w:rPr>
          <w:rFonts w:ascii="Times New Roman" w:eastAsia="Times New Roman" w:hAnsi="Times New Roman" w:cs="Times New Roman"/>
          <w:b/>
          <w:kern w:val="0"/>
          <w:sz w:val="24"/>
          <w:szCs w:val="24"/>
          <w:lang w:eastAsia="ru-RU"/>
          <w14:ligatures w14:val="none"/>
        </w:rPr>
        <w:t>Учет наград, призов, кубков и ценных подарков, сувениров.</w:t>
      </w:r>
    </w:p>
    <w:p w14:paraId="4386F28B" w14:textId="77777777" w:rsidR="006E5423" w:rsidRPr="000F6CD1" w:rsidRDefault="006E5423" w:rsidP="006E542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Приобретенные (созданные) награды, призы, кубки и ценные подарки, сувениры для использования (потребления) в процессе деятельности аппарата и находящиеся в местах хранения аппарата, подлежат отражению в учете на счете 0.105.36.340 «Увеличение стоимости прочих материальных запасов – иного движимого имущества учреждения».</w:t>
      </w:r>
    </w:p>
    <w:p w14:paraId="2B13932B" w14:textId="77777777" w:rsidR="006E5423" w:rsidRPr="000F6CD1" w:rsidRDefault="006E5423" w:rsidP="006E542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С момента выдачи с мест хранения материальных ценностей в виде ценных подарков (сувенирной продукции) работнику аппарата, ответственному за организацию протокольного (торжественного) мероприятия и/или вручение ценных подарков (сувенирной продукции), указанные материальные ценности отражаются на забалансовом учете 07 «Награды, призы, кубки и ценные подарки, сувениры» до момента их передачи (вручения).</w:t>
      </w:r>
    </w:p>
    <w:p w14:paraId="290195D7" w14:textId="77777777" w:rsidR="006E5423" w:rsidRPr="000F6CD1" w:rsidRDefault="006E5423" w:rsidP="008362D2">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По факту документального подтверждения выдачи ценных подарков (сувенирной продукции) ответственному лицу их стоимость относится на расходы текущего финансового года (по дебету счета 0.401.20.272 «Расходы материальных запасов текущего финансового года»).</w:t>
      </w:r>
    </w:p>
    <w:p w14:paraId="19FF9A9C" w14:textId="32C7AE2C" w:rsidR="008362D2" w:rsidRPr="000F6CD1" w:rsidRDefault="006E5423" w:rsidP="00694500">
      <w:pPr>
        <w:spacing w:after="0" w:line="240" w:lineRule="auto"/>
        <w:ind w:firstLine="708"/>
        <w:jc w:val="both"/>
        <w:rPr>
          <w:rFonts w:ascii="Times New Roman" w:eastAsia="Times New Roman" w:hAnsi="Times New Roman" w:cs="Times New Roman"/>
          <w:b/>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По факту вручения ценных подарков (сувенирной продукции) в рамках протокольных и торжественных мероприятий, лицами, ответственными за вручение ценных подарков (сувенирной продукции) оформляется</w:t>
      </w:r>
      <w:r w:rsidR="008362D2" w:rsidRPr="000F6CD1">
        <w:rPr>
          <w:rFonts w:ascii="Times New Roman" w:eastAsia="Times New Roman" w:hAnsi="Times New Roman" w:cs="Times New Roman"/>
          <w:kern w:val="0"/>
          <w:sz w:val="24"/>
          <w:szCs w:val="24"/>
          <w:lang w:eastAsia="ru-RU"/>
          <w14:ligatures w14:val="none"/>
        </w:rPr>
        <w:t xml:space="preserve"> </w:t>
      </w:r>
      <w:r w:rsidR="008362D2" w:rsidRPr="000F6CD1">
        <w:rPr>
          <w:rFonts w:ascii="Times New Roman" w:eastAsia="Times New Roman" w:hAnsi="Times New Roman" w:cs="Times New Roman"/>
          <w:b/>
          <w:kern w:val="0"/>
          <w:sz w:val="24"/>
          <w:szCs w:val="24"/>
          <w:lang w:eastAsia="ru-RU"/>
          <w14:ligatures w14:val="none"/>
        </w:rPr>
        <w:t xml:space="preserve">Акт о списании ценных подарков (сувенирной продукции) (неунифицированная форма). </w:t>
      </w:r>
      <w:r w:rsidR="008362D2" w:rsidRPr="000F6CD1">
        <w:rPr>
          <w:rFonts w:ascii="Times New Roman" w:hAnsi="Times New Roman" w:cs="Times New Roman"/>
          <w:sz w:val="24"/>
          <w:szCs w:val="24"/>
        </w:rPr>
        <w:t>Форма акта установлена с учетом допустимости отсутствия подписи лица, которому вручен подарок (сувенирная продукция).</w:t>
      </w:r>
    </w:p>
    <w:p w14:paraId="36875CF7" w14:textId="77777777" w:rsidR="008362D2" w:rsidRPr="000F6CD1" w:rsidRDefault="008362D2" w:rsidP="008362D2">
      <w:pPr>
        <w:spacing w:after="0" w:line="240" w:lineRule="auto"/>
        <w:ind w:firstLine="708"/>
        <w:jc w:val="both"/>
        <w:rPr>
          <w:rFonts w:ascii="Times New Roman" w:hAnsi="Times New Roman" w:cs="Times New Roman"/>
          <w:sz w:val="24"/>
          <w:szCs w:val="24"/>
        </w:rPr>
      </w:pPr>
      <w:r w:rsidRPr="000F6CD1">
        <w:rPr>
          <w:rFonts w:ascii="Times New Roman" w:hAnsi="Times New Roman" w:cs="Times New Roman"/>
          <w:sz w:val="24"/>
          <w:szCs w:val="24"/>
        </w:rPr>
        <w:t>Дополнительная информация о проведенном мероприятии, в том числе информации о прилагаемых документах (план мероприятия, протокол с приложением списка награждаемых и т.д.) указывается в поле «Особые отметки» Акта о списании ценных подарков (сувенирной продукции) (неунифицированная форма).</w:t>
      </w:r>
    </w:p>
    <w:p w14:paraId="2FE2C74A" w14:textId="73EE9C34" w:rsidR="006E5423" w:rsidRPr="000F6CD1" w:rsidRDefault="006E5423" w:rsidP="001B4837">
      <w:pPr>
        <w:spacing w:after="0" w:line="240" w:lineRule="auto"/>
        <w:ind w:firstLine="708"/>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 xml:space="preserve">В случае если порядок проведения торжественных и протокольных мероприятий не предусматривает хранение приобретаемых в целях награждения (дарения) ценных </w:t>
      </w:r>
      <w:r w:rsidRPr="000F6CD1">
        <w:rPr>
          <w:rFonts w:ascii="Times New Roman" w:eastAsia="Times New Roman" w:hAnsi="Times New Roman" w:cs="Times New Roman"/>
          <w:kern w:val="0"/>
          <w:sz w:val="24"/>
          <w:szCs w:val="24"/>
          <w:lang w:eastAsia="ru-RU"/>
          <w14:ligatures w14:val="none"/>
        </w:rPr>
        <w:lastRenderedPageBreak/>
        <w:t>подарков (сувенирной продукции), в учете по факту одновременного представления работником аппарата, ответственным за приобретение указанных материальных ценностей, а также за организацию протокольного (торжественного) мероприятия и/или вручение ценных подарков (сувенирной продукции), документов, подтверждающих приобретение и вручение ценных подарков (сувенирной продукции), информация о таких материальных ценностях на забалансовом счете 07 «Награды, призы, кубки и ценные подарки, сувениры» не отражается.</w:t>
      </w:r>
    </w:p>
    <w:p w14:paraId="5BBEB303" w14:textId="6B3F029B" w:rsidR="00577569" w:rsidRPr="000F6CD1" w:rsidRDefault="001B4837" w:rsidP="001B4837">
      <w:pPr>
        <w:spacing w:after="0" w:line="240" w:lineRule="auto"/>
        <w:ind w:firstLine="708"/>
        <w:jc w:val="both"/>
        <w:rPr>
          <w:rFonts w:ascii="Times New Roman" w:hAnsi="Times New Roman" w:cs="Times New Roman"/>
          <w:sz w:val="24"/>
          <w:szCs w:val="24"/>
        </w:rPr>
      </w:pPr>
      <w:r w:rsidRPr="000F6CD1">
        <w:rPr>
          <w:rFonts w:ascii="Times New Roman" w:hAnsi="Times New Roman" w:cs="Times New Roman"/>
          <w:sz w:val="24"/>
          <w:szCs w:val="24"/>
          <w:shd w:val="clear" w:color="auto" w:fill="FFFFFF"/>
        </w:rPr>
        <w:t xml:space="preserve">В случае заключения договора/контракта со сторонней организацией по организации праздничного мероприятия, где Исполнитель берет на себя все расходы по реализации праздничного мероприятия (в том числе подарки, призы, сувенирная продукция, изготовления баннеров и прочие расходы), и в котором подарки (сувенирная продукция) будут вручаться населению руками Исполнителя, </w:t>
      </w:r>
      <w:r w:rsidRPr="000F6CD1">
        <w:rPr>
          <w:rFonts w:ascii="Times New Roman" w:hAnsi="Times New Roman" w:cs="Times New Roman"/>
          <w:sz w:val="24"/>
          <w:szCs w:val="24"/>
        </w:rPr>
        <w:t xml:space="preserve">информация о таких материальных ценностях на забалансовом счете 07 «Награды, призы, кубки и ценные подарки, сувениры» не отражается. </w:t>
      </w:r>
    </w:p>
    <w:p w14:paraId="7F431C13" w14:textId="3749EEEB" w:rsidR="006E5423" w:rsidRPr="000F6CD1" w:rsidRDefault="006E5423" w:rsidP="001B4837">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В этом случае стоимость подарков (сувенирной продукции) по факту поступления одномоментно относится на расходы текущего финансового периода.</w:t>
      </w:r>
    </w:p>
    <w:p w14:paraId="24549AC5" w14:textId="2A5F72E8" w:rsidR="006E5423" w:rsidRPr="000F6CD1" w:rsidRDefault="006E5423" w:rsidP="000F65EB">
      <w:pPr>
        <w:spacing w:after="0" w:line="240" w:lineRule="auto"/>
        <w:ind w:firstLine="709"/>
        <w:jc w:val="both"/>
        <w:outlineLvl w:val="2"/>
        <w:rPr>
          <w:rFonts w:ascii="Times New Roman" w:eastAsia="Calibri" w:hAnsi="Times New Roman" w:cs="Times New Roman"/>
          <w:b/>
          <w:kern w:val="0"/>
          <w:sz w:val="24"/>
          <w:szCs w:val="24"/>
          <w14:ligatures w14:val="none"/>
        </w:rPr>
      </w:pPr>
      <w:r w:rsidRPr="000F6CD1">
        <w:rPr>
          <w:rFonts w:ascii="Times New Roman" w:eastAsia="Calibri" w:hAnsi="Times New Roman" w:cs="Times New Roman"/>
          <w:b/>
          <w:kern w:val="0"/>
          <w:sz w:val="24"/>
          <w:szCs w:val="24"/>
          <w14:ligatures w14:val="none"/>
        </w:rPr>
        <w:t>2.1.4. Права пользования активами</w:t>
      </w:r>
      <w:bookmarkEnd w:id="54"/>
      <w:bookmarkEnd w:id="55"/>
      <w:bookmarkEnd w:id="56"/>
    </w:p>
    <w:p w14:paraId="5CC23275" w14:textId="77777777" w:rsidR="006E5423" w:rsidRPr="000F6CD1" w:rsidRDefault="006E5423" w:rsidP="006E5423">
      <w:pPr>
        <w:spacing w:after="0" w:line="240" w:lineRule="auto"/>
        <w:ind w:firstLine="709"/>
        <w:jc w:val="both"/>
        <w:rPr>
          <w:rFonts w:ascii="Times New Roman" w:eastAsia="Calibri" w:hAnsi="Times New Roman" w:cs="Times New Roman"/>
          <w:b/>
          <w:kern w:val="0"/>
          <w:sz w:val="24"/>
          <w:szCs w:val="24"/>
          <w14:ligatures w14:val="none"/>
        </w:rPr>
      </w:pPr>
      <w:r w:rsidRPr="000F6CD1">
        <w:rPr>
          <w:rFonts w:ascii="Times New Roman" w:eastAsia="Calibri" w:hAnsi="Times New Roman" w:cs="Times New Roman"/>
          <w:b/>
          <w:kern w:val="0"/>
          <w:sz w:val="24"/>
          <w:szCs w:val="24"/>
          <w14:ligatures w14:val="none"/>
        </w:rPr>
        <w:t>2.1.4.1. Права пользования нематериальными активами.</w:t>
      </w:r>
    </w:p>
    <w:p w14:paraId="2116A9DE"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2.1.4.1.1. Неисключительные права пользования результатами интеллектуальной деятельности, предназначенные для неоднократного и/или постоянного использования в деятельности свыше 12 месяцев, подлежат отражению на соответствующем счете аналитического учета счета 0.111.60.000 «Права пользования нематериальными активами» на основании (лицензионного (</w:t>
      </w:r>
      <w:proofErr w:type="spellStart"/>
      <w:r w:rsidRPr="000F6CD1">
        <w:rPr>
          <w:rFonts w:ascii="Times New Roman" w:eastAsia="Calibri" w:hAnsi="Times New Roman" w:cs="Times New Roman"/>
          <w:kern w:val="0"/>
          <w:sz w:val="24"/>
          <w:szCs w:val="24"/>
          <w14:ligatures w14:val="none"/>
        </w:rPr>
        <w:t>сублицензионного</w:t>
      </w:r>
      <w:proofErr w:type="spellEnd"/>
      <w:r w:rsidRPr="000F6CD1">
        <w:rPr>
          <w:rFonts w:ascii="Times New Roman" w:eastAsia="Calibri" w:hAnsi="Times New Roman" w:cs="Times New Roman"/>
          <w:kern w:val="0"/>
          <w:sz w:val="24"/>
          <w:szCs w:val="24"/>
          <w14:ligatures w14:val="none"/>
        </w:rPr>
        <w:t>) договора, иных документов, в которых выражены результаты интеллектуальной деятельности или иного документа, подтверждающего получение имущества и/или права его пользования.</w:t>
      </w:r>
    </w:p>
    <w:p w14:paraId="7D7F6AAF" w14:textId="1614E032"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Расходы </w:t>
      </w:r>
      <w:r w:rsidR="00A467CE" w:rsidRPr="000F6CD1">
        <w:rPr>
          <w:rFonts w:ascii="Times New Roman" w:eastAsia="Calibri" w:hAnsi="Times New Roman" w:cs="Times New Roman"/>
          <w:kern w:val="0"/>
          <w:sz w:val="24"/>
          <w:szCs w:val="24"/>
          <w14:ligatures w14:val="none"/>
        </w:rPr>
        <w:t>на неисключительные прав</w:t>
      </w:r>
      <w:r w:rsidR="004B7349" w:rsidRPr="000F6CD1">
        <w:rPr>
          <w:rFonts w:ascii="Times New Roman" w:eastAsia="Calibri" w:hAnsi="Times New Roman" w:cs="Times New Roman"/>
          <w:kern w:val="0"/>
          <w:sz w:val="24"/>
          <w:szCs w:val="24"/>
          <w14:ligatures w14:val="none"/>
        </w:rPr>
        <w:t>а</w:t>
      </w:r>
      <w:r w:rsidR="00A467CE" w:rsidRPr="000F6CD1">
        <w:rPr>
          <w:rFonts w:ascii="Times New Roman" w:eastAsia="Calibri" w:hAnsi="Times New Roman" w:cs="Times New Roman"/>
          <w:kern w:val="0"/>
          <w:sz w:val="24"/>
          <w:szCs w:val="24"/>
          <w14:ligatures w14:val="none"/>
        </w:rPr>
        <w:t xml:space="preserve"> пользования</w:t>
      </w:r>
      <w:r w:rsidRPr="000F6CD1">
        <w:rPr>
          <w:rFonts w:ascii="Times New Roman" w:eastAsia="Calibri" w:hAnsi="Times New Roman" w:cs="Times New Roman"/>
          <w:kern w:val="0"/>
          <w:sz w:val="24"/>
          <w:szCs w:val="24"/>
          <w14:ligatures w14:val="none"/>
        </w:rPr>
        <w:t xml:space="preserve"> результатами интеллектуальной деятельности со срок</w:t>
      </w:r>
      <w:r w:rsidR="00A467CE" w:rsidRPr="000F6CD1">
        <w:rPr>
          <w:rFonts w:ascii="Times New Roman" w:eastAsia="Calibri" w:hAnsi="Times New Roman" w:cs="Times New Roman"/>
          <w:kern w:val="0"/>
          <w:sz w:val="24"/>
          <w:szCs w:val="24"/>
          <w14:ligatures w14:val="none"/>
        </w:rPr>
        <w:t>о</w:t>
      </w:r>
      <w:r w:rsidRPr="000F6CD1">
        <w:rPr>
          <w:rFonts w:ascii="Times New Roman" w:eastAsia="Calibri" w:hAnsi="Times New Roman" w:cs="Times New Roman"/>
          <w:kern w:val="0"/>
          <w:sz w:val="24"/>
          <w:szCs w:val="24"/>
          <w14:ligatures w14:val="none"/>
        </w:rPr>
        <w:t>м пользования 12 месяцев и менее подлежат отражению на соответствующем счете аналитического счета 0.302</w:t>
      </w:r>
      <w:r w:rsidR="00110317" w:rsidRPr="000F6CD1">
        <w:rPr>
          <w:rFonts w:ascii="Times New Roman" w:eastAsia="Calibri" w:hAnsi="Times New Roman" w:cs="Times New Roman"/>
          <w:kern w:val="0"/>
          <w:sz w:val="24"/>
          <w:szCs w:val="24"/>
          <w14:ligatures w14:val="none"/>
        </w:rPr>
        <w:t>.</w:t>
      </w:r>
      <w:r w:rsidR="004C51EE" w:rsidRPr="000F6CD1">
        <w:rPr>
          <w:rFonts w:ascii="Times New Roman" w:eastAsia="Calibri" w:hAnsi="Times New Roman" w:cs="Times New Roman"/>
          <w:kern w:val="0"/>
          <w:sz w:val="24"/>
          <w:szCs w:val="24"/>
          <w14:ligatures w14:val="none"/>
        </w:rPr>
        <w:t>2</w:t>
      </w:r>
      <w:r w:rsidR="00110317" w:rsidRPr="000F6CD1">
        <w:rPr>
          <w:rFonts w:ascii="Times New Roman" w:eastAsia="Calibri" w:hAnsi="Times New Roman" w:cs="Times New Roman"/>
          <w:kern w:val="0"/>
          <w:sz w:val="24"/>
          <w:szCs w:val="24"/>
          <w14:ligatures w14:val="none"/>
        </w:rPr>
        <w:t>0</w:t>
      </w:r>
      <w:r w:rsidRPr="000F6CD1">
        <w:rPr>
          <w:rFonts w:ascii="Times New Roman" w:eastAsia="Calibri" w:hAnsi="Times New Roman" w:cs="Times New Roman"/>
          <w:kern w:val="0"/>
          <w:sz w:val="24"/>
          <w:szCs w:val="24"/>
          <w14:ligatures w14:val="none"/>
        </w:rPr>
        <w:t>.000 «Расчеты по работам и услугам» на основании лицензионного (</w:t>
      </w:r>
      <w:proofErr w:type="spellStart"/>
      <w:r w:rsidRPr="000F6CD1">
        <w:rPr>
          <w:rFonts w:ascii="Times New Roman" w:eastAsia="Calibri" w:hAnsi="Times New Roman" w:cs="Times New Roman"/>
          <w:kern w:val="0"/>
          <w:sz w:val="24"/>
          <w:szCs w:val="24"/>
          <w14:ligatures w14:val="none"/>
        </w:rPr>
        <w:t>сублецинзионного</w:t>
      </w:r>
      <w:proofErr w:type="spellEnd"/>
      <w:r w:rsidRPr="000F6CD1">
        <w:rPr>
          <w:rFonts w:ascii="Times New Roman" w:eastAsia="Calibri" w:hAnsi="Times New Roman" w:cs="Times New Roman"/>
          <w:kern w:val="0"/>
          <w:sz w:val="24"/>
          <w:szCs w:val="24"/>
          <w14:ligatures w14:val="none"/>
        </w:rPr>
        <w:t xml:space="preserve">) договора, иных документов, в которых выражены результаты интеллектуальной деятельности, или иного документа, подтверждающего получение имущества и/или права его пользования. </w:t>
      </w:r>
    </w:p>
    <w:p w14:paraId="1C2CAEE4"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Неисключительные права пользования результатами интеллектуальной деятельности, полученные безвозмездно, принимаются к учету по стоимости, указанной (определенной) передающей стороной (собственником) в передаточных документах. В случае отсутствия в документах передающей стороны информации о стоимости актива или прав на его пользование, неисключительные права пользования по решению комиссии о поступлении и выбытии активов принимаются к учету по справедливой стоимости или в условной оценке: «один объект, один рубль».</w:t>
      </w:r>
    </w:p>
    <w:p w14:paraId="793E2948"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Однотипные права пользования нематериальными активами (например, 1000 однотипных лицензий на использование одного программного комплекса) стоимостью менее 100 000 рублей учитываются как группа однородных объектов учета прав пользования нематериальными активами. </w:t>
      </w:r>
    </w:p>
    <w:p w14:paraId="60C2A1CB"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Аналитический учет группы объектов учета прав пользования нематериальными активами ведется в Инвентарной карточке группового учета объектов основных средств (ф. 0509216). Каждому объекту, который входит в группу, присваивается внутренний порядковый инвентарный номер в случаи, если стоимость такого средства превышает десять тысяч рублей.</w:t>
      </w:r>
    </w:p>
    <w:p w14:paraId="25C5E5A7"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Ведение инвентарного учета объектов прав пользования осуществляется в порядке, установленном пунктом 2.1.2.6 настоящей учетной политики.</w:t>
      </w:r>
    </w:p>
    <w:p w14:paraId="340809A4"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2.1.4.1.2. На объекты прав пользования нематериальными активами с неопределенным и документально не подтвержденным сроком полезного использования амортизация не начисляется до момента их реклассификации.</w:t>
      </w:r>
    </w:p>
    <w:p w14:paraId="3366A77B"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lastRenderedPageBreak/>
        <w:t>Начисление амортизации на объекты неисключительных прав пользования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0433D76E"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2.1.4.1.3. Неисключительные права пользования на результаты интеллектуальной деятельности, приобретенные по лицензионным (</w:t>
      </w:r>
      <w:proofErr w:type="spellStart"/>
      <w:r w:rsidRPr="000F6CD1">
        <w:rPr>
          <w:rFonts w:ascii="Times New Roman" w:eastAsia="Calibri" w:hAnsi="Times New Roman" w:cs="Times New Roman"/>
          <w:kern w:val="0"/>
          <w:sz w:val="24"/>
          <w:szCs w:val="24"/>
          <w14:ligatures w14:val="none"/>
        </w:rPr>
        <w:t>сублицензионным</w:t>
      </w:r>
      <w:proofErr w:type="spellEnd"/>
      <w:r w:rsidRPr="000F6CD1">
        <w:rPr>
          <w:rFonts w:ascii="Times New Roman" w:eastAsia="Calibri" w:hAnsi="Times New Roman" w:cs="Times New Roman"/>
          <w:kern w:val="0"/>
          <w:sz w:val="24"/>
          <w:szCs w:val="24"/>
          <w14:ligatures w14:val="none"/>
        </w:rPr>
        <w:t xml:space="preserve">) договорам, предполагающим принятие денежных обязательств, принимаются на учет по стоимости прав пользования результатами интеллектуальной деятельности, рассчитанной исходя из всего срока пользования, предусмотренного договором. </w:t>
      </w:r>
    </w:p>
    <w:p w14:paraId="53DC3DD9"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В случае, когда в лицензионном (</w:t>
      </w:r>
      <w:proofErr w:type="spellStart"/>
      <w:r w:rsidRPr="000F6CD1">
        <w:rPr>
          <w:rFonts w:ascii="Times New Roman" w:eastAsia="Calibri" w:hAnsi="Times New Roman" w:cs="Times New Roman"/>
          <w:kern w:val="0"/>
          <w:sz w:val="24"/>
          <w:szCs w:val="24"/>
          <w14:ligatures w14:val="none"/>
        </w:rPr>
        <w:t>сублицензионном</w:t>
      </w:r>
      <w:proofErr w:type="spellEnd"/>
      <w:r w:rsidRPr="000F6CD1">
        <w:rPr>
          <w:rFonts w:ascii="Times New Roman" w:eastAsia="Calibri" w:hAnsi="Times New Roman" w:cs="Times New Roman"/>
          <w:kern w:val="0"/>
          <w:sz w:val="24"/>
          <w:szCs w:val="24"/>
          <w14:ligatures w14:val="none"/>
        </w:rPr>
        <w:t>) договоре неисключительного права пользования результатами интеллектуальной деятельности срок его действия не определен, комиссия по поступлению и выбытию активов самостоятельно определяет срок действия права пользования активом, исходя из предполагаемого срока извлечения полезного потенциала (экономических выгод).</w:t>
      </w:r>
    </w:p>
    <w:p w14:paraId="433D9216"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В случаях безвозмездного поступления прав пользования результатами интеллектуальной деятельности на основании </w:t>
      </w:r>
      <w:proofErr w:type="spellStart"/>
      <w:r w:rsidRPr="000F6CD1">
        <w:rPr>
          <w:rFonts w:ascii="Times New Roman" w:eastAsia="Calibri" w:hAnsi="Times New Roman" w:cs="Times New Roman"/>
          <w:kern w:val="0"/>
          <w:sz w:val="24"/>
          <w:szCs w:val="24"/>
          <w14:ligatures w14:val="none"/>
        </w:rPr>
        <w:t>сублицензионных</w:t>
      </w:r>
      <w:proofErr w:type="spellEnd"/>
      <w:r w:rsidRPr="000F6CD1">
        <w:rPr>
          <w:rFonts w:ascii="Times New Roman" w:eastAsia="Calibri" w:hAnsi="Times New Roman" w:cs="Times New Roman"/>
          <w:kern w:val="0"/>
          <w:sz w:val="24"/>
          <w:szCs w:val="24"/>
          <w14:ligatures w14:val="none"/>
        </w:rPr>
        <w:t xml:space="preserve"> договоров, в которых не определен срок действия права, но при этом из документов передающей стороны следует, что такие объекты ранее учитывались как объекты с определенным сроком полезного использования, аппарат принимает такие объекты по параметрам, указанным в документах передающей стороны, с последующим принятием соответствующего решения:</w:t>
      </w:r>
    </w:p>
    <w:p w14:paraId="2C1A312E"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учитывать их как объекты с определенным сроком полезного использования, исходя из оставшегося срока полезного использования и остаточной стоимости права на момент принятия к учету;</w:t>
      </w:r>
    </w:p>
    <w:p w14:paraId="03DD8DBA"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учитывать их как объекты с неопределенным сроком полезного использования с прекращением начисления амортизации с момента принятия к учету.</w:t>
      </w:r>
    </w:p>
    <w:p w14:paraId="6592CE24"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2.1.4.1.4. Перед составлением годовой отчетности в рамках годовой инвентаризации активов и обязательств комиссия по поступлению и выбытию активов пересматривает срок полезного использования и стоимость объектов прав пользования, ранее принятых к учету в условной оценке «один объект – один рубль». </w:t>
      </w:r>
    </w:p>
    <w:p w14:paraId="4BFB3669"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В случае выявления нематериальных активов с неопределенным сроком полезного использования по которым прекращено фактическое использование (в связи с заменой или по иным основаниям принятия решения о списании), допускается списание без реклассификации при наличии Решения о прекращении признания активами объектов нефинансовых активов) (ф.0510440) комиссии по поступлению и выбытию активов на основании документа, подтверждающего замену программного обеспечения.</w:t>
      </w:r>
    </w:p>
    <w:p w14:paraId="7F63333B"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Амортизация на данный актив начисляется в 100 процентном размере в момент списания. </w:t>
      </w:r>
    </w:p>
    <w:p w14:paraId="7E5D46D3" w14:textId="68C88047" w:rsidR="006E5423" w:rsidRPr="000F6CD1" w:rsidRDefault="006E5423" w:rsidP="00A373F8">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2.1.4.1.5. Выявление признаков обесценения прав пользования нематериальными активами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 (приложение 4 к настоящей учетной политике).</w:t>
      </w:r>
    </w:p>
    <w:p w14:paraId="5BA4FAF1" w14:textId="0997BB71" w:rsidR="0065646E" w:rsidRPr="000F6CD1" w:rsidRDefault="00CB544E" w:rsidP="000F65EB">
      <w:pPr>
        <w:spacing w:after="0" w:line="240" w:lineRule="auto"/>
        <w:ind w:firstLine="709"/>
        <w:jc w:val="both"/>
        <w:rPr>
          <w:rFonts w:ascii="Times New Roman" w:eastAsia="Calibri" w:hAnsi="Times New Roman" w:cs="Times New Roman"/>
          <w:b/>
          <w:bCs/>
          <w:kern w:val="0"/>
          <w:sz w:val="24"/>
          <w:szCs w:val="24"/>
          <w14:ligatures w14:val="none"/>
        </w:rPr>
      </w:pPr>
      <w:r w:rsidRPr="000F6CD1">
        <w:rPr>
          <w:rFonts w:ascii="Times New Roman" w:eastAsia="Calibri" w:hAnsi="Times New Roman" w:cs="Times New Roman"/>
          <w:b/>
          <w:bCs/>
          <w:kern w:val="0"/>
          <w:sz w:val="24"/>
          <w:szCs w:val="24"/>
          <w14:ligatures w14:val="none"/>
        </w:rPr>
        <w:t xml:space="preserve">2.1.4.2. </w:t>
      </w:r>
      <w:r w:rsidRPr="000F6CD1">
        <w:rPr>
          <w:rFonts w:ascii="Times New Roman" w:hAnsi="Times New Roman"/>
          <w:b/>
          <w:sz w:val="24"/>
          <w:szCs w:val="24"/>
        </w:rPr>
        <w:t>Права пользования нефинансовыми активами.</w:t>
      </w:r>
    </w:p>
    <w:p w14:paraId="711D878E" w14:textId="7656964F" w:rsidR="00CB544E" w:rsidRPr="000F6CD1" w:rsidRDefault="00CB544E" w:rsidP="00CB544E">
      <w:pPr>
        <w:pStyle w:val="afff3"/>
        <w:ind w:firstLine="709"/>
        <w:jc w:val="both"/>
        <w:rPr>
          <w:rFonts w:ascii="Times New Roman" w:hAnsi="Times New Roman"/>
          <w:sz w:val="24"/>
          <w:szCs w:val="24"/>
        </w:rPr>
      </w:pPr>
      <w:r w:rsidRPr="000F6CD1">
        <w:rPr>
          <w:rFonts w:ascii="Times New Roman" w:hAnsi="Times New Roman"/>
          <w:sz w:val="24"/>
          <w:szCs w:val="24"/>
        </w:rPr>
        <w:t>2.1.4.</w:t>
      </w:r>
      <w:r w:rsidR="003E3599" w:rsidRPr="000F6CD1">
        <w:rPr>
          <w:rFonts w:ascii="Times New Roman" w:hAnsi="Times New Roman"/>
          <w:sz w:val="24"/>
          <w:szCs w:val="24"/>
        </w:rPr>
        <w:t>2</w:t>
      </w:r>
      <w:r w:rsidRPr="000F6CD1">
        <w:rPr>
          <w:rFonts w:ascii="Times New Roman" w:hAnsi="Times New Roman"/>
          <w:sz w:val="24"/>
          <w:szCs w:val="24"/>
        </w:rPr>
        <w:t xml:space="preserve">.1. Для целей учета и составления отчетности объектами операционной аренды, подлежащими отражению на счете </w:t>
      </w:r>
      <w:r w:rsidR="00000A0D" w:rsidRPr="000F6CD1">
        <w:rPr>
          <w:rFonts w:ascii="Times New Roman" w:hAnsi="Times New Roman"/>
          <w:sz w:val="24"/>
          <w:szCs w:val="24"/>
        </w:rPr>
        <w:t>0.111.40.000</w:t>
      </w:r>
      <w:r w:rsidRPr="000F6CD1">
        <w:rPr>
          <w:rFonts w:ascii="Times New Roman" w:hAnsi="Times New Roman"/>
          <w:sz w:val="24"/>
          <w:szCs w:val="24"/>
        </w:rPr>
        <w:t xml:space="preserve"> «Права пользования нефинансовыми активами», при соблюдении критериев классификации объектов учета операционной аренды, предусмотренных </w:t>
      </w:r>
      <w:r w:rsidR="003E3599" w:rsidRPr="000F6CD1">
        <w:rPr>
          <w:rFonts w:ascii="Times New Roman" w:hAnsi="Times New Roman"/>
          <w:sz w:val="24"/>
          <w:szCs w:val="24"/>
        </w:rPr>
        <w:t>СГС</w:t>
      </w:r>
      <w:r w:rsidRPr="000F6CD1">
        <w:rPr>
          <w:rFonts w:ascii="Times New Roman" w:hAnsi="Times New Roman"/>
          <w:sz w:val="24"/>
          <w:szCs w:val="24"/>
        </w:rPr>
        <w:t xml:space="preserve"> «Аренда», признается право пользования объектами движимого и недвижимого имущества (в т.ч. земельными участками), полученными аппаратом за плату (в т.ч. по льготной, условной цене) во временное владение и пользование или временное пользование у юридических и физических лиц, в том числе органов власти и местного самоуправления (договоры аренды).</w:t>
      </w:r>
    </w:p>
    <w:p w14:paraId="14E654BD" w14:textId="77777777" w:rsidR="00CB544E" w:rsidRPr="000F6CD1" w:rsidRDefault="00CB544E" w:rsidP="00CB544E">
      <w:pPr>
        <w:pStyle w:val="afff3"/>
        <w:ind w:firstLine="709"/>
        <w:jc w:val="both"/>
        <w:rPr>
          <w:rFonts w:ascii="Times New Roman" w:hAnsi="Times New Roman"/>
          <w:sz w:val="24"/>
          <w:szCs w:val="24"/>
        </w:rPr>
      </w:pPr>
      <w:bookmarkStart w:id="57" w:name="_Ref14658784"/>
      <w:bookmarkStart w:id="58" w:name="_Ref527711743"/>
      <w:r w:rsidRPr="000F6CD1">
        <w:rPr>
          <w:rFonts w:ascii="Times New Roman" w:hAnsi="Times New Roman"/>
          <w:sz w:val="24"/>
          <w:szCs w:val="24"/>
        </w:rPr>
        <w:lastRenderedPageBreak/>
        <w:t>Признание в учете объекта операционной аренды на счете 0.111.40.000 «Права пользования нефинансовыми активами» осуществляется на более раннюю дату из следующих дат:</w:t>
      </w:r>
      <w:bookmarkEnd w:id="57"/>
    </w:p>
    <w:p w14:paraId="634D9DC4" w14:textId="77777777" w:rsidR="00CB544E" w:rsidRPr="000F6CD1" w:rsidRDefault="00CB544E" w:rsidP="00CB544E">
      <w:pPr>
        <w:pStyle w:val="afff3"/>
        <w:ind w:firstLine="709"/>
        <w:jc w:val="both"/>
        <w:rPr>
          <w:rFonts w:ascii="Times New Roman" w:hAnsi="Times New Roman"/>
          <w:sz w:val="24"/>
          <w:szCs w:val="24"/>
        </w:rPr>
      </w:pPr>
      <w:r w:rsidRPr="000F6CD1">
        <w:rPr>
          <w:rFonts w:ascii="Times New Roman" w:hAnsi="Times New Roman"/>
          <w:sz w:val="24"/>
          <w:szCs w:val="24"/>
        </w:rPr>
        <w:t>дата подписания договора аренды либо договора безвозмездного пользования, вне зависимости от даты фактического получения имущества или дата принятия обязательств в отношении основных условий пользования и содержания имущества (дата, на которую объект учета аренды становится доступным для использования).</w:t>
      </w:r>
      <w:bookmarkEnd w:id="58"/>
    </w:p>
    <w:p w14:paraId="33AA5081" w14:textId="470169AC" w:rsidR="00CB544E" w:rsidRPr="000F6CD1" w:rsidRDefault="00CB544E" w:rsidP="00CB544E">
      <w:pPr>
        <w:pStyle w:val="afff3"/>
        <w:ind w:firstLine="709"/>
        <w:jc w:val="both"/>
        <w:rPr>
          <w:rFonts w:ascii="Times New Roman" w:hAnsi="Times New Roman"/>
          <w:sz w:val="24"/>
          <w:szCs w:val="24"/>
        </w:rPr>
      </w:pPr>
      <w:bookmarkStart w:id="59" w:name="_Ref14658616"/>
      <w:bookmarkStart w:id="60" w:name="_Ref527708375"/>
      <w:r w:rsidRPr="000F6CD1">
        <w:rPr>
          <w:rFonts w:ascii="Times New Roman" w:hAnsi="Times New Roman"/>
          <w:sz w:val="24"/>
          <w:szCs w:val="24"/>
        </w:rPr>
        <w:t>2.1.4.</w:t>
      </w:r>
      <w:r w:rsidR="0085295B" w:rsidRPr="000F6CD1">
        <w:rPr>
          <w:rFonts w:ascii="Times New Roman" w:hAnsi="Times New Roman"/>
          <w:sz w:val="24"/>
          <w:szCs w:val="24"/>
        </w:rPr>
        <w:t>2</w:t>
      </w:r>
      <w:r w:rsidRPr="000F6CD1">
        <w:rPr>
          <w:rFonts w:ascii="Times New Roman" w:hAnsi="Times New Roman"/>
          <w:sz w:val="24"/>
          <w:szCs w:val="24"/>
        </w:rPr>
        <w:t xml:space="preserve">.2. Первоначальное признание в учете объекта операционной аренды на счете 0.111.40.000 «Права пользования нефинансовыми активами» осуществляется </w:t>
      </w:r>
      <w:bookmarkStart w:id="61" w:name="_Ref14188993"/>
      <w:bookmarkEnd w:id="59"/>
      <w:r w:rsidRPr="000F6CD1">
        <w:rPr>
          <w:rFonts w:ascii="Times New Roman" w:hAnsi="Times New Roman"/>
          <w:sz w:val="24"/>
          <w:szCs w:val="24"/>
        </w:rPr>
        <w:t>по договору аренды, заключенному на определенный срок: в сумме арендных платежей за весь срок пользования имуществом, установленный договором аренды.</w:t>
      </w:r>
      <w:bookmarkEnd w:id="61"/>
    </w:p>
    <w:p w14:paraId="27DF38B6" w14:textId="77777777" w:rsidR="00CB544E" w:rsidRPr="000F6CD1" w:rsidRDefault="00CB544E" w:rsidP="00CB544E">
      <w:pPr>
        <w:pStyle w:val="afff3"/>
        <w:ind w:firstLine="709"/>
        <w:jc w:val="both"/>
        <w:rPr>
          <w:rFonts w:ascii="Times New Roman" w:hAnsi="Times New Roman"/>
          <w:sz w:val="24"/>
          <w:szCs w:val="24"/>
        </w:rPr>
      </w:pPr>
      <w:r w:rsidRPr="000F6CD1">
        <w:rPr>
          <w:rFonts w:ascii="Times New Roman" w:hAnsi="Times New Roman"/>
          <w:sz w:val="24"/>
          <w:szCs w:val="24"/>
        </w:rPr>
        <w:t>В случае если договором аренды имущества предусматривается получение имущества в возмездное пользование по цене значительно ниже рыночной стоимости, права пользования активами по решению комиссии по поступлению и выбытию активов отражаются в учете по их справедливой стоимости в порядке, предусмотренном ФСБУ «Аренда». Для целей применения настоящего пункта учетной политики значительным признается отклонение от рыночной стоимости арендных платежей на аналогичные активы на 50 процентов и более.</w:t>
      </w:r>
    </w:p>
    <w:p w14:paraId="398F5B69" w14:textId="77777777" w:rsidR="00CB544E" w:rsidRPr="000F6CD1" w:rsidRDefault="00CB544E" w:rsidP="00CB544E">
      <w:pPr>
        <w:pStyle w:val="afff3"/>
        <w:ind w:firstLine="709"/>
        <w:jc w:val="both"/>
        <w:rPr>
          <w:rFonts w:ascii="Times New Roman" w:hAnsi="Times New Roman"/>
          <w:sz w:val="24"/>
          <w:szCs w:val="24"/>
        </w:rPr>
      </w:pPr>
      <w:bookmarkStart w:id="62" w:name="_Ref10471780"/>
      <w:r w:rsidRPr="000F6CD1">
        <w:rPr>
          <w:rFonts w:ascii="Times New Roman" w:hAnsi="Times New Roman"/>
          <w:sz w:val="24"/>
          <w:szCs w:val="24"/>
        </w:rPr>
        <w:t>По договорам безвозмездного пользования имуществом на определенный срок: по справедливой стоимости арендных платежей на весь срок пользования объектом, предусмотренный договором безвозмездного пользования.</w:t>
      </w:r>
      <w:bookmarkEnd w:id="62"/>
    </w:p>
    <w:p w14:paraId="4BB294F3" w14:textId="5345CC8F" w:rsidR="00CB544E" w:rsidRPr="000F6CD1" w:rsidRDefault="00CB544E" w:rsidP="00CB544E">
      <w:pPr>
        <w:pStyle w:val="afff3"/>
        <w:ind w:firstLine="709"/>
        <w:jc w:val="both"/>
        <w:rPr>
          <w:rFonts w:ascii="Times New Roman" w:hAnsi="Times New Roman"/>
          <w:sz w:val="24"/>
          <w:szCs w:val="24"/>
        </w:rPr>
      </w:pPr>
      <w:bookmarkStart w:id="63" w:name="_Ref14189832"/>
      <w:r w:rsidRPr="000F6CD1">
        <w:rPr>
          <w:rFonts w:ascii="Times New Roman" w:hAnsi="Times New Roman"/>
          <w:sz w:val="24"/>
          <w:szCs w:val="24"/>
        </w:rPr>
        <w:t>2.1.4.</w:t>
      </w:r>
      <w:r w:rsidR="0085295B" w:rsidRPr="000F6CD1">
        <w:rPr>
          <w:rFonts w:ascii="Times New Roman" w:hAnsi="Times New Roman"/>
          <w:sz w:val="24"/>
          <w:szCs w:val="24"/>
        </w:rPr>
        <w:t>2</w:t>
      </w:r>
      <w:r w:rsidRPr="000F6CD1">
        <w:rPr>
          <w:rFonts w:ascii="Times New Roman" w:hAnsi="Times New Roman"/>
          <w:sz w:val="24"/>
          <w:szCs w:val="24"/>
        </w:rPr>
        <w:t>.3. Порядок определения справедливой стоимости прав пользования активами при заключении договоров безвозмездного пользования имуществом, договоров аренды по цене значительно ниже рыночной стоимости:</w:t>
      </w:r>
      <w:bookmarkEnd w:id="63"/>
      <w:r w:rsidRPr="000F6CD1">
        <w:rPr>
          <w:rFonts w:ascii="Times New Roman" w:hAnsi="Times New Roman"/>
          <w:sz w:val="24"/>
          <w:szCs w:val="24"/>
        </w:rPr>
        <w:t xml:space="preserve"> </w:t>
      </w:r>
    </w:p>
    <w:p w14:paraId="1D0904E6" w14:textId="77777777" w:rsidR="00CB544E" w:rsidRPr="000F6CD1" w:rsidRDefault="00CB544E" w:rsidP="00CB544E">
      <w:pPr>
        <w:pStyle w:val="afff3"/>
        <w:ind w:firstLine="709"/>
        <w:jc w:val="both"/>
        <w:rPr>
          <w:rFonts w:ascii="Times New Roman" w:hAnsi="Times New Roman"/>
          <w:sz w:val="24"/>
          <w:szCs w:val="24"/>
        </w:rPr>
      </w:pPr>
      <w:r w:rsidRPr="000F6CD1">
        <w:rPr>
          <w:rFonts w:ascii="Times New Roman" w:hAnsi="Times New Roman"/>
          <w:sz w:val="24"/>
          <w:szCs w:val="24"/>
        </w:rPr>
        <w:t>для объектов недвижимого имущества справедливая стоимость прав пользования активами определяется комиссией по поступлению и выбытию активов исходя из устанавливаемой Департаментом городского имущества города Москвы справедливой (рыночной) цены операционной аренды недвижимого имущества (в том числе земельных участков) на соответствующий период.</w:t>
      </w:r>
    </w:p>
    <w:p w14:paraId="7E0D9E21" w14:textId="77777777" w:rsidR="00CB544E" w:rsidRPr="000F6CD1" w:rsidRDefault="00CB544E" w:rsidP="00CB544E">
      <w:pPr>
        <w:pStyle w:val="afff3"/>
        <w:ind w:firstLine="709"/>
        <w:jc w:val="both"/>
        <w:rPr>
          <w:rFonts w:ascii="Times New Roman" w:hAnsi="Times New Roman"/>
          <w:sz w:val="24"/>
          <w:szCs w:val="24"/>
        </w:rPr>
      </w:pPr>
      <w:r w:rsidRPr="000F6CD1">
        <w:rPr>
          <w:rFonts w:ascii="Times New Roman" w:hAnsi="Times New Roman"/>
          <w:sz w:val="24"/>
          <w:szCs w:val="24"/>
        </w:rPr>
        <w:t>При определении рыночных цен используются документально подтвержденные данные о рыночных ценах, сформированные комиссией по поступлению и выбытию активов самостоятельно путем:</w:t>
      </w:r>
    </w:p>
    <w:p w14:paraId="6B784921" w14:textId="77777777" w:rsidR="00CB544E" w:rsidRPr="000F6CD1" w:rsidRDefault="00CB544E" w:rsidP="00CB544E">
      <w:pPr>
        <w:pStyle w:val="afff3"/>
        <w:ind w:firstLine="709"/>
        <w:jc w:val="both"/>
        <w:rPr>
          <w:rFonts w:ascii="Times New Roman" w:hAnsi="Times New Roman"/>
          <w:sz w:val="24"/>
          <w:szCs w:val="24"/>
        </w:rPr>
      </w:pPr>
      <w:r w:rsidRPr="000F6CD1">
        <w:rPr>
          <w:rFonts w:ascii="Times New Roman" w:hAnsi="Times New Roman"/>
          <w:sz w:val="24"/>
          <w:szCs w:val="24"/>
        </w:rPr>
        <w:t>- изучения рыночных цен в открытом доступе (прикладываются скриншоты страниц (прайс-листов), ссылки на сайты с двумя-пятью предложениями по аренде такого или аналогичного имущества);</w:t>
      </w:r>
    </w:p>
    <w:p w14:paraId="009A5B9F" w14:textId="77777777" w:rsidR="00CB544E" w:rsidRPr="000F6CD1" w:rsidRDefault="00CB544E" w:rsidP="00CB544E">
      <w:pPr>
        <w:pStyle w:val="afff3"/>
        <w:ind w:firstLine="709"/>
        <w:jc w:val="both"/>
        <w:rPr>
          <w:rFonts w:ascii="Times New Roman" w:hAnsi="Times New Roman"/>
          <w:sz w:val="24"/>
          <w:szCs w:val="24"/>
        </w:rPr>
      </w:pPr>
      <w:r w:rsidRPr="000F6CD1">
        <w:rPr>
          <w:rFonts w:ascii="Times New Roman" w:hAnsi="Times New Roman"/>
          <w:sz w:val="24"/>
          <w:szCs w:val="24"/>
        </w:rPr>
        <w:t>- запроса стоимости аренды у передающей стороны;</w:t>
      </w:r>
    </w:p>
    <w:p w14:paraId="3CB99424" w14:textId="77777777" w:rsidR="00CB544E" w:rsidRPr="000F6CD1" w:rsidRDefault="00CB544E" w:rsidP="00CB544E">
      <w:pPr>
        <w:pStyle w:val="afff3"/>
        <w:ind w:firstLine="709"/>
        <w:jc w:val="both"/>
        <w:rPr>
          <w:rFonts w:ascii="Times New Roman" w:hAnsi="Times New Roman"/>
          <w:sz w:val="24"/>
          <w:szCs w:val="24"/>
        </w:rPr>
      </w:pPr>
      <w:r w:rsidRPr="000F6CD1">
        <w:rPr>
          <w:rFonts w:ascii="Times New Roman" w:hAnsi="Times New Roman"/>
          <w:sz w:val="24"/>
          <w:szCs w:val="24"/>
        </w:rPr>
        <w:t>- либо при отсутствии такой возможности - полученные от независимых экспертов (оценщиков).</w:t>
      </w:r>
    </w:p>
    <w:p w14:paraId="3674F775" w14:textId="77777777" w:rsidR="00CB544E" w:rsidRPr="000F6CD1" w:rsidRDefault="00CB544E" w:rsidP="00CB544E">
      <w:pPr>
        <w:pStyle w:val="afff3"/>
        <w:ind w:firstLine="709"/>
        <w:jc w:val="both"/>
        <w:rPr>
          <w:rFonts w:ascii="Times New Roman" w:hAnsi="Times New Roman"/>
          <w:sz w:val="24"/>
          <w:szCs w:val="24"/>
        </w:rPr>
      </w:pPr>
      <w:r w:rsidRPr="000F6CD1">
        <w:rPr>
          <w:rFonts w:ascii="Times New Roman" w:hAnsi="Times New Roman"/>
          <w:sz w:val="24"/>
          <w:szCs w:val="24"/>
        </w:rPr>
        <w:t xml:space="preserve">В случае если данные о рыночной стоимости арендных платежей, указанных в настоящем пункте учетной политики, недоступны (отсутствуют), права пользования такими активами к балансовому учету на счет 0.111.40.000 «Права пользования нефинансовыми активами» не принимаются </w:t>
      </w:r>
      <w:r w:rsidRPr="000F6CD1">
        <w:rPr>
          <w:rFonts w:ascii="Times New Roman" w:hAnsi="Times New Roman"/>
          <w:iCs/>
          <w:sz w:val="24"/>
          <w:szCs w:val="24"/>
        </w:rPr>
        <w:t>на основании пунктов 47, 49 ФСБУ «Концептуальные основы бухгалтерского учета и отчетности»</w:t>
      </w:r>
      <w:r w:rsidRPr="000F6CD1">
        <w:rPr>
          <w:rFonts w:ascii="Times New Roman" w:hAnsi="Times New Roman"/>
          <w:sz w:val="24"/>
          <w:szCs w:val="24"/>
        </w:rPr>
        <w:t>. Информация о данных фактах отражается на забалансовом счете 01 «Имущество, полученное в пользование» по стоимости активов, указанной передающей стороной в актах приема-передачи, либо при отсутствии таковой - в условной оценке: «один объект - один рубль» и подлежит раскрытию в Пояснительной записке.</w:t>
      </w:r>
    </w:p>
    <w:p w14:paraId="4046024B" w14:textId="77777777" w:rsidR="00CB544E" w:rsidRPr="000F6CD1" w:rsidRDefault="00CB544E" w:rsidP="00CB544E">
      <w:pPr>
        <w:pStyle w:val="afff3"/>
        <w:ind w:firstLine="709"/>
        <w:jc w:val="both"/>
        <w:rPr>
          <w:rFonts w:ascii="Times New Roman" w:hAnsi="Times New Roman"/>
          <w:sz w:val="24"/>
          <w:szCs w:val="24"/>
        </w:rPr>
      </w:pPr>
      <w:r w:rsidRPr="000F6CD1">
        <w:rPr>
          <w:rFonts w:ascii="Times New Roman" w:hAnsi="Times New Roman"/>
          <w:sz w:val="24"/>
          <w:szCs w:val="24"/>
        </w:rPr>
        <w:t>Решение о величине оценочных значений (срок полезного использования права пользования активом, справедливая стоимость арендных платежей) оформляются соответствующим протоколом (решением) комиссии по поступлению и выбытию активов, являющимся наряду с актом приема-передачи актива основанием для отражения операции в учете.</w:t>
      </w:r>
    </w:p>
    <w:bookmarkEnd w:id="60"/>
    <w:p w14:paraId="58D2D953" w14:textId="77777777" w:rsidR="00CB544E" w:rsidRPr="000F6CD1" w:rsidRDefault="00CB544E" w:rsidP="00CB544E">
      <w:pPr>
        <w:pStyle w:val="afff3"/>
        <w:ind w:firstLine="709"/>
        <w:jc w:val="both"/>
        <w:rPr>
          <w:rFonts w:ascii="Times New Roman" w:hAnsi="Times New Roman"/>
          <w:sz w:val="24"/>
          <w:szCs w:val="24"/>
        </w:rPr>
      </w:pPr>
      <w:r w:rsidRPr="000F6CD1">
        <w:rPr>
          <w:rFonts w:ascii="Times New Roman" w:hAnsi="Times New Roman"/>
          <w:sz w:val="24"/>
          <w:szCs w:val="24"/>
        </w:rPr>
        <w:lastRenderedPageBreak/>
        <w:t xml:space="preserve">В случае изменения размера арендных платежей по договору аренды, стоимостная оценка объекта операционной аренды, учтенного на счете 0.111.40.000 «Права пользования нефинансовыми активами» подлежит корректировке на дату внесения изменений в договор. По договорам безвозмездного пользования имущества (договорам аренды по цене значительно ниже рыночной стоимости) изменение справедливой стоимости арендных платежей, учтенной на счете 0.111.40.000 «Права пользования нефинансовыми активами», производится по состоянию на 31 декабря текущего финансового года. </w:t>
      </w:r>
    </w:p>
    <w:p w14:paraId="2BE83C71" w14:textId="2CAB95DF" w:rsidR="00CB544E" w:rsidRPr="000F6CD1" w:rsidRDefault="00CB544E" w:rsidP="00CB544E">
      <w:pPr>
        <w:pStyle w:val="afff3"/>
        <w:ind w:firstLine="709"/>
        <w:jc w:val="both"/>
        <w:rPr>
          <w:rFonts w:ascii="Times New Roman" w:hAnsi="Times New Roman"/>
          <w:sz w:val="24"/>
          <w:szCs w:val="24"/>
        </w:rPr>
      </w:pPr>
      <w:r w:rsidRPr="000F6CD1">
        <w:rPr>
          <w:rFonts w:ascii="Times New Roman" w:hAnsi="Times New Roman"/>
          <w:sz w:val="24"/>
          <w:szCs w:val="24"/>
        </w:rPr>
        <w:t>2.1.5.</w:t>
      </w:r>
      <w:r w:rsidR="0085295B" w:rsidRPr="000F6CD1">
        <w:rPr>
          <w:rFonts w:ascii="Times New Roman" w:hAnsi="Times New Roman"/>
          <w:sz w:val="24"/>
          <w:szCs w:val="24"/>
        </w:rPr>
        <w:t>2</w:t>
      </w:r>
      <w:r w:rsidRPr="000F6CD1">
        <w:rPr>
          <w:rFonts w:ascii="Times New Roman" w:hAnsi="Times New Roman"/>
          <w:sz w:val="24"/>
          <w:szCs w:val="24"/>
        </w:rPr>
        <w:t xml:space="preserve">.4. Объект учета операционной аренды - право пользования активом, принятый к учету, амортизируется в течение срока пользования имуществом, установленного договором. Начисление амортизации (признание текущих расходов в сумме начисленной амортизации) осуществляется ежемесячно в сумме арендных платежей, причитающихся к уплате. </w:t>
      </w:r>
    </w:p>
    <w:p w14:paraId="07637520" w14:textId="433A9477" w:rsidR="00CB544E" w:rsidRPr="000F6CD1" w:rsidRDefault="00CB544E" w:rsidP="00CB544E">
      <w:pPr>
        <w:pStyle w:val="afff3"/>
        <w:ind w:firstLine="709"/>
        <w:jc w:val="both"/>
        <w:rPr>
          <w:rFonts w:ascii="Times New Roman" w:hAnsi="Times New Roman"/>
          <w:sz w:val="24"/>
          <w:szCs w:val="24"/>
        </w:rPr>
      </w:pPr>
      <w:r w:rsidRPr="000F6CD1">
        <w:rPr>
          <w:rFonts w:ascii="Times New Roman" w:hAnsi="Times New Roman"/>
          <w:sz w:val="24"/>
          <w:szCs w:val="24"/>
        </w:rPr>
        <w:t>2.1.5.</w:t>
      </w:r>
      <w:r w:rsidR="0085295B" w:rsidRPr="000F6CD1">
        <w:rPr>
          <w:rFonts w:ascii="Times New Roman" w:hAnsi="Times New Roman"/>
          <w:sz w:val="24"/>
          <w:szCs w:val="24"/>
        </w:rPr>
        <w:t>2</w:t>
      </w:r>
      <w:r w:rsidRPr="000F6CD1">
        <w:rPr>
          <w:rFonts w:ascii="Times New Roman" w:hAnsi="Times New Roman"/>
          <w:sz w:val="24"/>
          <w:szCs w:val="24"/>
        </w:rPr>
        <w:t>.5. Выявление признаков обесценения прав пользования нефинансовыми активами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 (приложение 4 к настоящей учетной политике).</w:t>
      </w:r>
    </w:p>
    <w:p w14:paraId="5B72FD7E" w14:textId="77777777" w:rsidR="006E5423" w:rsidRPr="000F6CD1" w:rsidRDefault="006E5423" w:rsidP="006E5423">
      <w:pPr>
        <w:spacing w:after="0" w:line="240" w:lineRule="auto"/>
        <w:ind w:firstLine="709"/>
        <w:jc w:val="both"/>
        <w:outlineLvl w:val="2"/>
        <w:rPr>
          <w:rFonts w:ascii="Times New Roman" w:eastAsia="Calibri" w:hAnsi="Times New Roman" w:cs="Times New Roman"/>
          <w:b/>
          <w:kern w:val="0"/>
          <w:sz w:val="24"/>
          <w:szCs w:val="24"/>
          <w14:ligatures w14:val="none"/>
        </w:rPr>
      </w:pPr>
      <w:bookmarkStart w:id="64" w:name="_Toc124922219"/>
      <w:bookmarkStart w:id="65" w:name="_Toc14946387"/>
      <w:r w:rsidRPr="000F6CD1">
        <w:rPr>
          <w:rFonts w:ascii="Times New Roman" w:eastAsia="Calibri" w:hAnsi="Times New Roman" w:cs="Times New Roman"/>
          <w:b/>
          <w:kern w:val="0"/>
          <w:sz w:val="24"/>
          <w:szCs w:val="24"/>
          <w14:ligatures w14:val="none"/>
        </w:rPr>
        <w:t>2.1.5. Забалансовый учет имущества</w:t>
      </w:r>
      <w:bookmarkEnd w:id="64"/>
    </w:p>
    <w:p w14:paraId="6573B9E4" w14:textId="77777777" w:rsidR="006E5423" w:rsidRPr="000F6CD1" w:rsidRDefault="006E5423" w:rsidP="006E5423">
      <w:pPr>
        <w:spacing w:after="0" w:line="240" w:lineRule="auto"/>
        <w:ind w:firstLine="709"/>
        <w:jc w:val="both"/>
        <w:rPr>
          <w:rFonts w:ascii="Times New Roman" w:eastAsia="Calibri" w:hAnsi="Times New Roman" w:cs="Times New Roman"/>
          <w:b/>
          <w:kern w:val="0"/>
          <w:sz w:val="24"/>
          <w:szCs w:val="24"/>
          <w14:ligatures w14:val="none"/>
        </w:rPr>
      </w:pPr>
      <w:r w:rsidRPr="000F6CD1">
        <w:rPr>
          <w:rFonts w:ascii="Times New Roman" w:eastAsia="Calibri" w:hAnsi="Times New Roman" w:cs="Times New Roman"/>
          <w:b/>
          <w:kern w:val="0"/>
          <w:sz w:val="24"/>
          <w:szCs w:val="24"/>
          <w14:ligatures w14:val="none"/>
        </w:rPr>
        <w:t>2.1.5.1. Особенности забалансового учета объектов основных средств.</w:t>
      </w:r>
    </w:p>
    <w:p w14:paraId="23AF47FB"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На забалансовом счете 01 «Имущество, полученное в пользование» учитывается имущество, полученное во временное пользование от органов государственной власти и государственных учреждений безвозмездно либо по незначимой цене по отношению к рыночной цене обменной операции с подобными активами.</w:t>
      </w:r>
    </w:p>
    <w:p w14:paraId="16692E18"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Объект имущества, полученный аппаратом от балансодержателя (собственника) имущества, учитывается на забалансовом счете на основании акта приема-передачи имущества (иного документа, подтверждающего получение имущества и/или права его временного пользования) по стоимости, указанной (определенной) передающей стороной (собственником). В случаях отсутствия указания собственником стоимости - в условной оценке: «один объект - один рубль». </w:t>
      </w:r>
    </w:p>
    <w:p w14:paraId="5C1A1440"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Объекты основных средств, признанные комиссией по поступлению и выбытию активов несоответствующими критериям актива, установлена неэффективность их дальнейшей эксплуатации, ремонта, восстановления (несоответствие критериям актива), списываются с баланса с одновременным отражением информации об указанных объектах имущества на забалансовом счете 02 «Материальные ценности на хранении». Методы оценки учета таких материальных ценностей:</w:t>
      </w:r>
    </w:p>
    <w:p w14:paraId="6F87CAAA"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по остаточной стоимости (отличной от нуля);</w:t>
      </w:r>
    </w:p>
    <w:p w14:paraId="4776DFC8"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в условной оценке: «один объект – один рубль» – при полной амортизации объекта (при нулевой остаточной стоимости).</w:t>
      </w:r>
    </w:p>
    <w:p w14:paraId="3673D798"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Перевод объекта с балансового учета на забалансовый оформляется актом о списании объектов нефинансовых активов установленной формы.</w:t>
      </w:r>
    </w:p>
    <w:p w14:paraId="1522B731"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Отражение на забалансовом счете осуществляется до дальнейшего определения функционального назначения указанного имущества (вовлечения в хозяйственный оборот, передачи, продажи, списания, демонтажа и/или утилизации).</w:t>
      </w:r>
    </w:p>
    <w:p w14:paraId="6FDA8586" w14:textId="77777777" w:rsidR="006E5423" w:rsidRPr="000F6CD1" w:rsidRDefault="006E5423" w:rsidP="006E542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Утратившее потребительские свойства компьютерное, электронное, оптическое оборудование передается в специализированную организацию в течение 11 месяцев (пункт 56 приказа Министерства природных ресурсов и экологии Российской Федерации Минприроды России от 11.06.2021 № 399 «Об утверждении требований при обращении с группами однородных отходов I - V классов опасности») с момента образования таких отходов на основании оправдательных документов по стоимости, по которой они были приняты к забалансовому учету.</w:t>
      </w:r>
    </w:p>
    <w:p w14:paraId="2D4164C2"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lastRenderedPageBreak/>
        <w:t>В случае утилизации, выбытие объектов с забалансового счета 02 «Материальные ценности на хранении» оформляется Актом об утилизации (уничтожении) материальных ценностей (ф. 0510435).</w:t>
      </w:r>
    </w:p>
    <w:p w14:paraId="40C342B7"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В случае списания с забалансового счета 02 «Материальные ценности на хранении», в целях восстановления объекта на балансовом учете, операция оформляется актом о списании объектов нефинансовых активов установленной формы.</w:t>
      </w:r>
    </w:p>
    <w:p w14:paraId="1DE330F6"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Приобретенные аппаратом картриджи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5C89CBAB"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Учет основных средств на счете 21 «Основные средства в эксплуатации» ведется по балансовой стоимости введенного в эксплуатацию объекта.</w:t>
      </w:r>
    </w:p>
    <w:p w14:paraId="2D5753A3" w14:textId="0C36FC9D"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Информация об объектах основных средств, выданных в постоянное личное пользование работникам для выполнения ими должностных обязанностей, предусматривающих использование полученного имущества, в том числе за пределами территории аппарата, вне продолжительности действующего режима рабочего времени, отражается на забалансовом счете 27 «Материальные ценности, выданные в личное пользование работникам (сотрудникам)».</w:t>
      </w:r>
    </w:p>
    <w:p w14:paraId="3485B966" w14:textId="0231F12D" w:rsidR="0075642D" w:rsidRPr="000F6CD1" w:rsidRDefault="0075642D"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Выдача в личное пользование работникам для выполнения ими должностных обязанностей объектов основных средств оформляется Актом приема-передачи объектов, полученных в личное пользование (ф. 0510434).</w:t>
      </w:r>
    </w:p>
    <w:p w14:paraId="7BD32518"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Списание объектов основных средств со счета 27 «Материальные ценности, выданные в личное пользование работникам (сотрудникам)» в зависимости от причины выбытия производится на основании следующих документов:</w:t>
      </w:r>
    </w:p>
    <w:p w14:paraId="6E431096"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Акта о списании объектов нефинансовых активов (кроме транспортных средств) (ф. 0510454) - в случае, если выбытие имущества происходит по причине его непригодности для дальнейшего использования в результате физического износа, порчи и тому подобное;</w:t>
      </w:r>
    </w:p>
    <w:p w14:paraId="1DE048E6" w14:textId="3CC530F1"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Накладной на внутреннее перемещение объектов нефинансовых активов</w:t>
      </w:r>
      <w:r w:rsidR="002B757C" w:rsidRPr="000F6CD1">
        <w:rPr>
          <w:rFonts w:ascii="Times New Roman" w:eastAsia="Calibri" w:hAnsi="Times New Roman" w:cs="Times New Roman"/>
          <w:kern w:val="0"/>
          <w:sz w:val="24"/>
          <w:szCs w:val="24"/>
          <w14:ligatures w14:val="none"/>
        </w:rPr>
        <w:t xml:space="preserve">                  </w:t>
      </w:r>
      <w:proofErr w:type="gramStart"/>
      <w:r w:rsidR="002B757C" w:rsidRPr="000F6CD1">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 xml:space="preserve"> (</w:t>
      </w:r>
      <w:proofErr w:type="gramEnd"/>
      <w:r w:rsidRPr="000F6CD1">
        <w:rPr>
          <w:rFonts w:ascii="Times New Roman" w:eastAsia="Calibri" w:hAnsi="Times New Roman" w:cs="Times New Roman"/>
          <w:kern w:val="0"/>
          <w:sz w:val="24"/>
          <w:szCs w:val="24"/>
          <w14:ligatures w14:val="none"/>
        </w:rPr>
        <w:t>ф. 0510450) - в случае, если выбытие связано с возвратом имущества в места хранения аппарата;</w:t>
      </w:r>
    </w:p>
    <w:p w14:paraId="40596384"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Решения о прекращении признания активами объектов нефинансовых активов (ф.0510440);</w:t>
      </w:r>
    </w:p>
    <w:p w14:paraId="404B8F20"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Акта об утилизации (уничтожении) материальных ценностей (ф.0510435) – в случае, если она требуется.</w:t>
      </w:r>
    </w:p>
    <w:p w14:paraId="2DBEA61A" w14:textId="77777777" w:rsidR="006E5423" w:rsidRPr="000F6CD1" w:rsidRDefault="006E5423" w:rsidP="006E5423">
      <w:pPr>
        <w:spacing w:after="0" w:line="240" w:lineRule="auto"/>
        <w:ind w:firstLine="709"/>
        <w:jc w:val="both"/>
        <w:rPr>
          <w:rFonts w:ascii="Times New Roman" w:eastAsia="Calibri" w:hAnsi="Times New Roman" w:cs="Times New Roman"/>
          <w:b/>
          <w:kern w:val="0"/>
          <w:sz w:val="24"/>
          <w:szCs w:val="24"/>
          <w14:ligatures w14:val="none"/>
        </w:rPr>
      </w:pPr>
      <w:r w:rsidRPr="000F6CD1">
        <w:rPr>
          <w:rFonts w:ascii="Times New Roman" w:eastAsia="Calibri" w:hAnsi="Times New Roman" w:cs="Times New Roman"/>
          <w:b/>
          <w:kern w:val="0"/>
          <w:sz w:val="24"/>
          <w:szCs w:val="24"/>
          <w14:ligatures w14:val="none"/>
        </w:rPr>
        <w:t>2.1.5.2. Особенности забалансового учета объектов материальных запасов.</w:t>
      </w:r>
    </w:p>
    <w:p w14:paraId="05F7075E" w14:textId="77777777" w:rsidR="006E5423" w:rsidRPr="000F6CD1" w:rsidRDefault="006E5423" w:rsidP="006E5423">
      <w:pPr>
        <w:spacing w:after="0" w:line="240" w:lineRule="auto"/>
        <w:ind w:firstLine="709"/>
        <w:jc w:val="both"/>
        <w:rPr>
          <w:rFonts w:ascii="Times New Roman" w:eastAsia="Calibri" w:hAnsi="Times New Roman" w:cs="Times New Roman"/>
          <w:b/>
          <w:kern w:val="0"/>
          <w:sz w:val="24"/>
          <w:szCs w:val="24"/>
          <w14:ligatures w14:val="none"/>
        </w:rPr>
      </w:pPr>
      <w:r w:rsidRPr="000F6CD1">
        <w:rPr>
          <w:rFonts w:ascii="Times New Roman" w:eastAsia="Calibri" w:hAnsi="Times New Roman" w:cs="Times New Roman"/>
          <w:b/>
          <w:kern w:val="0"/>
          <w:sz w:val="24"/>
          <w:szCs w:val="24"/>
          <w14:ligatures w14:val="none"/>
        </w:rPr>
        <w:t>Учет бланков строгой отчетности</w:t>
      </w:r>
    </w:p>
    <w:p w14:paraId="70E26568"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Приобретенные (изготовленные) аппаратом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385932D4"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При выдаче ответственным лицам бланков строгой отчетности в рамках хозяйственной деятельности для их оформления (использования в рамках хозяйственной деятельности аппарата), учет осуществляется на забалансовом счете 03 «Бланки строгой отчетности» в условной оценке: «один объект – один рубль» до момента их оформления (передачи) по назначению либо списания.</w:t>
      </w:r>
    </w:p>
    <w:p w14:paraId="50FFC628"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Бланки строгой отчетности должны хранится в специальных помещениях, сейфах или специально изготовленных шкафах, обитых оцинкованным железом, с надежными внутренними или навесными замками. </w:t>
      </w:r>
    </w:p>
    <w:p w14:paraId="66710BC2" w14:textId="54687BE7" w:rsidR="006E5423" w:rsidRPr="000F6CD1" w:rsidRDefault="006E5423" w:rsidP="000F65EB">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Списание бланков строгой отчетности с забалансового счета 03 «Бланки строгой отчетности» осуществляется при их оформлении, признании недействительными (например, по истечении установленных сроков хранения), а также при установлении факта порчи, утери, хищения, недостачи бланков строгой отчетности на основании Акта о списании бланков строгой отчетности (ф. 0510461).</w:t>
      </w:r>
    </w:p>
    <w:p w14:paraId="19DCF8A8" w14:textId="77777777" w:rsidR="006E5423" w:rsidRPr="000F6CD1" w:rsidRDefault="006E5423" w:rsidP="006E5423">
      <w:pPr>
        <w:spacing w:after="0" w:line="240" w:lineRule="auto"/>
        <w:ind w:firstLine="709"/>
        <w:jc w:val="both"/>
        <w:outlineLvl w:val="1"/>
        <w:rPr>
          <w:rFonts w:ascii="Times New Roman" w:eastAsia="Calibri" w:hAnsi="Times New Roman" w:cs="Times New Roman"/>
          <w:b/>
          <w:kern w:val="0"/>
          <w:sz w:val="24"/>
          <w:szCs w:val="24"/>
          <w14:ligatures w14:val="none"/>
        </w:rPr>
      </w:pPr>
      <w:bookmarkStart w:id="66" w:name="_Toc124922220"/>
      <w:r w:rsidRPr="000F6CD1">
        <w:rPr>
          <w:rFonts w:ascii="Times New Roman" w:eastAsia="Calibri" w:hAnsi="Times New Roman" w:cs="Times New Roman"/>
          <w:b/>
          <w:kern w:val="0"/>
          <w:sz w:val="24"/>
          <w:szCs w:val="24"/>
          <w14:ligatures w14:val="none"/>
        </w:rPr>
        <w:lastRenderedPageBreak/>
        <w:t>2.2. Учет финансовых активов</w:t>
      </w:r>
      <w:bookmarkEnd w:id="65"/>
      <w:bookmarkEnd w:id="66"/>
    </w:p>
    <w:p w14:paraId="4D3BFD14" w14:textId="77777777" w:rsidR="006E5423" w:rsidRPr="000F6CD1" w:rsidRDefault="006E5423" w:rsidP="006E5423">
      <w:pPr>
        <w:spacing w:after="0" w:line="240" w:lineRule="auto"/>
        <w:ind w:firstLine="709"/>
        <w:jc w:val="both"/>
        <w:outlineLvl w:val="2"/>
        <w:rPr>
          <w:rFonts w:ascii="Times New Roman" w:eastAsia="Calibri" w:hAnsi="Times New Roman" w:cs="Times New Roman"/>
          <w:b/>
          <w:kern w:val="0"/>
          <w:sz w:val="24"/>
          <w:szCs w:val="24"/>
          <w14:ligatures w14:val="none"/>
        </w:rPr>
      </w:pPr>
      <w:bookmarkStart w:id="67" w:name="_Toc14946388"/>
      <w:bookmarkStart w:id="68" w:name="_Toc124922221"/>
      <w:r w:rsidRPr="000F6CD1">
        <w:rPr>
          <w:rFonts w:ascii="Times New Roman" w:eastAsia="Calibri" w:hAnsi="Times New Roman" w:cs="Times New Roman"/>
          <w:b/>
          <w:kern w:val="0"/>
          <w:sz w:val="24"/>
          <w:szCs w:val="24"/>
          <w14:ligatures w14:val="none"/>
        </w:rPr>
        <w:t>2.2.1. Денежные средства</w:t>
      </w:r>
      <w:bookmarkEnd w:id="67"/>
      <w:bookmarkEnd w:id="68"/>
    </w:p>
    <w:p w14:paraId="1168BD03"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2.2.1.1. Аппарат осуществляет операции по безналичным расчетам</w:t>
      </w:r>
      <w:r w:rsidRPr="000F6CD1">
        <w:rPr>
          <w:rFonts w:ascii="Times New Roman" w:eastAsia="Calibri" w:hAnsi="Times New Roman" w:cs="Times New Roman"/>
          <w:color w:val="C00000"/>
          <w:kern w:val="0"/>
          <w:sz w:val="24"/>
          <w:szCs w:val="24"/>
          <w14:ligatures w14:val="none"/>
        </w:rPr>
        <w:t xml:space="preserve"> </w:t>
      </w:r>
      <w:r w:rsidRPr="000F6CD1">
        <w:rPr>
          <w:rFonts w:ascii="Times New Roman" w:eastAsia="Calibri" w:hAnsi="Times New Roman" w:cs="Times New Roman"/>
          <w:kern w:val="0"/>
          <w:sz w:val="24"/>
          <w:szCs w:val="24"/>
          <w14:ligatures w14:val="none"/>
        </w:rPr>
        <w:t>через:</w:t>
      </w:r>
    </w:p>
    <w:p w14:paraId="7A27E045" w14:textId="77777777" w:rsidR="006E5423" w:rsidRPr="000F6CD1" w:rsidRDefault="006E5423" w:rsidP="006E5423">
      <w:pPr>
        <w:numPr>
          <w:ilvl w:val="0"/>
          <w:numId w:val="5"/>
        </w:numPr>
        <w:spacing w:after="0" w:line="240" w:lineRule="auto"/>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лицевые счета, открытые в Департаменте финансов города Москвы:</w:t>
      </w:r>
    </w:p>
    <w:p w14:paraId="66D3C282" w14:textId="77777777" w:rsidR="006E5423" w:rsidRPr="000F6CD1" w:rsidRDefault="006E5423" w:rsidP="000F6CD1">
      <w:pPr>
        <w:tabs>
          <w:tab w:val="left" w:pos="993"/>
          <w:tab w:val="left" w:pos="1276"/>
        </w:tabs>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w:t>
      </w:r>
      <w:r w:rsidRPr="000F6CD1">
        <w:rPr>
          <w:rFonts w:ascii="Times New Roman" w:eastAsia="Calibri" w:hAnsi="Times New Roman" w:cs="Times New Roman"/>
          <w:kern w:val="0"/>
          <w:sz w:val="24"/>
          <w:szCs w:val="24"/>
          <w14:ligatures w14:val="none"/>
        </w:rPr>
        <w:tab/>
        <w:t>лицевой счет, предназначенный для учета операций по исполнению бюджета, распределению лимитов бюджетных ассигнований, которому присвоен код лицевого счета 01 (КВФО 1) (далее – лицевой счет ГРБС)</w:t>
      </w:r>
    </w:p>
    <w:p w14:paraId="64D9D06A" w14:textId="77777777" w:rsidR="006E5423" w:rsidRPr="000F6CD1" w:rsidRDefault="006E5423" w:rsidP="000F6CD1">
      <w:pPr>
        <w:tabs>
          <w:tab w:val="left" w:pos="993"/>
          <w:tab w:val="left" w:pos="1276"/>
        </w:tabs>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лицевой счет, предназначенный для учета операций по исполнению бюджета, которому присвоен код лицевого счета 03 (КВФО 1) (далее – лицевой счет ПБС).</w:t>
      </w:r>
    </w:p>
    <w:p w14:paraId="131D4E86" w14:textId="77777777" w:rsidR="006E5423" w:rsidRPr="000F6CD1" w:rsidRDefault="006E5423" w:rsidP="000F6CD1">
      <w:pPr>
        <w:tabs>
          <w:tab w:val="left" w:pos="993"/>
          <w:tab w:val="left" w:pos="1276"/>
        </w:tabs>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лицевой счет, предназначенный для учета операций со средствами, поступающими во временное распоряжение бюджетных учреждений, которому присвоен код лицевого счета 21 (КВФО 3);</w:t>
      </w:r>
    </w:p>
    <w:p w14:paraId="665A2040" w14:textId="77777777" w:rsidR="006E5423" w:rsidRPr="000F6CD1" w:rsidRDefault="006E5423" w:rsidP="006E5423">
      <w:pPr>
        <w:spacing w:after="0" w:line="240" w:lineRule="auto"/>
        <w:ind w:left="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2) лицевые счета, открытые в Федеральном казначействе:</w:t>
      </w:r>
    </w:p>
    <w:p w14:paraId="2A943295" w14:textId="61E33B6E" w:rsidR="006E5423" w:rsidRPr="000F6CD1" w:rsidRDefault="006E5423" w:rsidP="000F6CD1">
      <w:pPr>
        <w:tabs>
          <w:tab w:val="left" w:pos="993"/>
        </w:tabs>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w:t>
      </w:r>
      <w:r w:rsidRPr="000F6CD1">
        <w:rPr>
          <w:rFonts w:ascii="Times New Roman" w:eastAsia="Calibri" w:hAnsi="Times New Roman" w:cs="Times New Roman"/>
          <w:kern w:val="0"/>
          <w:sz w:val="24"/>
          <w:szCs w:val="24"/>
          <w14:ligatures w14:val="none"/>
        </w:rPr>
        <w:tab/>
        <w:t>лицевой счет, предназначенный для учета доходов, поступающих в бюджет, которому присвоен код 04 «Лицевой счет администратора доходов бюджета» (КВФО 1) (далее – лицевой счет АДБ).</w:t>
      </w:r>
    </w:p>
    <w:p w14:paraId="12655739" w14:textId="510A4A8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Аппарат является главным распорядителем бюджетных средств, получателем бюджетных средств по статьям расходов бюджета, определяемых на основании бюджетной росписи, сметы. </w:t>
      </w:r>
    </w:p>
    <w:p w14:paraId="54CFD80F"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Платежи аппарата (получателя бюджетных средств), произведенные за счет средств бюджета, а также поступление на лицевой счет ПБС средств на восстановление расходов, произведенных в отчетном году, отражаются в корреспонденции со счетом 1.304.05.000 «Расчеты по платежам из бюджета с финансовым органом».</w:t>
      </w:r>
    </w:p>
    <w:p w14:paraId="44A093B0" w14:textId="77777777" w:rsidR="006E5423" w:rsidRPr="000F6CD1" w:rsidRDefault="006E5423" w:rsidP="006E5423">
      <w:pPr>
        <w:spacing w:after="0" w:line="240" w:lineRule="auto"/>
        <w:ind w:firstLine="709"/>
        <w:jc w:val="both"/>
        <w:rPr>
          <w:rFonts w:ascii="Times New Roman" w:eastAsia="Calibri" w:hAnsi="Times New Roman" w:cs="Times New Roman"/>
          <w:b/>
          <w:kern w:val="0"/>
          <w:sz w:val="24"/>
          <w:szCs w:val="24"/>
          <w14:ligatures w14:val="none"/>
        </w:rPr>
      </w:pPr>
      <w:r w:rsidRPr="000F6CD1">
        <w:rPr>
          <w:rFonts w:ascii="Times New Roman" w:eastAsia="Calibri" w:hAnsi="Times New Roman" w:cs="Times New Roman"/>
          <w:b/>
          <w:kern w:val="0"/>
          <w:sz w:val="24"/>
          <w:szCs w:val="24"/>
          <w14:ligatures w14:val="none"/>
        </w:rPr>
        <w:t>Учет обеспечения исполнения обязательств.</w:t>
      </w:r>
    </w:p>
    <w:p w14:paraId="5F4E916A" w14:textId="0F2C6EE8"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Денежные средства, полученные в качестве обеспечения исполнения контракта (договора), </w:t>
      </w:r>
      <w:r w:rsidRPr="000F6CD1">
        <w:rPr>
          <w:rFonts w:ascii="Times New Roman" w:eastAsia="Calibri" w:hAnsi="Times New Roman" w:cs="Times New Roman"/>
          <w:color w:val="000000"/>
          <w:kern w:val="0"/>
          <w:sz w:val="24"/>
          <w:szCs w:val="24"/>
          <w14:ligatures w14:val="none"/>
        </w:rPr>
        <w:t>обеспечения заявки на участие в конкурсе или аукционе участником закупки товаров, работ, услуг</w:t>
      </w:r>
      <w:r w:rsidRPr="000F6CD1">
        <w:rPr>
          <w:rFonts w:ascii="Times New Roman" w:eastAsia="Calibri" w:hAnsi="Times New Roman" w:cs="Times New Roman"/>
          <w:kern w:val="0"/>
          <w:sz w:val="24"/>
          <w:szCs w:val="24"/>
          <w14:ligatures w14:val="none"/>
        </w:rPr>
        <w:t xml:space="preserve"> отражаются в учете как операции с денежными средствами, поступающими во временное распоряжение аппарата</w:t>
      </w:r>
      <w:r w:rsidR="00791537" w:rsidRPr="000F6CD1">
        <w:rPr>
          <w:rFonts w:ascii="Times New Roman" w:eastAsia="Calibri" w:hAnsi="Times New Roman" w:cs="Times New Roman"/>
          <w:kern w:val="0"/>
          <w:sz w:val="24"/>
          <w:szCs w:val="24"/>
          <w14:ligatures w14:val="none"/>
        </w:rPr>
        <w:t>,</w:t>
      </w:r>
      <w:r w:rsidRPr="000F6CD1" w:rsidDel="0092703B">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 xml:space="preserve">и отражаются на счете 3.304.01.000 «Расчеты по средствам, полученным во временное распоряжение». </w:t>
      </w:r>
    </w:p>
    <w:p w14:paraId="642D7E7A"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Аналитический учет средств, поступивших во временное распоряжение, ведется в </w:t>
      </w:r>
      <w:proofErr w:type="spellStart"/>
      <w:r w:rsidRPr="000F6CD1">
        <w:rPr>
          <w:rFonts w:ascii="Times New Roman" w:eastAsia="Calibri" w:hAnsi="Times New Roman" w:cs="Times New Roman"/>
          <w:kern w:val="0"/>
          <w:sz w:val="24"/>
          <w:szCs w:val="24"/>
          <w14:ligatures w14:val="none"/>
        </w:rPr>
        <w:t>Многографной</w:t>
      </w:r>
      <w:proofErr w:type="spellEnd"/>
      <w:r w:rsidRPr="000F6CD1">
        <w:rPr>
          <w:rFonts w:ascii="Times New Roman" w:eastAsia="Calibri" w:hAnsi="Times New Roman" w:cs="Times New Roman"/>
          <w:kern w:val="0"/>
          <w:sz w:val="24"/>
          <w:szCs w:val="24"/>
          <w14:ligatures w14:val="none"/>
        </w:rPr>
        <w:t xml:space="preserve"> карточке (ф. 0504054) по каждому контрагенту в разрезе:</w:t>
      </w:r>
    </w:p>
    <w:p w14:paraId="4059E889"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видов поступлений (обязательств, в обеспечение которых они поступили);</w:t>
      </w:r>
    </w:p>
    <w:p w14:paraId="543A9DEB"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правовых оснований;</w:t>
      </w:r>
    </w:p>
    <w:p w14:paraId="67C92B84"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направлений использования средств.</w:t>
      </w:r>
    </w:p>
    <w:p w14:paraId="2B975D6B"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Остаток средств, поступивших во временное распоряжение на лицевой счет аппарата, образовавшийся на конец текущего финансового года, учитывается как переходящий остаток на 1 января очередного финансового года.</w:t>
      </w:r>
    </w:p>
    <w:p w14:paraId="68E78C03" w14:textId="77777777" w:rsidR="006E5423" w:rsidRPr="000F6CD1" w:rsidRDefault="006E5423" w:rsidP="006E5423">
      <w:pPr>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Независимые (банковские) гарантии и иные виды обеспечения исполнения обязательств учитываются на забалансовом счете 10 «Обеспечение исполнения обязательств» на основании копий документов (независимой (банковской) гарантии).</w:t>
      </w:r>
    </w:p>
    <w:p w14:paraId="15F34D7F" w14:textId="77777777" w:rsidR="006E5423" w:rsidRPr="000F6CD1" w:rsidRDefault="006E5423" w:rsidP="006E5423">
      <w:pPr>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Независимая (банковская) гарантия, предоставленная в качестве обеспечения исполнения обязательств по договору (контракту, государственному (муниципальному) контракту), отражается в учете одновременно с возникновением обязательств по контракту (т.е. по факту заключения контракта) по тому же коду вида финансового обеспечения, что и принятые обязательства, в обеспечение которых она предоставляется.</w:t>
      </w:r>
    </w:p>
    <w:p w14:paraId="31F0C506" w14:textId="77777777" w:rsidR="006E5423" w:rsidRPr="000F6CD1" w:rsidRDefault="006E5423" w:rsidP="006E5423">
      <w:pPr>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Независимая (банковская) гарантия, предоставленная в качестве обеспечения гарантийных обязательств по договору (контракту, государственному (муниципальному) контракту), отражается в учете датой начала гарантийных обязательств по договору (контракту, государственному (муниципальному) контракту) (датой приемки поставленных товаров, выполненных работ, оказанных услуг) по тому же коду вида финансового обеспечения, что и принятые обязательства, в обеспечение которых она предоставляется.</w:t>
      </w:r>
    </w:p>
    <w:p w14:paraId="7CC34062" w14:textId="77777777" w:rsidR="006E5423" w:rsidRPr="000F6CD1" w:rsidRDefault="006E5423" w:rsidP="006E542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lastRenderedPageBreak/>
        <w:t>Выбытие независимой (банковской) гарантии отражается в учете на дату прекращения обязательства, в обеспечение которого она была выдана.</w:t>
      </w:r>
    </w:p>
    <w:p w14:paraId="6989DB32" w14:textId="77777777" w:rsidR="006E5423" w:rsidRPr="000F6CD1" w:rsidRDefault="006E5423" w:rsidP="006E542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 xml:space="preserve"> При неисполнении контрагентом своих обязательств независимая (банковская) гарантия списывается с учета при поступлении денежных средств по гарантийному обеспечению. </w:t>
      </w:r>
    </w:p>
    <w:p w14:paraId="68AB0712" w14:textId="5D4BFC1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2.2.1.2. В аппарате отсутствуют операции с наличными денежными средствами. Заполнение Кассовой книги (ф. 0504514) осуществляется по мере совершения операций с приходными и расходными кассовыми ордерами с записью «Фондовый», в электронном виде в программном продукте «1С:</w:t>
      </w:r>
      <w:r w:rsidR="00450F71" w:rsidRPr="000F6CD1">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Б</w:t>
      </w:r>
      <w:r w:rsidR="00450F71" w:rsidRPr="000F6CD1">
        <w:rPr>
          <w:rFonts w:ascii="Times New Roman" w:eastAsia="Calibri" w:hAnsi="Times New Roman" w:cs="Times New Roman"/>
          <w:kern w:val="0"/>
          <w:sz w:val="24"/>
          <w:szCs w:val="24"/>
          <w14:ligatures w14:val="none"/>
        </w:rPr>
        <w:t>ГУ</w:t>
      </w:r>
      <w:r w:rsidRPr="000F6CD1">
        <w:rPr>
          <w:rFonts w:ascii="Times New Roman" w:eastAsia="Calibri" w:hAnsi="Times New Roman" w:cs="Times New Roman"/>
          <w:kern w:val="0"/>
          <w:sz w:val="24"/>
          <w:szCs w:val="24"/>
          <w14:ligatures w14:val="none"/>
        </w:rPr>
        <w:t>». Если в течение рабочего дня кассовые операции не проводились, записи в Кассовую книгу (ф. 0504514) не осуществляются.</w:t>
      </w:r>
    </w:p>
    <w:p w14:paraId="043B2BB0"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Аналитический учет по счету «Касса» ведется в разрезе ответственных лиц (лиц, осуществляющих ведение кассовых операций (кассиров).</w:t>
      </w:r>
    </w:p>
    <w:p w14:paraId="6D07B2DC"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Журнал регистрации приходных и расходных фондовых ордеров (ф. 0504093) формируется в виде электронного документа, подписываемого бухгалтером, с периодичностью один раз в год (по завершении отчетного финансового года) или за временной интервал в течение финансового года (по необходимости).</w:t>
      </w:r>
    </w:p>
    <w:p w14:paraId="64545F71" w14:textId="4D99FAD4" w:rsidR="006E5423" w:rsidRPr="000F6CD1" w:rsidRDefault="006E5423" w:rsidP="000F65EB">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2.2.1.</w:t>
      </w:r>
      <w:r w:rsidR="006649BC" w:rsidRPr="000F6CD1">
        <w:rPr>
          <w:rFonts w:ascii="Times New Roman" w:eastAsia="Calibri" w:hAnsi="Times New Roman" w:cs="Times New Roman"/>
          <w:kern w:val="0"/>
          <w:sz w:val="24"/>
          <w:szCs w:val="24"/>
          <w14:ligatures w14:val="none"/>
        </w:rPr>
        <w:t>3</w:t>
      </w:r>
      <w:r w:rsidRPr="000F6CD1">
        <w:rPr>
          <w:rFonts w:ascii="Times New Roman" w:eastAsia="Calibri" w:hAnsi="Times New Roman" w:cs="Times New Roman"/>
          <w:kern w:val="0"/>
          <w:sz w:val="24"/>
          <w:szCs w:val="24"/>
          <w14:ligatures w14:val="none"/>
        </w:rPr>
        <w:t>. Лимит остатка кассы не утверждается в связи с отсутствием операций с наличными денежными средствами</w:t>
      </w:r>
      <w:r w:rsidRPr="000F6CD1" w:rsidDel="00896150">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в аппарате.</w:t>
      </w:r>
      <w:bookmarkStart w:id="69" w:name="_Toc14946390"/>
      <w:bookmarkStart w:id="70" w:name="_Toc409118666"/>
    </w:p>
    <w:p w14:paraId="13DE68E4" w14:textId="77777777" w:rsidR="006E5423" w:rsidRPr="000F6CD1" w:rsidRDefault="006E5423" w:rsidP="006E5423">
      <w:pPr>
        <w:spacing w:after="0" w:line="240" w:lineRule="auto"/>
        <w:ind w:firstLine="709"/>
        <w:jc w:val="both"/>
        <w:outlineLvl w:val="1"/>
        <w:rPr>
          <w:rFonts w:ascii="Times New Roman" w:eastAsia="Calibri" w:hAnsi="Times New Roman" w:cs="Times New Roman"/>
          <w:b/>
          <w:kern w:val="0"/>
          <w:sz w:val="24"/>
          <w:szCs w:val="24"/>
          <w14:ligatures w14:val="none"/>
        </w:rPr>
      </w:pPr>
      <w:bookmarkStart w:id="71" w:name="_Toc124922223"/>
      <w:r w:rsidRPr="000F6CD1">
        <w:rPr>
          <w:rFonts w:ascii="Times New Roman" w:eastAsia="Calibri" w:hAnsi="Times New Roman" w:cs="Times New Roman"/>
          <w:b/>
          <w:kern w:val="0"/>
          <w:sz w:val="24"/>
          <w:szCs w:val="24"/>
          <w14:ligatures w14:val="none"/>
        </w:rPr>
        <w:t>2.3. Доходы</w:t>
      </w:r>
      <w:bookmarkEnd w:id="69"/>
      <w:bookmarkEnd w:id="71"/>
      <w:r w:rsidRPr="000F6CD1">
        <w:rPr>
          <w:rFonts w:ascii="Times New Roman" w:eastAsia="Calibri" w:hAnsi="Times New Roman" w:cs="Times New Roman"/>
          <w:b/>
          <w:kern w:val="0"/>
          <w:sz w:val="24"/>
          <w:szCs w:val="24"/>
          <w14:ligatures w14:val="none"/>
        </w:rPr>
        <w:t xml:space="preserve"> </w:t>
      </w:r>
      <w:bookmarkEnd w:id="70"/>
    </w:p>
    <w:p w14:paraId="566AA973"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bookmarkStart w:id="72" w:name="_Toc409118667"/>
      <w:r w:rsidRPr="000F6CD1">
        <w:rPr>
          <w:rFonts w:ascii="Times New Roman" w:eastAsia="Calibri" w:hAnsi="Times New Roman" w:cs="Times New Roman"/>
          <w:kern w:val="0"/>
          <w:sz w:val="24"/>
          <w:szCs w:val="24"/>
          <w14:ligatures w14:val="none"/>
        </w:rPr>
        <w:t xml:space="preserve">2.3.1. Аппарат осуществляет бюджетные полномочия администратора доходов бюджета. </w:t>
      </w:r>
    </w:p>
    <w:p w14:paraId="54F38A93"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Порядок осуществления бюджетных полномочий администратора доходов бюджета определен законодательством Российской Федерации и нормативными документами аппарата. </w:t>
      </w:r>
    </w:p>
    <w:p w14:paraId="1E181587"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Перечень доходов, администрируемых аппаратом, утверждается постановлением аппарата. </w:t>
      </w:r>
    </w:p>
    <w:p w14:paraId="1CFE93A4"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Поступившие доходы отражаются на счете 1.210.02.000 «Расчеты с финансовым органом по поступлениям в бюджет».</w:t>
      </w:r>
    </w:p>
    <w:p w14:paraId="6D72CBDF"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Основанием для отражения операций по поступлениям доходов являются:</w:t>
      </w:r>
    </w:p>
    <w:p w14:paraId="68042D49" w14:textId="77777777" w:rsidR="006E5423" w:rsidRPr="000F6CD1" w:rsidRDefault="006E5423" w:rsidP="006E5423">
      <w:pPr>
        <w:spacing w:after="0" w:line="240" w:lineRule="auto"/>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выписки из лицевого счета администратора доходов бюджета (ф. 0531761);</w:t>
      </w:r>
    </w:p>
    <w:p w14:paraId="034A2C5B" w14:textId="77777777" w:rsidR="006E5423" w:rsidRPr="000F6CD1" w:rsidRDefault="006E5423" w:rsidP="006E5423">
      <w:pPr>
        <w:spacing w:after="0" w:line="240" w:lineRule="auto"/>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справки о перечислении поступлений в бюджеты (ф. 0531468);</w:t>
      </w:r>
    </w:p>
    <w:p w14:paraId="4F944293" w14:textId="77777777" w:rsidR="006E5423" w:rsidRPr="000F6CD1" w:rsidRDefault="006E5423" w:rsidP="006E5423">
      <w:pPr>
        <w:spacing w:after="0" w:line="240" w:lineRule="auto"/>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реестр перечисленных поступлений (ф.0531465).</w:t>
      </w:r>
    </w:p>
    <w:p w14:paraId="05CADEFE"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bookmarkStart w:id="73" w:name="_ref_1-72c06deb1ede4c"/>
      <w:r w:rsidRPr="000F6CD1">
        <w:rPr>
          <w:rFonts w:ascii="Times New Roman" w:eastAsia="Calibri" w:hAnsi="Times New Roman" w:cs="Times New Roman"/>
          <w:kern w:val="0"/>
          <w:sz w:val="24"/>
          <w:szCs w:val="24"/>
          <w14:ligatures w14:val="none"/>
        </w:rPr>
        <w:t>Сверка отчетных данных по поступлениям в бюджет с органами Федерального казначейства осуществляется ежемесячно.</w:t>
      </w:r>
      <w:bookmarkEnd w:id="73"/>
    </w:p>
    <w:p w14:paraId="52D97BBB" w14:textId="77777777" w:rsidR="006E5423" w:rsidRPr="000F6CD1" w:rsidRDefault="006E5423" w:rsidP="006E5423">
      <w:pPr>
        <w:spacing w:after="0" w:line="240" w:lineRule="auto"/>
        <w:ind w:firstLine="709"/>
        <w:jc w:val="both"/>
        <w:outlineLvl w:val="1"/>
        <w:rPr>
          <w:rFonts w:ascii="Times New Roman" w:eastAsia="Calibri" w:hAnsi="Times New Roman" w:cs="Times New Roman"/>
          <w:b/>
          <w:kern w:val="0"/>
          <w:sz w:val="24"/>
          <w:szCs w:val="24"/>
          <w14:ligatures w14:val="none"/>
        </w:rPr>
      </w:pPr>
      <w:bookmarkStart w:id="74" w:name="_Toc14946391"/>
      <w:bookmarkStart w:id="75" w:name="_Toc124922224"/>
      <w:r w:rsidRPr="000F6CD1">
        <w:rPr>
          <w:rFonts w:ascii="Times New Roman" w:eastAsia="Calibri" w:hAnsi="Times New Roman" w:cs="Times New Roman"/>
          <w:b/>
          <w:kern w:val="0"/>
          <w:sz w:val="24"/>
          <w:szCs w:val="24"/>
          <w14:ligatures w14:val="none"/>
        </w:rPr>
        <w:t>2.4. Расходы</w:t>
      </w:r>
      <w:bookmarkEnd w:id="74"/>
      <w:bookmarkEnd w:id="75"/>
      <w:r w:rsidRPr="000F6CD1">
        <w:rPr>
          <w:rFonts w:ascii="Times New Roman" w:eastAsia="Calibri" w:hAnsi="Times New Roman" w:cs="Times New Roman"/>
          <w:b/>
          <w:kern w:val="0"/>
          <w:sz w:val="24"/>
          <w:szCs w:val="24"/>
          <w14:ligatures w14:val="none"/>
        </w:rPr>
        <w:t xml:space="preserve"> </w:t>
      </w:r>
    </w:p>
    <w:p w14:paraId="7C6C9D61"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2.4.1.</w:t>
      </w:r>
      <w:r w:rsidRPr="000F6CD1">
        <w:rPr>
          <w:rFonts w:ascii="Times New Roman" w:eastAsia="Calibri" w:hAnsi="Times New Roman" w:cs="Times New Roman"/>
          <w:kern w:val="0"/>
          <w:sz w:val="24"/>
          <w:szCs w:val="24"/>
          <w14:ligatures w14:val="none"/>
        </w:rPr>
        <w:tab/>
        <w:t>В составе расходов будущих периодов на счете 0.401.50.000 «Расходы будущих периодов» отражаются расходы, связанные с:</w:t>
      </w:r>
    </w:p>
    <w:p w14:paraId="6DDE9A61"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страхованием имущества, страхование муниципальных служащих от несчастных случаев и болезней, в случае если договор заключен не более 12 месяцев, но переходит за пределы года его заключения;</w:t>
      </w:r>
    </w:p>
    <w:p w14:paraId="0FD57D18"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приобретением абонемента на проезд городским транспортом, сроком действия более одного календарного месяца;</w:t>
      </w:r>
    </w:p>
    <w:p w14:paraId="0C2CACF5"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выплатой по ежегодному оплачиваемому отпуску, за неотработанные дни отпуска;</w:t>
      </w:r>
    </w:p>
    <w:p w14:paraId="28F3DF10"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приобретением прав пользования на результаты интеллектуальной деятельности, срок полезного использования которых составляет не более 12 месяцев, но переходит за пределы года их приобретения (создания);</w:t>
      </w:r>
    </w:p>
    <w:p w14:paraId="2EC13B29"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другие аналогичные расходы.</w:t>
      </w:r>
    </w:p>
    <w:p w14:paraId="46075F46" w14:textId="2279FBFF"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Списание расходов будущих периодов на финансовый результат текущего года осуществляется пропорционально объему услуг (работ) в отчетном периоде, в сумме документально подтвержденных расходов, относящихся к отчетному периоду</w:t>
      </w:r>
      <w:r w:rsidR="002B757C" w:rsidRPr="000F6CD1">
        <w:rPr>
          <w:rFonts w:ascii="Times New Roman" w:eastAsia="Calibri" w:hAnsi="Times New Roman" w:cs="Times New Roman"/>
          <w:kern w:val="0"/>
          <w:sz w:val="24"/>
          <w:szCs w:val="24"/>
          <w14:ligatures w14:val="none"/>
        </w:rPr>
        <w:t xml:space="preserve">                     </w:t>
      </w:r>
      <w:proofErr w:type="gramStart"/>
      <w:r w:rsidR="002B757C" w:rsidRPr="000F6CD1">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 xml:space="preserve"> (</w:t>
      </w:r>
      <w:proofErr w:type="gramEnd"/>
      <w:r w:rsidRPr="000F6CD1">
        <w:rPr>
          <w:rFonts w:ascii="Times New Roman" w:eastAsia="Calibri" w:hAnsi="Times New Roman" w:cs="Times New Roman"/>
          <w:kern w:val="0"/>
          <w:sz w:val="24"/>
          <w:szCs w:val="24"/>
          <w14:ligatures w14:val="none"/>
        </w:rPr>
        <w:t>если это возможно) или равномерно (ежемесячно) в течение периода, к которому относятся данные расходы.</w:t>
      </w:r>
    </w:p>
    <w:p w14:paraId="23DECFEE"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lastRenderedPageBreak/>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35DBAC96"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2.4.2. Расчеты по перечисленным на банковскую карту под отчет работникам аппарата денежным средствам, а также расчеты по выплате подотчетным лицам перерасходов подлежат учету на счете 0.208.00.000 «Расчеты с подотчетными лицами».</w:t>
      </w:r>
    </w:p>
    <w:p w14:paraId="4778C923" w14:textId="7AE31C5D"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Для учета расчетов с подотчетными лицами применяется Авансовый отчет</w:t>
      </w:r>
      <w:r w:rsidR="000F6CD1">
        <w:rPr>
          <w:rFonts w:ascii="Times New Roman" w:eastAsia="Calibri" w:hAnsi="Times New Roman" w:cs="Times New Roman"/>
          <w:kern w:val="0"/>
          <w:sz w:val="24"/>
          <w:szCs w:val="24"/>
          <w14:ligatures w14:val="none"/>
        </w:rPr>
        <w:t xml:space="preserve">              </w:t>
      </w:r>
      <w:proofErr w:type="gramStart"/>
      <w:r w:rsidR="000F6CD1">
        <w:rPr>
          <w:rFonts w:ascii="Times New Roman" w:eastAsia="Calibri" w:hAnsi="Times New Roman" w:cs="Times New Roman"/>
          <w:kern w:val="0"/>
          <w:sz w:val="24"/>
          <w:szCs w:val="24"/>
          <w14:ligatures w14:val="none"/>
        </w:rPr>
        <w:t xml:space="preserve">  </w:t>
      </w:r>
      <w:r w:rsidR="002B757C" w:rsidRPr="000F6CD1">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w:t>
      </w:r>
      <w:proofErr w:type="gramEnd"/>
      <w:r w:rsidRPr="000F6CD1">
        <w:rPr>
          <w:rFonts w:ascii="Times New Roman" w:eastAsia="Calibri" w:hAnsi="Times New Roman" w:cs="Times New Roman"/>
          <w:kern w:val="0"/>
          <w:sz w:val="24"/>
          <w:szCs w:val="24"/>
          <w14:ligatures w14:val="none"/>
        </w:rPr>
        <w:t>ф. 0504505)</w:t>
      </w:r>
      <w:r w:rsidR="00EA5110" w:rsidRPr="000F6CD1">
        <w:rPr>
          <w:rFonts w:ascii="Times New Roman" w:hAnsi="Times New Roman"/>
          <w:sz w:val="24"/>
          <w:szCs w:val="24"/>
        </w:rPr>
        <w:t xml:space="preserve"> /Отчет о расходах подотчетного лица (ф.0504520).</w:t>
      </w:r>
    </w:p>
    <w:p w14:paraId="7FC92AF6"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Аналитический учет расчетов с подотчетными лицами ведется в разрезе подотчетных лиц (работников). Отражение операций осуществляется в Журнале по расчетам с подотчетными лицами (ф. 0504071).</w:t>
      </w:r>
    </w:p>
    <w:p w14:paraId="13BCA1DF" w14:textId="77777777" w:rsidR="006E5423" w:rsidRPr="000F6CD1" w:rsidRDefault="006E5423" w:rsidP="006E5423">
      <w:pPr>
        <w:spacing w:after="0" w:line="240" w:lineRule="auto"/>
        <w:ind w:firstLine="709"/>
        <w:jc w:val="both"/>
        <w:outlineLvl w:val="1"/>
        <w:rPr>
          <w:rFonts w:ascii="Times New Roman" w:eastAsia="Calibri" w:hAnsi="Times New Roman" w:cs="Times New Roman"/>
          <w:b/>
          <w:kern w:val="0"/>
          <w:sz w:val="24"/>
          <w:szCs w:val="24"/>
          <w14:ligatures w14:val="none"/>
        </w:rPr>
      </w:pPr>
      <w:bookmarkStart w:id="76" w:name="_Toc124922225"/>
      <w:r w:rsidRPr="000F6CD1">
        <w:rPr>
          <w:rFonts w:ascii="Times New Roman" w:eastAsia="Calibri" w:hAnsi="Times New Roman" w:cs="Times New Roman"/>
          <w:b/>
          <w:kern w:val="0"/>
          <w:sz w:val="24"/>
          <w:szCs w:val="24"/>
          <w14:ligatures w14:val="none"/>
        </w:rPr>
        <w:t>2.5. Резервы предстоящих расходов</w:t>
      </w:r>
      <w:bookmarkEnd w:id="76"/>
    </w:p>
    <w:p w14:paraId="469AB38A" w14:textId="7E1AC366"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Порядок признания (принятия к учету) и оценки резервов предстоящих расходов, а также раскрытия информации о резервах в отчетности осуществляется в соответствии с требованиями </w:t>
      </w:r>
      <w:r w:rsidR="002B3492" w:rsidRPr="000F6CD1">
        <w:rPr>
          <w:rFonts w:ascii="Times New Roman" w:eastAsia="Calibri" w:hAnsi="Times New Roman" w:cs="Times New Roman"/>
          <w:kern w:val="0"/>
          <w:sz w:val="24"/>
          <w:szCs w:val="24"/>
          <w14:ligatures w14:val="none"/>
        </w:rPr>
        <w:t>СГС "Концептуальные основы"</w:t>
      </w:r>
      <w:r w:rsidRPr="000F6CD1">
        <w:rPr>
          <w:rFonts w:ascii="Times New Roman" w:eastAsia="Calibri" w:hAnsi="Times New Roman" w:cs="Times New Roman"/>
          <w:kern w:val="0"/>
          <w:sz w:val="24"/>
          <w:szCs w:val="24"/>
          <w14:ligatures w14:val="none"/>
        </w:rPr>
        <w:t xml:space="preserve">, </w:t>
      </w:r>
      <w:r w:rsidR="002B3492" w:rsidRPr="000F6CD1">
        <w:rPr>
          <w:rFonts w:ascii="Times New Roman" w:eastAsia="Calibri" w:hAnsi="Times New Roman" w:cs="Times New Roman"/>
          <w:kern w:val="0"/>
          <w:sz w:val="24"/>
          <w:szCs w:val="24"/>
          <w14:ligatures w14:val="none"/>
        </w:rPr>
        <w:t>СГС "Резервы"</w:t>
      </w:r>
      <w:r w:rsidRPr="000F6CD1">
        <w:rPr>
          <w:rFonts w:ascii="Times New Roman" w:eastAsia="Calibri" w:hAnsi="Times New Roman" w:cs="Times New Roman"/>
          <w:kern w:val="0"/>
          <w:sz w:val="24"/>
          <w:szCs w:val="24"/>
          <w14:ligatures w14:val="none"/>
        </w:rPr>
        <w:t xml:space="preserve">, </w:t>
      </w:r>
      <w:r w:rsidR="002B3492" w:rsidRPr="000F6CD1">
        <w:rPr>
          <w:rFonts w:ascii="Times New Roman" w:eastAsia="Calibri" w:hAnsi="Times New Roman" w:cs="Times New Roman"/>
          <w:kern w:val="0"/>
          <w:sz w:val="24"/>
          <w:szCs w:val="24"/>
          <w14:ligatures w14:val="none"/>
        </w:rPr>
        <w:t>СГС "Доходы"</w:t>
      </w:r>
      <w:r w:rsidRPr="000F6CD1">
        <w:rPr>
          <w:rFonts w:ascii="Times New Roman" w:eastAsia="Calibri" w:hAnsi="Times New Roman" w:cs="Times New Roman"/>
          <w:kern w:val="0"/>
          <w:sz w:val="24"/>
          <w:szCs w:val="24"/>
          <w14:ligatures w14:val="none"/>
        </w:rPr>
        <w:t xml:space="preserve">, </w:t>
      </w:r>
      <w:r w:rsidR="002B3492" w:rsidRPr="000F6CD1">
        <w:rPr>
          <w:rFonts w:ascii="Times New Roman" w:eastAsia="Calibri" w:hAnsi="Times New Roman" w:cs="Times New Roman"/>
          <w:kern w:val="0"/>
          <w:sz w:val="24"/>
          <w:szCs w:val="24"/>
          <w14:ligatures w14:val="none"/>
        </w:rPr>
        <w:t>СГС "Выплаты персоналу"</w:t>
      </w:r>
      <w:r w:rsidRPr="000F6CD1">
        <w:rPr>
          <w:rFonts w:ascii="Times New Roman" w:eastAsia="Calibri" w:hAnsi="Times New Roman" w:cs="Times New Roman"/>
          <w:kern w:val="0"/>
          <w:sz w:val="24"/>
          <w:szCs w:val="24"/>
          <w14:ligatures w14:val="none"/>
        </w:rPr>
        <w:t>, иными нормативными правовыми актами, регламентирующими порядок организации и ведения учета в Российской Федерации.</w:t>
      </w:r>
    </w:p>
    <w:p w14:paraId="37E69292"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Аппаратом формируются:</w:t>
      </w:r>
    </w:p>
    <w:p w14:paraId="2391B1EC"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резерв предстоящих расходов по выплатам персоналу;</w:t>
      </w:r>
    </w:p>
    <w:p w14:paraId="27637E22"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резерв по претензиям, искам;</w:t>
      </w:r>
    </w:p>
    <w:p w14:paraId="2EEA9833"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резерв предстоящих расходов по оплате обязательств, по которым не поступили расчетные документы.</w:t>
      </w:r>
    </w:p>
    <w:p w14:paraId="78DD98B1"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Резервы признаются при соблюдении следующих общих критериев:</w:t>
      </w:r>
    </w:p>
    <w:p w14:paraId="6837B908"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у аппарата имеется обязанность, возникшая в результате произошедших фактов хозяйственной жизни;</w:t>
      </w:r>
    </w:p>
    <w:p w14:paraId="3CC25620"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для исполнения обязанности потребуется выбытие активов;</w:t>
      </w:r>
    </w:p>
    <w:p w14:paraId="066EEAE3"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размер обязанности может быть обоснованно оценен и подтвержден расчетно или документально;</w:t>
      </w:r>
    </w:p>
    <w:p w14:paraId="6835B119"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момент предъявления требования об исполнении обязательства и его размер не зависят от действий аппарата.</w:t>
      </w:r>
    </w:p>
    <w:p w14:paraId="6ED7F37B"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Признание в учете расходов, в отношении которых сформирован резерв, осуществляется за счет суммы созданного резерва. </w:t>
      </w:r>
    </w:p>
    <w:p w14:paraId="6DA4A8FF"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При недостаточности резерва соответствующие суммы отражаются в составе расходов текущего периода (0.401.20.200 «Расходы экономического субъекта»).</w:t>
      </w:r>
    </w:p>
    <w:p w14:paraId="60F42D74"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Списание неиспользованной суммы ранее сформированного резерва предстоящих расходов, в случае прекращения выполнения условий признания резерва и/или его избыточности, отражается по дебету соответствующих счетов аналитического учета счета 0.401.60.000 «Резервы предстоящих расходов» и кредиту соответствующих счетов аналитического учета счетов 0.401.20.200 «Расходы экономического субъекта».</w:t>
      </w:r>
    </w:p>
    <w:p w14:paraId="1280ADDC"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Информация по обязательствам отражается на счете 0.401.60.000 «Резервы предстоящих расходов» с детализацией для отражения конкретного вида резервов в аналитическом коде (в 23-м разряде номера счета), определенном рабочим планом счетов.</w:t>
      </w:r>
    </w:p>
    <w:p w14:paraId="6D9A87EB" w14:textId="77777777" w:rsidR="006E5423" w:rsidRPr="000F6CD1" w:rsidRDefault="006E5423" w:rsidP="006E5423">
      <w:pPr>
        <w:spacing w:after="0" w:line="240" w:lineRule="auto"/>
        <w:ind w:firstLine="709"/>
        <w:jc w:val="both"/>
        <w:outlineLvl w:val="2"/>
        <w:rPr>
          <w:rFonts w:ascii="Times New Roman" w:eastAsia="Calibri" w:hAnsi="Times New Roman" w:cs="Times New Roman"/>
          <w:b/>
          <w:kern w:val="0"/>
          <w:sz w:val="24"/>
          <w:szCs w:val="24"/>
          <w14:ligatures w14:val="none"/>
        </w:rPr>
      </w:pPr>
      <w:bookmarkStart w:id="77" w:name="_Ref14193614"/>
      <w:bookmarkStart w:id="78" w:name="_Toc124922226"/>
      <w:r w:rsidRPr="000F6CD1">
        <w:rPr>
          <w:rFonts w:ascii="Times New Roman" w:eastAsia="Calibri" w:hAnsi="Times New Roman" w:cs="Times New Roman"/>
          <w:b/>
          <w:kern w:val="0"/>
          <w:sz w:val="24"/>
          <w:szCs w:val="24"/>
          <w14:ligatures w14:val="none"/>
        </w:rPr>
        <w:t>2.5.1. Резерв предстоящих расходов по выплатам персоналу.</w:t>
      </w:r>
      <w:bookmarkEnd w:id="77"/>
      <w:bookmarkEnd w:id="78"/>
    </w:p>
    <w:p w14:paraId="5C5D28A6"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Объекты учета отложенных выплат персоналу признаются в составе резерва предстоящих расходов по выплатам персоналу. </w:t>
      </w:r>
    </w:p>
    <w:p w14:paraId="7CED3FE4"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Объекты учета отложенных выплат персоналу признаются в части предстоящих расходов на оплату отпусков - в сумме предстоящей оплаты отпусков за фактически отработанное время и/или компенсаций за неиспользованные отпуска, в том числе при увольнении, включая платежи на обязательное социальное страхование.</w:t>
      </w:r>
    </w:p>
    <w:p w14:paraId="34B91AFE" w14:textId="77777777" w:rsidR="006E5423" w:rsidRPr="000F6CD1" w:rsidRDefault="006E5423" w:rsidP="006E5423">
      <w:pPr>
        <w:spacing w:after="0" w:line="240" w:lineRule="auto"/>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Резерв предстоящих расходов по выплатам персоналу формируется отдельно по обязательствам:</w:t>
      </w:r>
    </w:p>
    <w:p w14:paraId="3C4D6435"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lastRenderedPageBreak/>
        <w:t>- на оплату отпусков работникам за фактически отработанное время и/или компенсации за неиспользованный отпуск;</w:t>
      </w:r>
    </w:p>
    <w:p w14:paraId="000A083E"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на уплату страховых взносов.</w:t>
      </w:r>
    </w:p>
    <w:p w14:paraId="1BEAF4D6" w14:textId="6B963BEE"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Расходы на формирование резерва предстоящих расходов по выплатам персоналу отражаются по дебету счетов 1.401.20.211(213) «Расходы текущего финансового года» и кредиту счетов 1.401.60.211(213) «Резерв предстоящих расходов по выплатам персоналу» на основании Расчета резерва предстоящих расходов по выплатам персоналу по каждому сотруднику, формируемого бухгалтером ежемесячно в программном продукте «1С:</w:t>
      </w:r>
      <w:r w:rsidR="007E3441" w:rsidRPr="000F6CD1">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Зарплата и кадры».</w:t>
      </w:r>
    </w:p>
    <w:p w14:paraId="118716DE"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В число неиспользованных дней отпуска включаются только те дни, право на которые работники уже заработали и не использовали на конец отчетного периода.</w:t>
      </w:r>
    </w:p>
    <w:p w14:paraId="0684EA37"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Бухгалтер при расчете средней заработной платы учитывает все предусмотренные системой оплаты труда виды выплат, применяемые в аппарате, независимо от источников этих выплат. </w:t>
      </w:r>
    </w:p>
    <w:p w14:paraId="3419EFDC" w14:textId="77777777" w:rsidR="006E5423" w:rsidRPr="000F6CD1" w:rsidRDefault="006E5423" w:rsidP="006E5423">
      <w:pPr>
        <w:spacing w:after="0" w:line="240" w:lineRule="auto"/>
        <w:ind w:firstLine="709"/>
        <w:jc w:val="both"/>
        <w:rPr>
          <w:rFonts w:ascii="Times New Roman" w:eastAsia="Times New Roman" w:hAnsi="Times New Roman" w:cs="Times New Roman"/>
          <w:kern w:val="0"/>
          <w:sz w:val="24"/>
          <w:szCs w:val="24"/>
          <w:lang w:eastAsia="ru-RU"/>
          <w14:ligatures w14:val="none"/>
        </w:rPr>
      </w:pPr>
      <w:bookmarkStart w:id="79" w:name="_Ref12641393"/>
      <w:r w:rsidRPr="000F6CD1">
        <w:rPr>
          <w:rFonts w:ascii="Times New Roman" w:eastAsia="Times New Roman" w:hAnsi="Times New Roman" w:cs="Times New Roman"/>
          <w:kern w:val="0"/>
          <w:sz w:val="24"/>
          <w:szCs w:val="24"/>
          <w:lang w:eastAsia="ru-RU"/>
          <w14:ligatures w14:val="none"/>
        </w:rPr>
        <w:t>Расчет оценки обязательства на оплату отпусков производится персонифицировано по каждому работнику по формуле:</w:t>
      </w:r>
    </w:p>
    <w:p w14:paraId="6213A762" w14:textId="77777777" w:rsidR="006E5423" w:rsidRPr="000F6CD1" w:rsidRDefault="006E5423" w:rsidP="006E542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 xml:space="preserve">Обязательство на оплату отпусков </w:t>
      </w:r>
      <w:proofErr w:type="gramStart"/>
      <w:r w:rsidRPr="000F6CD1">
        <w:rPr>
          <w:rFonts w:ascii="Times New Roman" w:eastAsia="Times New Roman" w:hAnsi="Times New Roman" w:cs="Times New Roman"/>
          <w:kern w:val="0"/>
          <w:sz w:val="24"/>
          <w:szCs w:val="24"/>
          <w:lang w:eastAsia="ru-RU"/>
          <w14:ligatures w14:val="none"/>
        </w:rPr>
        <w:t xml:space="preserve">= </w:t>
      </w:r>
      <w:r w:rsidRPr="000F6CD1">
        <w:rPr>
          <w:rFonts w:ascii="Times New Roman" w:eastAsia="Times New Roman" w:hAnsi="Times New Roman" w:cs="Times New Roman"/>
          <w:i/>
          <w:kern w:val="0"/>
          <w:sz w:val="24"/>
          <w:szCs w:val="24"/>
          <w:lang w:eastAsia="ru-RU"/>
          <w14:ligatures w14:val="none"/>
        </w:rPr>
        <w:t xml:space="preserve"> ∑</w:t>
      </w:r>
      <w:proofErr w:type="gramEnd"/>
      <w:r w:rsidRPr="000F6CD1">
        <w:rPr>
          <w:rFonts w:ascii="Times New Roman" w:eastAsia="Times New Roman" w:hAnsi="Times New Roman" w:cs="Times New Roman"/>
          <w:i/>
          <w:kern w:val="0"/>
          <w:sz w:val="24"/>
          <w:szCs w:val="24"/>
          <w:lang w:eastAsia="ru-RU"/>
          <w14:ligatures w14:val="none"/>
        </w:rPr>
        <w:t>(К</w:t>
      </w:r>
      <w:r w:rsidRPr="000F6CD1">
        <w:rPr>
          <w:rFonts w:ascii="Times New Roman" w:eastAsia="Times New Roman" w:hAnsi="Times New Roman" w:cs="Times New Roman"/>
          <w:i/>
          <w:kern w:val="0"/>
          <w:sz w:val="24"/>
          <w:szCs w:val="24"/>
          <w:vertAlign w:val="subscript"/>
          <w:lang w:val="en-US" w:eastAsia="ru-RU"/>
          <w14:ligatures w14:val="none"/>
        </w:rPr>
        <w:t>n</w:t>
      </w:r>
      <w:r w:rsidRPr="000F6CD1">
        <w:rPr>
          <w:rFonts w:ascii="Times New Roman" w:eastAsia="Times New Roman" w:hAnsi="Times New Roman" w:cs="Times New Roman"/>
          <w:i/>
          <w:kern w:val="0"/>
          <w:sz w:val="24"/>
          <w:szCs w:val="24"/>
          <w:lang w:eastAsia="ru-RU"/>
          <w14:ligatures w14:val="none"/>
        </w:rPr>
        <w:t xml:space="preserve"> x СЗП</w:t>
      </w:r>
      <w:r w:rsidRPr="000F6CD1">
        <w:rPr>
          <w:rFonts w:ascii="Times New Roman" w:eastAsia="Times New Roman" w:hAnsi="Times New Roman" w:cs="Times New Roman"/>
          <w:i/>
          <w:kern w:val="0"/>
          <w:sz w:val="24"/>
          <w:szCs w:val="24"/>
          <w:vertAlign w:val="subscript"/>
          <w:lang w:val="en-US" w:eastAsia="ru-RU"/>
          <w14:ligatures w14:val="none"/>
        </w:rPr>
        <w:t>n</w:t>
      </w:r>
      <w:r w:rsidRPr="000F6CD1">
        <w:rPr>
          <w:rFonts w:ascii="Times New Roman" w:eastAsia="Times New Roman" w:hAnsi="Times New Roman" w:cs="Times New Roman"/>
          <w:i/>
          <w:kern w:val="0"/>
          <w:sz w:val="24"/>
          <w:szCs w:val="24"/>
          <w:lang w:eastAsia="ru-RU"/>
          <w14:ligatures w14:val="none"/>
        </w:rPr>
        <w:t>)</w:t>
      </w:r>
      <w:r w:rsidRPr="000F6CD1">
        <w:rPr>
          <w:rFonts w:ascii="Times New Roman" w:eastAsia="Times New Roman" w:hAnsi="Times New Roman" w:cs="Times New Roman"/>
          <w:kern w:val="0"/>
          <w:sz w:val="24"/>
          <w:szCs w:val="24"/>
          <w:lang w:eastAsia="ru-RU"/>
          <w14:ligatures w14:val="none"/>
        </w:rPr>
        <w:t>,</w:t>
      </w:r>
    </w:p>
    <w:p w14:paraId="270939FD" w14:textId="77777777" w:rsidR="006E5423" w:rsidRPr="000F6CD1" w:rsidRDefault="006E5423" w:rsidP="006E542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где К</w:t>
      </w:r>
      <w:r w:rsidRPr="000F6CD1">
        <w:rPr>
          <w:rFonts w:ascii="Times New Roman" w:eastAsia="Times New Roman" w:hAnsi="Times New Roman" w:cs="Times New Roman"/>
          <w:kern w:val="0"/>
          <w:sz w:val="24"/>
          <w:szCs w:val="24"/>
          <w:vertAlign w:val="subscript"/>
          <w:lang w:val="en-US" w:eastAsia="ru-RU"/>
          <w14:ligatures w14:val="none"/>
        </w:rPr>
        <w:t>n</w:t>
      </w:r>
      <w:r w:rsidRPr="000F6CD1">
        <w:rPr>
          <w:rFonts w:ascii="Times New Roman" w:eastAsia="Times New Roman" w:hAnsi="Times New Roman" w:cs="Times New Roman"/>
          <w:kern w:val="0"/>
          <w:sz w:val="24"/>
          <w:szCs w:val="24"/>
          <w:lang w:eastAsia="ru-RU"/>
          <w14:ligatures w14:val="none"/>
        </w:rPr>
        <w:t xml:space="preserve"> - количество не использованных </w:t>
      </w:r>
      <w:r w:rsidRPr="000F6CD1">
        <w:rPr>
          <w:rFonts w:ascii="Times New Roman" w:eastAsia="Times New Roman" w:hAnsi="Times New Roman" w:cs="Times New Roman"/>
          <w:kern w:val="0"/>
          <w:sz w:val="24"/>
          <w:szCs w:val="24"/>
          <w:lang w:val="en-US" w:eastAsia="ru-RU"/>
          <w14:ligatures w14:val="none"/>
        </w:rPr>
        <w:t>n</w:t>
      </w:r>
      <w:r w:rsidRPr="000F6CD1">
        <w:rPr>
          <w:rFonts w:ascii="Times New Roman" w:eastAsia="Times New Roman" w:hAnsi="Times New Roman" w:cs="Times New Roman"/>
          <w:kern w:val="0"/>
          <w:sz w:val="24"/>
          <w:szCs w:val="24"/>
          <w:lang w:eastAsia="ru-RU"/>
          <w14:ligatures w14:val="none"/>
        </w:rPr>
        <w:t>-м сотрудником дней отпуска за период с начала работы на дату расчета (конец соответствующего отчетного периода);</w:t>
      </w:r>
    </w:p>
    <w:p w14:paraId="28025B27" w14:textId="77777777" w:rsidR="006E5423" w:rsidRPr="000F6CD1" w:rsidRDefault="006E5423" w:rsidP="006E542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i/>
          <w:kern w:val="0"/>
          <w:sz w:val="24"/>
          <w:szCs w:val="24"/>
          <w:lang w:eastAsia="ru-RU"/>
          <w14:ligatures w14:val="none"/>
        </w:rPr>
        <w:t>СЗП</w:t>
      </w:r>
      <w:r w:rsidRPr="000F6CD1">
        <w:rPr>
          <w:rFonts w:ascii="Times New Roman" w:eastAsia="Times New Roman" w:hAnsi="Times New Roman" w:cs="Times New Roman"/>
          <w:i/>
          <w:kern w:val="0"/>
          <w:sz w:val="24"/>
          <w:szCs w:val="24"/>
          <w:vertAlign w:val="subscript"/>
          <w:lang w:val="en-US" w:eastAsia="ru-RU"/>
          <w14:ligatures w14:val="none"/>
        </w:rPr>
        <w:t>n</w:t>
      </w:r>
      <w:r w:rsidRPr="000F6CD1">
        <w:rPr>
          <w:rFonts w:ascii="Times New Roman" w:eastAsia="Times New Roman" w:hAnsi="Times New Roman" w:cs="Times New Roman"/>
          <w:kern w:val="0"/>
          <w:sz w:val="24"/>
          <w:szCs w:val="24"/>
          <w:lang w:eastAsia="ru-RU"/>
          <w14:ligatures w14:val="none"/>
        </w:rPr>
        <w:t xml:space="preserve"> - среднедневной заработок </w:t>
      </w:r>
      <w:r w:rsidRPr="000F6CD1">
        <w:rPr>
          <w:rFonts w:ascii="Times New Roman" w:eastAsia="Times New Roman" w:hAnsi="Times New Roman" w:cs="Times New Roman"/>
          <w:kern w:val="0"/>
          <w:sz w:val="24"/>
          <w:szCs w:val="24"/>
          <w:lang w:val="en-US" w:eastAsia="ru-RU"/>
          <w14:ligatures w14:val="none"/>
        </w:rPr>
        <w:t>n</w:t>
      </w:r>
      <w:r w:rsidRPr="000F6CD1">
        <w:rPr>
          <w:rFonts w:ascii="Times New Roman" w:eastAsia="Times New Roman" w:hAnsi="Times New Roman" w:cs="Times New Roman"/>
          <w:kern w:val="0"/>
          <w:sz w:val="24"/>
          <w:szCs w:val="24"/>
          <w:lang w:eastAsia="ru-RU"/>
          <w14:ligatures w14:val="none"/>
        </w:rPr>
        <w:t>-го сотрудника, определяемый по состоянию на конец отчетного периода.</w:t>
      </w:r>
    </w:p>
    <w:bookmarkEnd w:id="79"/>
    <w:p w14:paraId="7D6FC281"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Оценка обязательств по сумме страховых взносов рассчитывается по формуле:</w:t>
      </w:r>
    </w:p>
    <w:p w14:paraId="4385B8D0" w14:textId="13D2F651"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Обязательство на уплату страховых взносов = Обязательство на оплату отпусков x С,</w:t>
      </w:r>
    </w:p>
    <w:p w14:paraId="7C0FD767"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где: С – тариф страховых взносов.</w:t>
      </w:r>
    </w:p>
    <w:p w14:paraId="06C79471"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Отчисления в резерв производятся на последнее число месяца. </w:t>
      </w:r>
    </w:p>
    <w:p w14:paraId="319656A5"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Если сумма начисленных к оплате отпусков за соответствующий месяц превышает сумму резерва, то сумма превышения отражается в составе расходов текущего периода.</w:t>
      </w:r>
    </w:p>
    <w:p w14:paraId="6F86B621"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Расчет оценки обязательства на оплату отпусков производится раздельно по каждому источнику финансирования. </w:t>
      </w:r>
    </w:p>
    <w:p w14:paraId="1E06070D"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Проверка оценочных значений резерва проводится не реже одного раза в год, перед составлением годовой отчетности.</w:t>
      </w:r>
    </w:p>
    <w:p w14:paraId="68494953"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Если накопленная сумма резерва превышает фактические обязательства по оплате отпусков, не использованных на конец отчетного периода, резерв уменьшается на излишне начисленную сумму.</w:t>
      </w:r>
    </w:p>
    <w:p w14:paraId="5E8ED98E"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Если в результате инвентаризации установлено, что накопленная сумма меньше обязательств аппарата по оплате отпусков, не использованных на конец отчетного периода, производится дополнительное начисление в резерв.</w:t>
      </w:r>
    </w:p>
    <w:p w14:paraId="293D05B6"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Формирование резерва предстоящих расходов по выплатам персоналу осуществляется за фактически отработанное время путем увеличения или уменьшения ранее сформированного резерва на отчетную дату. </w:t>
      </w:r>
    </w:p>
    <w:p w14:paraId="2510EAE4"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Прекращение признания объектов учета отложенных выплат персоналу осуществляется по мере признания объектов учета текущих выплат персоналу за счет сумм ранее признанного резерва предстоящих расходов по выплатам персоналу.</w:t>
      </w:r>
    </w:p>
    <w:p w14:paraId="150FE327"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В случае избыточности суммы признанного резерва предстоящих расходов по выплатам персоналу размер резерва корректируется (уменьшается) с отнесением на расходы текущего отчетного периода.</w:t>
      </w:r>
    </w:p>
    <w:p w14:paraId="1D8A1D19" w14:textId="77777777" w:rsidR="006E5423" w:rsidRPr="000F6CD1" w:rsidRDefault="006E5423" w:rsidP="006E5423">
      <w:pPr>
        <w:spacing w:after="0" w:line="240" w:lineRule="auto"/>
        <w:ind w:firstLine="709"/>
        <w:jc w:val="both"/>
        <w:outlineLvl w:val="2"/>
        <w:rPr>
          <w:rFonts w:ascii="Times New Roman" w:eastAsia="Calibri" w:hAnsi="Times New Roman" w:cs="Times New Roman"/>
          <w:b/>
          <w:kern w:val="0"/>
          <w:sz w:val="24"/>
          <w:szCs w:val="24"/>
          <w14:ligatures w14:val="none"/>
        </w:rPr>
      </w:pPr>
      <w:bookmarkStart w:id="80" w:name="_Toc124922227"/>
      <w:r w:rsidRPr="000F6CD1">
        <w:rPr>
          <w:rFonts w:ascii="Times New Roman" w:eastAsia="Calibri" w:hAnsi="Times New Roman" w:cs="Times New Roman"/>
          <w:b/>
          <w:kern w:val="0"/>
          <w:sz w:val="24"/>
          <w:szCs w:val="24"/>
          <w14:ligatures w14:val="none"/>
        </w:rPr>
        <w:t>2.5.2. Резерв по претензиям, искам</w:t>
      </w:r>
      <w:bookmarkEnd w:id="80"/>
    </w:p>
    <w:p w14:paraId="568AF7F6"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Резерв формируется по предъявленным аппарату штрафным санкциям (пеням), иным компенсациям по причиненным ущербам физическим, юридическим лицам.</w:t>
      </w:r>
    </w:p>
    <w:p w14:paraId="2C5774D5"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Отчисления в резерв по претензиям, искам производятся на основании предъявленных аппарату претензий, исков:</w:t>
      </w:r>
    </w:p>
    <w:p w14:paraId="3229C867"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lastRenderedPageBreak/>
        <w:t>- по оспоримым претензионным требованиям, по которым предполагается досудебное урегулирование, - на дату получения претензионного требования;</w:t>
      </w:r>
    </w:p>
    <w:p w14:paraId="07F9D3AA"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по оспоримым исковым требованиям, по которым не предполагается досудебное урегулирование, - на дату уведомления аппарата о принятии иска к судебному производству.</w:t>
      </w:r>
    </w:p>
    <w:p w14:paraId="1639D5BC"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Расходы на формирование резерва по претензиям, искам признаются в полной сумме претензионных требований и исков.</w:t>
      </w:r>
    </w:p>
    <w:p w14:paraId="43C950E2" w14:textId="639939F0" w:rsidR="006E5423" w:rsidRPr="000F6CD1" w:rsidRDefault="006E5423" w:rsidP="006E5423">
      <w:pPr>
        <w:spacing w:after="0" w:line="240" w:lineRule="auto"/>
        <w:ind w:firstLine="709"/>
        <w:jc w:val="both"/>
        <w:outlineLvl w:val="2"/>
        <w:rPr>
          <w:rFonts w:ascii="Times New Roman" w:eastAsia="Calibri" w:hAnsi="Times New Roman" w:cs="Times New Roman"/>
          <w:b/>
          <w:kern w:val="0"/>
          <w:sz w:val="24"/>
          <w:szCs w:val="24"/>
          <w14:ligatures w14:val="none"/>
        </w:rPr>
      </w:pPr>
      <w:bookmarkStart w:id="81" w:name="_Toc124922228"/>
      <w:r w:rsidRPr="000F6CD1">
        <w:rPr>
          <w:rFonts w:ascii="Times New Roman" w:eastAsia="Calibri" w:hAnsi="Times New Roman" w:cs="Times New Roman"/>
          <w:b/>
          <w:kern w:val="0"/>
          <w:sz w:val="24"/>
          <w:szCs w:val="24"/>
          <w14:ligatures w14:val="none"/>
        </w:rPr>
        <w:t xml:space="preserve">2.5.3. Резерв предстоящих расходов по оплате обязательств, по которым не поступили </w:t>
      </w:r>
      <w:r w:rsidR="00BB3133" w:rsidRPr="000F6CD1">
        <w:rPr>
          <w:rFonts w:ascii="Times New Roman" w:eastAsia="Calibri" w:hAnsi="Times New Roman" w:cs="Times New Roman"/>
          <w:b/>
          <w:kern w:val="0"/>
          <w:sz w:val="24"/>
          <w:szCs w:val="24"/>
          <w14:ligatures w14:val="none"/>
        </w:rPr>
        <w:t>первичные учетные</w:t>
      </w:r>
      <w:r w:rsidRPr="000F6CD1">
        <w:rPr>
          <w:rFonts w:ascii="Times New Roman" w:eastAsia="Calibri" w:hAnsi="Times New Roman" w:cs="Times New Roman"/>
          <w:b/>
          <w:kern w:val="0"/>
          <w:sz w:val="24"/>
          <w:szCs w:val="24"/>
          <w14:ligatures w14:val="none"/>
        </w:rPr>
        <w:t xml:space="preserve"> документы</w:t>
      </w:r>
      <w:bookmarkEnd w:id="81"/>
    </w:p>
    <w:p w14:paraId="1D30C1CD"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По обязательствам, возникающим по фактам хозяйственной деятельности (сделкам, операциям), по начислению которых существует на отчетную дату неопределенность по их размеру ввиду отсутствия первичных учетных документов, а также в случае, если момент поступления материальных ценностей (работ, услуг) не совпадает с фактом приемки материальных ценностей (результатов выполненных работ, оказания услуг) формируется резерв предстоящих расходов по оплате обязательств, по которым не поступили расчетные документы.</w:t>
      </w:r>
    </w:p>
    <w:p w14:paraId="728784D3"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Формирование резерва по оплате обязательств, по которым не поступили первичные учетные документы, осуществляется на счет 0.401.60.000 «Резерв предстоящих расходов», в порядке, установленном настоящей учетной политикой.</w:t>
      </w:r>
    </w:p>
    <w:p w14:paraId="53FF8B10"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Резерв предстоящих расходов по оплате обязательств, по которым не поступили первичные учетные документы, создается на основе оценочных значений.</w:t>
      </w:r>
    </w:p>
    <w:p w14:paraId="0D86BAC2"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Расчет резерва предстоящих расходов по оплате обязательств, по которым не поступили первичные учетные документы рассчитывается исходя из:</w:t>
      </w:r>
    </w:p>
    <w:p w14:paraId="04B76512"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анализа объемов услуг, потребленных в текущем финансовом году в размере среднемесячного объема, определяемого по формуле:</w:t>
      </w:r>
    </w:p>
    <w:p w14:paraId="0AAD06AF"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Сумма резерва = Среднемесячный объем услуг, потребленных в текущем финансовом году * Тариф по оплате работ (услуг);</w:t>
      </w:r>
    </w:p>
    <w:p w14:paraId="2AE62252"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фактического объема оказанных коммунальных услуг, определяемых расчетным способом на основании показателей счетчиков прибора учета на последнее число месяца;</w:t>
      </w:r>
    </w:p>
    <w:p w14:paraId="59BF66D9"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ожидаемого объема работ (услуг), предусмотренного графиком, приложенным к контракту (договору).</w:t>
      </w:r>
    </w:p>
    <w:p w14:paraId="1ED9827A"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Резерв предстоящих расходов по оплате обязательств, по которым не поступили первичные учетные документы, создаваемый на момент поступления материальных ценностей, передачи результатов выполненных работ, оказания услуг заказчику, формируется по фактической стоимости поступивших материальных ценностей и результатов выполненных работ (оказанных услуг).</w:t>
      </w:r>
    </w:p>
    <w:p w14:paraId="196F4E86"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Резерв на оплату обязательств формируется на дату фактического поступления материальных ценностей (работ, услуг).</w:t>
      </w:r>
    </w:p>
    <w:p w14:paraId="5E243A1A" w14:textId="4F39FF2D"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xml:space="preserve">При составление годовой отчетности, на коммунальные услуги, которые фактически оказаны в декабре, но документов еще нет, резерв формируется на </w:t>
      </w:r>
      <w:r w:rsidR="002B757C" w:rsidRPr="000F6CD1">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31 декабря. После поступления в январе следующего года закрывающих документов, образовавшеюся кредиторскую задолженность следует отразить:</w:t>
      </w:r>
    </w:p>
    <w:p w14:paraId="2ED5E5F7"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если документы поступили позже 3 рабочих дней со дня окончания года, но не позднее 30 рабочих дней и (или) до сдачи/принятия годовой отчетности – операцию отражают 31 декабря текущего года;</w:t>
      </w:r>
    </w:p>
    <w:p w14:paraId="5EE40B7F"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 если же документы пришли позже 30 рабочих дней и (или) после сдачи/принятия годовой отчетности – операция отражается следующим годом.</w:t>
      </w:r>
    </w:p>
    <w:p w14:paraId="6D99EE03" w14:textId="10E57EB1"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Операция по формированию резерва оформляется Бухгалтерской справкой</w:t>
      </w:r>
      <w:r w:rsidR="002B757C" w:rsidRPr="000F6CD1">
        <w:rPr>
          <w:rFonts w:ascii="Times New Roman" w:eastAsia="Calibri" w:hAnsi="Times New Roman" w:cs="Times New Roman"/>
          <w:kern w:val="0"/>
          <w:sz w:val="24"/>
          <w:szCs w:val="24"/>
          <w14:ligatures w14:val="none"/>
        </w:rPr>
        <w:t xml:space="preserve">                    </w:t>
      </w:r>
      <w:proofErr w:type="gramStart"/>
      <w:r w:rsidR="002B757C" w:rsidRPr="000F6CD1">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 xml:space="preserve"> (</w:t>
      </w:r>
      <w:proofErr w:type="gramEnd"/>
      <w:r w:rsidRPr="000F6CD1">
        <w:rPr>
          <w:rFonts w:ascii="Times New Roman" w:eastAsia="Calibri" w:hAnsi="Times New Roman" w:cs="Times New Roman"/>
          <w:kern w:val="0"/>
          <w:sz w:val="24"/>
          <w:szCs w:val="24"/>
          <w14:ligatures w14:val="none"/>
        </w:rPr>
        <w:t xml:space="preserve">ф. 0504833) на основании товаросопроводительных документов (Товарная накладная (ТОРГ-12), Акт выполненных работ (оказанных услуг), иные сопроводительные документы). </w:t>
      </w:r>
    </w:p>
    <w:p w14:paraId="6F764E2B" w14:textId="77777777" w:rsidR="006E5423" w:rsidRPr="000F6CD1" w:rsidRDefault="006E5423" w:rsidP="006E5423">
      <w:pPr>
        <w:spacing w:after="0" w:line="240" w:lineRule="auto"/>
        <w:ind w:firstLine="709"/>
        <w:jc w:val="both"/>
        <w:outlineLvl w:val="1"/>
        <w:rPr>
          <w:rFonts w:ascii="Times New Roman" w:eastAsia="Calibri" w:hAnsi="Times New Roman" w:cs="Times New Roman"/>
          <w:b/>
          <w:kern w:val="0"/>
          <w:sz w:val="24"/>
          <w:szCs w:val="24"/>
          <w14:ligatures w14:val="none"/>
        </w:rPr>
      </w:pPr>
      <w:bookmarkStart w:id="82" w:name="_Toc14946394"/>
      <w:bookmarkStart w:id="83" w:name="_Toc124922232"/>
      <w:bookmarkEnd w:id="72"/>
      <w:r w:rsidRPr="000F6CD1">
        <w:rPr>
          <w:rFonts w:ascii="Times New Roman" w:eastAsia="Calibri" w:hAnsi="Times New Roman" w:cs="Times New Roman"/>
          <w:b/>
          <w:kern w:val="0"/>
          <w:sz w:val="24"/>
          <w:szCs w:val="24"/>
          <w14:ligatures w14:val="none"/>
        </w:rPr>
        <w:t xml:space="preserve">2.6. Порядок формирования финансового результата </w:t>
      </w:r>
      <w:bookmarkEnd w:id="82"/>
      <w:bookmarkEnd w:id="83"/>
    </w:p>
    <w:p w14:paraId="28A1BB89"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lastRenderedPageBreak/>
        <w:t>Финансовый результат деятельности за отчетный период представляет собой разницу между начисленными доходами и начисленными расходами за отчетный период и подлежит представлению в составе отчетности.</w:t>
      </w:r>
    </w:p>
    <w:p w14:paraId="5FA4509B"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Признание в учете доходов, расходов, формирование финансового результата текущего финансового года на основании Бухгалтерской справки (ф.0504833), иных первичных учетных документов, предусмотренных для отражения соответствующих операций.</w:t>
      </w:r>
    </w:p>
    <w:p w14:paraId="3DB54258"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Дополнительные коды вида аналитического счета по счету 0.401.30.000 «Финансовый результат прошлых отчетных периодов» не устанавливаются.</w:t>
      </w:r>
    </w:p>
    <w:p w14:paraId="6DBF035B"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r w:rsidRPr="000F6CD1">
        <w:rPr>
          <w:rFonts w:ascii="Times New Roman" w:eastAsia="Calibri" w:hAnsi="Times New Roman" w:cs="Times New Roman"/>
          <w:kern w:val="0"/>
          <w:sz w:val="24"/>
          <w:szCs w:val="24"/>
          <w14:ligatures w14:val="none"/>
        </w:rPr>
        <w:t>Порядок формирования финансового результата приведен в таблице 1.</w:t>
      </w:r>
    </w:p>
    <w:p w14:paraId="53F0AEA5" w14:textId="77777777" w:rsidR="006E5423" w:rsidRPr="000F6CD1" w:rsidRDefault="006E5423" w:rsidP="006E5423">
      <w:pPr>
        <w:spacing w:after="0" w:line="240" w:lineRule="auto"/>
        <w:ind w:firstLine="709"/>
        <w:jc w:val="both"/>
        <w:rPr>
          <w:rFonts w:ascii="Times New Roman" w:eastAsia="Calibri" w:hAnsi="Times New Roman" w:cs="Times New Roman"/>
          <w:kern w:val="0"/>
          <w:sz w:val="24"/>
          <w:szCs w:val="24"/>
          <w14:ligatures w14:val="none"/>
        </w:rPr>
      </w:pPr>
    </w:p>
    <w:p w14:paraId="5368E20E" w14:textId="77777777" w:rsidR="006E5423" w:rsidRPr="000F6CD1" w:rsidRDefault="006E5423" w:rsidP="006E5423">
      <w:pPr>
        <w:spacing w:after="0" w:line="240" w:lineRule="auto"/>
        <w:jc w:val="right"/>
        <w:rPr>
          <w:rFonts w:ascii="Times New Roman" w:eastAsia="Calibri" w:hAnsi="Times New Roman" w:cs="Times New Roman"/>
          <w:b/>
          <w:kern w:val="0"/>
          <w:sz w:val="24"/>
          <w:szCs w:val="24"/>
          <w14:ligatures w14:val="none"/>
        </w:rPr>
      </w:pPr>
      <w:r w:rsidRPr="000F6CD1">
        <w:rPr>
          <w:rFonts w:ascii="Times New Roman" w:eastAsia="Calibri" w:hAnsi="Times New Roman" w:cs="Times New Roman"/>
          <w:b/>
          <w:kern w:val="0"/>
          <w:sz w:val="24"/>
          <w:szCs w:val="24"/>
          <w14:ligatures w14:val="none"/>
        </w:rPr>
        <w:t xml:space="preserve">Таблица 1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3"/>
        <w:gridCol w:w="1275"/>
        <w:gridCol w:w="1276"/>
        <w:gridCol w:w="2552"/>
      </w:tblGrid>
      <w:tr w:rsidR="006E5423" w:rsidRPr="006E5423" w14:paraId="22A3F668" w14:textId="77777777" w:rsidTr="00196E7D">
        <w:trPr>
          <w:tblHeader/>
        </w:trPr>
        <w:tc>
          <w:tcPr>
            <w:tcW w:w="4253" w:type="dxa"/>
            <w:vMerge w:val="restart"/>
            <w:vAlign w:val="center"/>
          </w:tcPr>
          <w:p w14:paraId="79B5256C" w14:textId="77777777" w:rsidR="006E5423" w:rsidRPr="006E5423" w:rsidRDefault="006E5423" w:rsidP="006E5423">
            <w:pPr>
              <w:spacing w:after="0" w:line="240" w:lineRule="auto"/>
              <w:jc w:val="center"/>
              <w:rPr>
                <w:rFonts w:ascii="Times New Roman" w:eastAsia="Times New Roman" w:hAnsi="Times New Roman" w:cs="Times New Roman"/>
                <w:b/>
                <w:kern w:val="0"/>
                <w:sz w:val="20"/>
                <w:szCs w:val="20"/>
                <w14:ligatures w14:val="none"/>
              </w:rPr>
            </w:pPr>
            <w:r w:rsidRPr="006E5423">
              <w:rPr>
                <w:rFonts w:ascii="Times New Roman" w:eastAsia="Times New Roman" w:hAnsi="Times New Roman" w:cs="Times New Roman"/>
                <w:b/>
                <w:kern w:val="0"/>
                <w:sz w:val="20"/>
                <w:szCs w:val="20"/>
                <w14:ligatures w14:val="none"/>
              </w:rPr>
              <w:t>Виды доходов, расходов</w:t>
            </w:r>
          </w:p>
        </w:tc>
        <w:tc>
          <w:tcPr>
            <w:tcW w:w="2551" w:type="dxa"/>
            <w:gridSpan w:val="2"/>
            <w:vAlign w:val="center"/>
          </w:tcPr>
          <w:p w14:paraId="3569A77B" w14:textId="77777777" w:rsidR="006E5423" w:rsidRPr="006E5423" w:rsidRDefault="006E5423" w:rsidP="006E5423">
            <w:pPr>
              <w:spacing w:after="0" w:line="240" w:lineRule="auto"/>
              <w:jc w:val="center"/>
              <w:rPr>
                <w:rFonts w:ascii="Times New Roman" w:eastAsia="Times New Roman" w:hAnsi="Times New Roman" w:cs="Times New Roman"/>
                <w:b/>
                <w:kern w:val="0"/>
                <w:sz w:val="20"/>
                <w:szCs w:val="20"/>
                <w14:ligatures w14:val="none"/>
              </w:rPr>
            </w:pPr>
            <w:r w:rsidRPr="006E5423">
              <w:rPr>
                <w:rFonts w:ascii="Times New Roman" w:eastAsia="Times New Roman" w:hAnsi="Times New Roman" w:cs="Times New Roman"/>
                <w:b/>
                <w:kern w:val="0"/>
                <w:sz w:val="20"/>
                <w:szCs w:val="20"/>
                <w14:ligatures w14:val="none"/>
              </w:rPr>
              <w:t>Корреспонденция счетов</w:t>
            </w:r>
          </w:p>
        </w:tc>
        <w:tc>
          <w:tcPr>
            <w:tcW w:w="2552" w:type="dxa"/>
            <w:vMerge w:val="restart"/>
            <w:vAlign w:val="center"/>
          </w:tcPr>
          <w:p w14:paraId="314AEE47" w14:textId="77777777" w:rsidR="006E5423" w:rsidRPr="006E5423" w:rsidRDefault="006E5423" w:rsidP="006E5423">
            <w:pPr>
              <w:spacing w:after="0" w:line="240" w:lineRule="auto"/>
              <w:jc w:val="center"/>
              <w:rPr>
                <w:rFonts w:ascii="Times New Roman" w:eastAsia="Times New Roman" w:hAnsi="Times New Roman" w:cs="Times New Roman"/>
                <w:b/>
                <w:kern w:val="0"/>
                <w:sz w:val="20"/>
                <w:szCs w:val="20"/>
                <w14:ligatures w14:val="none"/>
              </w:rPr>
            </w:pPr>
            <w:r w:rsidRPr="006E5423">
              <w:rPr>
                <w:rFonts w:ascii="Times New Roman" w:eastAsia="Times New Roman" w:hAnsi="Times New Roman" w:cs="Times New Roman"/>
                <w:b/>
                <w:kern w:val="0"/>
                <w:sz w:val="20"/>
                <w:szCs w:val="20"/>
                <w14:ligatures w14:val="none"/>
              </w:rPr>
              <w:t>Периодичность отражения операций</w:t>
            </w:r>
          </w:p>
        </w:tc>
      </w:tr>
      <w:tr w:rsidR="006E5423" w:rsidRPr="006E5423" w14:paraId="06F60578" w14:textId="77777777" w:rsidTr="00196E7D">
        <w:trPr>
          <w:tblHeader/>
        </w:trPr>
        <w:tc>
          <w:tcPr>
            <w:tcW w:w="4253" w:type="dxa"/>
            <w:vMerge/>
            <w:vAlign w:val="center"/>
          </w:tcPr>
          <w:p w14:paraId="0730BABE"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p>
        </w:tc>
        <w:tc>
          <w:tcPr>
            <w:tcW w:w="1275" w:type="dxa"/>
            <w:vAlign w:val="center"/>
          </w:tcPr>
          <w:p w14:paraId="7378BF05" w14:textId="77777777" w:rsidR="006E5423" w:rsidRPr="006E5423" w:rsidRDefault="006E5423" w:rsidP="006E5423">
            <w:pPr>
              <w:spacing w:after="0" w:line="240" w:lineRule="auto"/>
              <w:jc w:val="center"/>
              <w:rPr>
                <w:rFonts w:ascii="Times New Roman" w:eastAsia="Times New Roman" w:hAnsi="Times New Roman" w:cs="Times New Roman"/>
                <w:b/>
                <w:kern w:val="0"/>
                <w:sz w:val="20"/>
                <w:szCs w:val="20"/>
                <w14:ligatures w14:val="none"/>
              </w:rPr>
            </w:pPr>
            <w:r w:rsidRPr="006E5423">
              <w:rPr>
                <w:rFonts w:ascii="Times New Roman" w:eastAsia="Times New Roman" w:hAnsi="Times New Roman" w:cs="Times New Roman"/>
                <w:b/>
                <w:kern w:val="0"/>
                <w:sz w:val="20"/>
                <w:szCs w:val="20"/>
                <w14:ligatures w14:val="none"/>
              </w:rPr>
              <w:t>Дебет</w:t>
            </w:r>
          </w:p>
        </w:tc>
        <w:tc>
          <w:tcPr>
            <w:tcW w:w="1276" w:type="dxa"/>
            <w:vAlign w:val="center"/>
          </w:tcPr>
          <w:p w14:paraId="7A452543" w14:textId="77777777" w:rsidR="006E5423" w:rsidRPr="006E5423" w:rsidRDefault="006E5423" w:rsidP="006E5423">
            <w:pPr>
              <w:spacing w:after="0" w:line="240" w:lineRule="auto"/>
              <w:jc w:val="center"/>
              <w:rPr>
                <w:rFonts w:ascii="Times New Roman" w:eastAsia="Times New Roman" w:hAnsi="Times New Roman" w:cs="Times New Roman"/>
                <w:b/>
                <w:kern w:val="0"/>
                <w:sz w:val="20"/>
                <w:szCs w:val="20"/>
                <w14:ligatures w14:val="none"/>
              </w:rPr>
            </w:pPr>
            <w:r w:rsidRPr="006E5423">
              <w:rPr>
                <w:rFonts w:ascii="Times New Roman" w:eastAsia="Times New Roman" w:hAnsi="Times New Roman" w:cs="Times New Roman"/>
                <w:b/>
                <w:kern w:val="0"/>
                <w:sz w:val="20"/>
                <w:szCs w:val="20"/>
                <w14:ligatures w14:val="none"/>
              </w:rPr>
              <w:t>Кредит</w:t>
            </w:r>
          </w:p>
        </w:tc>
        <w:tc>
          <w:tcPr>
            <w:tcW w:w="2552" w:type="dxa"/>
            <w:vMerge/>
            <w:vAlign w:val="center"/>
          </w:tcPr>
          <w:p w14:paraId="49B384AF"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p>
        </w:tc>
      </w:tr>
      <w:tr w:rsidR="006E5423" w:rsidRPr="006E5423" w14:paraId="163BDEA6" w14:textId="77777777" w:rsidTr="00196E7D">
        <w:tc>
          <w:tcPr>
            <w:tcW w:w="4253" w:type="dxa"/>
          </w:tcPr>
          <w:p w14:paraId="273C828B" w14:textId="77777777" w:rsidR="006E5423" w:rsidRPr="006E5423" w:rsidRDefault="006E5423" w:rsidP="006E5423">
            <w:pPr>
              <w:spacing w:after="0" w:line="240" w:lineRule="auto"/>
              <w:jc w:val="both"/>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Признание доходов будущих периодов в доходах текущего периода</w:t>
            </w:r>
          </w:p>
        </w:tc>
        <w:tc>
          <w:tcPr>
            <w:tcW w:w="1275" w:type="dxa"/>
          </w:tcPr>
          <w:p w14:paraId="5768DFF1"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1.401.41.1хх</w:t>
            </w:r>
          </w:p>
        </w:tc>
        <w:tc>
          <w:tcPr>
            <w:tcW w:w="1276" w:type="dxa"/>
          </w:tcPr>
          <w:p w14:paraId="6D640B65"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1.401.10.1хх</w:t>
            </w:r>
          </w:p>
        </w:tc>
        <w:tc>
          <w:tcPr>
            <w:tcW w:w="2552" w:type="dxa"/>
          </w:tcPr>
          <w:p w14:paraId="321622A5" w14:textId="77777777" w:rsidR="006E5423" w:rsidRPr="006E5423" w:rsidRDefault="006E5423" w:rsidP="006E5423">
            <w:pPr>
              <w:spacing w:after="0" w:line="240" w:lineRule="auto"/>
              <w:jc w:val="both"/>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Ежемесячно, ежеквартально, по факту выполнения определенного объема работ, услуг в соответствии с условиями договоров, соглашений</w:t>
            </w:r>
          </w:p>
        </w:tc>
      </w:tr>
      <w:tr w:rsidR="006E5423" w:rsidRPr="006E5423" w14:paraId="53682193" w14:textId="77777777" w:rsidTr="00196E7D">
        <w:tc>
          <w:tcPr>
            <w:tcW w:w="4253" w:type="dxa"/>
          </w:tcPr>
          <w:p w14:paraId="11D93D74" w14:textId="77777777" w:rsidR="006E5423" w:rsidRPr="006E5423" w:rsidRDefault="006E5423" w:rsidP="006E5423">
            <w:pPr>
              <w:spacing w:after="0" w:line="240" w:lineRule="auto"/>
              <w:jc w:val="both"/>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Признание расходов будущих периодов в расходах текущего периода</w:t>
            </w:r>
          </w:p>
        </w:tc>
        <w:tc>
          <w:tcPr>
            <w:tcW w:w="1275" w:type="dxa"/>
          </w:tcPr>
          <w:p w14:paraId="561758FD"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1.401.20.2хх</w:t>
            </w:r>
          </w:p>
        </w:tc>
        <w:tc>
          <w:tcPr>
            <w:tcW w:w="1276" w:type="dxa"/>
          </w:tcPr>
          <w:p w14:paraId="58BDD78C"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1.401.50.2хх</w:t>
            </w:r>
          </w:p>
        </w:tc>
        <w:tc>
          <w:tcPr>
            <w:tcW w:w="2552" w:type="dxa"/>
          </w:tcPr>
          <w:p w14:paraId="0602F672" w14:textId="77777777" w:rsidR="006E5423" w:rsidRPr="006E5423" w:rsidRDefault="006E5423" w:rsidP="006E5423">
            <w:pPr>
              <w:spacing w:after="0" w:line="240" w:lineRule="auto"/>
              <w:jc w:val="both"/>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Ежемесячно, ежеквартально, по факту выполнения определенного объема работ, услуг в соответствии с условиями договоров, соглашений</w:t>
            </w:r>
          </w:p>
          <w:p w14:paraId="3AB52C0F" w14:textId="77777777" w:rsidR="006E5423" w:rsidRPr="006E5423" w:rsidRDefault="006E5423" w:rsidP="006E5423">
            <w:pPr>
              <w:spacing w:after="0" w:line="240" w:lineRule="auto"/>
              <w:jc w:val="both"/>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Ежемесячно с учетом фактической отработки работником каждого месяца</w:t>
            </w:r>
          </w:p>
        </w:tc>
      </w:tr>
      <w:tr w:rsidR="006E5423" w:rsidRPr="006E5423" w14:paraId="2396BC0C" w14:textId="77777777" w:rsidTr="00196E7D">
        <w:tc>
          <w:tcPr>
            <w:tcW w:w="9356" w:type="dxa"/>
            <w:gridSpan w:val="4"/>
          </w:tcPr>
          <w:p w14:paraId="5CDCF458" w14:textId="77777777" w:rsidR="006E5423" w:rsidRPr="006E5423" w:rsidRDefault="006E5423" w:rsidP="006E5423">
            <w:pPr>
              <w:spacing w:after="0" w:line="240" w:lineRule="auto"/>
              <w:jc w:val="both"/>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b/>
                <w:kern w:val="0"/>
                <w:sz w:val="20"/>
                <w:szCs w:val="24"/>
                <w:lang w:eastAsia="ru-RU"/>
                <w14:ligatures w14:val="none"/>
              </w:rPr>
              <w:t>Перенос показателей (остатков) по соответствующим аналитическим счетам доходов будущих периодов, сформированных в отчетном финансовом году, в первый рабочий день текущего года</w:t>
            </w:r>
          </w:p>
        </w:tc>
      </w:tr>
      <w:tr w:rsidR="006E5423" w:rsidRPr="006E5423" w14:paraId="2CB3CECF" w14:textId="77777777" w:rsidTr="00196E7D">
        <w:tc>
          <w:tcPr>
            <w:tcW w:w="4253" w:type="dxa"/>
          </w:tcPr>
          <w:p w14:paraId="68B8D74C" w14:textId="77777777" w:rsidR="006E5423" w:rsidRPr="006E5423" w:rsidRDefault="006E5423" w:rsidP="006E5423">
            <w:pPr>
              <w:spacing w:after="0" w:line="240" w:lineRule="auto"/>
              <w:jc w:val="both"/>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4"/>
                <w:lang w:eastAsia="ru-RU"/>
                <w14:ligatures w14:val="none"/>
              </w:rPr>
              <w:t>Показатели иных очередных годов - на счета текущего финансового года</w:t>
            </w:r>
          </w:p>
        </w:tc>
        <w:tc>
          <w:tcPr>
            <w:tcW w:w="1275" w:type="dxa"/>
          </w:tcPr>
          <w:p w14:paraId="16286EA1"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4"/>
                <w:lang w:eastAsia="ru-RU"/>
                <w14:ligatures w14:val="none"/>
              </w:rPr>
              <w:t>1.401.49.1хх</w:t>
            </w:r>
          </w:p>
        </w:tc>
        <w:tc>
          <w:tcPr>
            <w:tcW w:w="1276" w:type="dxa"/>
          </w:tcPr>
          <w:p w14:paraId="2828DF2C"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4"/>
                <w:lang w:eastAsia="ru-RU"/>
                <w14:ligatures w14:val="none"/>
              </w:rPr>
              <w:t>1.401.41.1хх</w:t>
            </w:r>
          </w:p>
        </w:tc>
        <w:tc>
          <w:tcPr>
            <w:tcW w:w="2552" w:type="dxa"/>
          </w:tcPr>
          <w:p w14:paraId="651689DD" w14:textId="0D1C7768" w:rsidR="006E5423" w:rsidRPr="00196E7D" w:rsidRDefault="006E5423" w:rsidP="006E5423">
            <w:pPr>
              <w:spacing w:after="0" w:line="240" w:lineRule="auto"/>
              <w:jc w:val="both"/>
              <w:rPr>
                <w:rFonts w:ascii="Times New Roman" w:eastAsia="Times New Roman" w:hAnsi="Times New Roman" w:cs="Times New Roman"/>
                <w:kern w:val="0"/>
                <w:sz w:val="20"/>
                <w:szCs w:val="24"/>
                <w:lang w:eastAsia="ru-RU"/>
                <w14:ligatures w14:val="none"/>
              </w:rPr>
            </w:pPr>
            <w:r w:rsidRPr="006E5423">
              <w:rPr>
                <w:rFonts w:ascii="Times New Roman" w:eastAsia="Times New Roman" w:hAnsi="Times New Roman" w:cs="Times New Roman"/>
                <w:kern w:val="0"/>
                <w:sz w:val="20"/>
                <w:szCs w:val="24"/>
                <w:lang w:eastAsia="ru-RU"/>
                <w14:ligatures w14:val="none"/>
              </w:rPr>
              <w:t>В пе</w:t>
            </w:r>
            <w:r w:rsidR="00196E7D">
              <w:rPr>
                <w:rFonts w:ascii="Times New Roman" w:eastAsia="Times New Roman" w:hAnsi="Times New Roman" w:cs="Times New Roman"/>
                <w:kern w:val="0"/>
                <w:sz w:val="20"/>
                <w:szCs w:val="24"/>
                <w:lang w:eastAsia="ru-RU"/>
                <w14:ligatures w14:val="none"/>
              </w:rPr>
              <w:t>рвый рабочий день текущего года</w:t>
            </w:r>
          </w:p>
        </w:tc>
      </w:tr>
      <w:tr w:rsidR="006E5423" w:rsidRPr="006E5423" w14:paraId="055E4933" w14:textId="77777777" w:rsidTr="00196E7D">
        <w:tc>
          <w:tcPr>
            <w:tcW w:w="9356" w:type="dxa"/>
            <w:gridSpan w:val="4"/>
          </w:tcPr>
          <w:p w14:paraId="0911A7C8" w14:textId="77777777" w:rsidR="006E5423" w:rsidRPr="006E5423" w:rsidRDefault="006E5423" w:rsidP="006E5423">
            <w:pPr>
              <w:spacing w:after="0" w:line="240" w:lineRule="auto"/>
              <w:jc w:val="both"/>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Заключение счетов текущего финансового года</w:t>
            </w:r>
          </w:p>
        </w:tc>
      </w:tr>
      <w:tr w:rsidR="006E5423" w:rsidRPr="006E5423" w14:paraId="5E7EFAE2" w14:textId="77777777" w:rsidTr="00196E7D">
        <w:trPr>
          <w:trHeight w:val="360"/>
        </w:trPr>
        <w:tc>
          <w:tcPr>
            <w:tcW w:w="4253" w:type="dxa"/>
          </w:tcPr>
          <w:p w14:paraId="0D2ADD15" w14:textId="77777777" w:rsidR="006E5423" w:rsidRPr="006E5423" w:rsidRDefault="006E5423" w:rsidP="006E5423">
            <w:pPr>
              <w:spacing w:after="0" w:line="240" w:lineRule="auto"/>
              <w:jc w:val="both"/>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Списание доходов текущего финансового года (в части дебетового остатка)</w:t>
            </w:r>
          </w:p>
        </w:tc>
        <w:tc>
          <w:tcPr>
            <w:tcW w:w="1275" w:type="dxa"/>
          </w:tcPr>
          <w:p w14:paraId="407020E8"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1.401.10.100</w:t>
            </w:r>
          </w:p>
        </w:tc>
        <w:tc>
          <w:tcPr>
            <w:tcW w:w="1276" w:type="dxa"/>
          </w:tcPr>
          <w:p w14:paraId="28AB398D"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1.401.30.000</w:t>
            </w:r>
          </w:p>
        </w:tc>
        <w:tc>
          <w:tcPr>
            <w:tcW w:w="2552" w:type="dxa"/>
            <w:vMerge w:val="restart"/>
          </w:tcPr>
          <w:p w14:paraId="4BCBA4D2" w14:textId="77777777" w:rsidR="006E5423" w:rsidRPr="006E5423" w:rsidRDefault="006E5423" w:rsidP="006E5423">
            <w:pPr>
              <w:spacing w:after="0" w:line="240" w:lineRule="auto"/>
              <w:jc w:val="both"/>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На 31 декабря отчетного года</w:t>
            </w:r>
          </w:p>
        </w:tc>
      </w:tr>
      <w:tr w:rsidR="006E5423" w:rsidRPr="006E5423" w14:paraId="2BEBA2A4" w14:textId="77777777" w:rsidTr="00196E7D">
        <w:trPr>
          <w:trHeight w:val="399"/>
        </w:trPr>
        <w:tc>
          <w:tcPr>
            <w:tcW w:w="4253" w:type="dxa"/>
          </w:tcPr>
          <w:p w14:paraId="486B8DD6" w14:textId="77777777" w:rsidR="006E5423" w:rsidRPr="006E5423" w:rsidRDefault="006E5423" w:rsidP="006E5423">
            <w:pPr>
              <w:spacing w:after="0" w:line="240" w:lineRule="auto"/>
              <w:jc w:val="both"/>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Списание доходов текущего финансового года (в части кредитового остатка)</w:t>
            </w:r>
          </w:p>
        </w:tc>
        <w:tc>
          <w:tcPr>
            <w:tcW w:w="1275" w:type="dxa"/>
          </w:tcPr>
          <w:p w14:paraId="612D2D7F"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1.401.30.100</w:t>
            </w:r>
          </w:p>
        </w:tc>
        <w:tc>
          <w:tcPr>
            <w:tcW w:w="1276" w:type="dxa"/>
          </w:tcPr>
          <w:p w14:paraId="1D374A6A"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1.401.10.000</w:t>
            </w:r>
          </w:p>
        </w:tc>
        <w:tc>
          <w:tcPr>
            <w:tcW w:w="2552" w:type="dxa"/>
            <w:vMerge/>
          </w:tcPr>
          <w:p w14:paraId="6D2E7FD9" w14:textId="77777777" w:rsidR="006E5423" w:rsidRPr="006E5423" w:rsidRDefault="006E5423" w:rsidP="006E5423">
            <w:pPr>
              <w:spacing w:after="0" w:line="240" w:lineRule="auto"/>
              <w:jc w:val="both"/>
              <w:rPr>
                <w:rFonts w:ascii="Times New Roman" w:eastAsia="Times New Roman" w:hAnsi="Times New Roman" w:cs="Times New Roman"/>
                <w:kern w:val="0"/>
                <w:sz w:val="20"/>
                <w:szCs w:val="20"/>
                <w14:ligatures w14:val="none"/>
              </w:rPr>
            </w:pPr>
          </w:p>
        </w:tc>
      </w:tr>
      <w:tr w:rsidR="006E5423" w:rsidRPr="006E5423" w14:paraId="119AF8EA" w14:textId="77777777" w:rsidTr="00196E7D">
        <w:tc>
          <w:tcPr>
            <w:tcW w:w="4253" w:type="dxa"/>
            <w:vMerge w:val="restart"/>
          </w:tcPr>
          <w:p w14:paraId="09CB3C55" w14:textId="77777777" w:rsidR="006E5423" w:rsidRPr="006E5423" w:rsidRDefault="006E5423" w:rsidP="006E5423">
            <w:pPr>
              <w:spacing w:after="0" w:line="240" w:lineRule="auto"/>
              <w:jc w:val="both"/>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 xml:space="preserve">Списание доходов прошлых лет, образовавшихся в результате выявленных ошибок прошлых лет (года, предшествующего отчетному, и прошлых финансовых лет) в текущем финансовом году по результатам контрольных мероприятий </w:t>
            </w:r>
          </w:p>
        </w:tc>
        <w:tc>
          <w:tcPr>
            <w:tcW w:w="1275" w:type="dxa"/>
          </w:tcPr>
          <w:p w14:paraId="54D638AF"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1.401.16.000</w:t>
            </w:r>
          </w:p>
          <w:p w14:paraId="39496711"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1.401.17.000</w:t>
            </w:r>
          </w:p>
        </w:tc>
        <w:tc>
          <w:tcPr>
            <w:tcW w:w="1276" w:type="dxa"/>
          </w:tcPr>
          <w:p w14:paraId="5003DAAE"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1.401.30.000</w:t>
            </w:r>
          </w:p>
        </w:tc>
        <w:tc>
          <w:tcPr>
            <w:tcW w:w="2552" w:type="dxa"/>
            <w:vMerge/>
          </w:tcPr>
          <w:p w14:paraId="3EE92771" w14:textId="77777777" w:rsidR="006E5423" w:rsidRPr="006E5423" w:rsidRDefault="006E5423" w:rsidP="006E5423">
            <w:pPr>
              <w:spacing w:after="0" w:line="240" w:lineRule="auto"/>
              <w:jc w:val="both"/>
              <w:rPr>
                <w:rFonts w:ascii="Times New Roman" w:eastAsia="Times New Roman" w:hAnsi="Times New Roman" w:cs="Times New Roman"/>
                <w:kern w:val="0"/>
                <w:sz w:val="20"/>
                <w:szCs w:val="20"/>
                <w14:ligatures w14:val="none"/>
              </w:rPr>
            </w:pPr>
          </w:p>
        </w:tc>
      </w:tr>
      <w:tr w:rsidR="006E5423" w:rsidRPr="006E5423" w14:paraId="4E15AD21" w14:textId="77777777" w:rsidTr="00196E7D">
        <w:trPr>
          <w:trHeight w:val="930"/>
        </w:trPr>
        <w:tc>
          <w:tcPr>
            <w:tcW w:w="4253" w:type="dxa"/>
            <w:vMerge/>
          </w:tcPr>
          <w:p w14:paraId="014BDAD7" w14:textId="77777777" w:rsidR="006E5423" w:rsidRPr="006E5423" w:rsidRDefault="006E5423" w:rsidP="006E5423">
            <w:pPr>
              <w:spacing w:after="0" w:line="240" w:lineRule="auto"/>
              <w:jc w:val="both"/>
              <w:rPr>
                <w:rFonts w:ascii="Times New Roman" w:eastAsia="Times New Roman" w:hAnsi="Times New Roman" w:cs="Times New Roman"/>
                <w:kern w:val="0"/>
                <w:sz w:val="20"/>
                <w:szCs w:val="20"/>
                <w14:ligatures w14:val="none"/>
              </w:rPr>
            </w:pPr>
          </w:p>
        </w:tc>
        <w:tc>
          <w:tcPr>
            <w:tcW w:w="1275" w:type="dxa"/>
          </w:tcPr>
          <w:p w14:paraId="56171590"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1.401.30.000</w:t>
            </w:r>
          </w:p>
        </w:tc>
        <w:tc>
          <w:tcPr>
            <w:tcW w:w="1276" w:type="dxa"/>
          </w:tcPr>
          <w:p w14:paraId="4EA31CA4"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1.401.16.000</w:t>
            </w:r>
          </w:p>
          <w:p w14:paraId="628E9106"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1.401.17.000</w:t>
            </w:r>
          </w:p>
        </w:tc>
        <w:tc>
          <w:tcPr>
            <w:tcW w:w="2552" w:type="dxa"/>
            <w:vMerge/>
            <w:vAlign w:val="center"/>
          </w:tcPr>
          <w:p w14:paraId="125E7E08" w14:textId="77777777" w:rsidR="006E5423" w:rsidRPr="006E5423" w:rsidRDefault="006E5423" w:rsidP="006E5423">
            <w:pPr>
              <w:spacing w:after="0" w:line="240" w:lineRule="auto"/>
              <w:jc w:val="both"/>
              <w:rPr>
                <w:rFonts w:ascii="Times New Roman" w:eastAsia="Times New Roman" w:hAnsi="Times New Roman" w:cs="Times New Roman"/>
                <w:kern w:val="0"/>
                <w:sz w:val="20"/>
                <w:szCs w:val="20"/>
                <w14:ligatures w14:val="none"/>
              </w:rPr>
            </w:pPr>
          </w:p>
        </w:tc>
      </w:tr>
      <w:tr w:rsidR="006E5423" w:rsidRPr="006E5423" w14:paraId="3A46D324" w14:textId="77777777" w:rsidTr="00196E7D">
        <w:trPr>
          <w:trHeight w:val="1050"/>
        </w:trPr>
        <w:tc>
          <w:tcPr>
            <w:tcW w:w="4253" w:type="dxa"/>
            <w:vMerge w:val="restart"/>
          </w:tcPr>
          <w:p w14:paraId="309FBBFB" w14:textId="77777777" w:rsidR="006E5423" w:rsidRPr="006E5423" w:rsidRDefault="006E5423" w:rsidP="006E5423">
            <w:pPr>
              <w:spacing w:after="0" w:line="240" w:lineRule="auto"/>
              <w:jc w:val="both"/>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Списание доходов прошлых лет, образовавшихся в результате выявленных ошибок прошлых лет (года, предшествующего отчетному, и прошлых финансовых лет) в текущем финансовом году, за исключением ошибок прошлых лет, выявленных в текущем финансовом году по контрольным мероприятиям</w:t>
            </w:r>
          </w:p>
        </w:tc>
        <w:tc>
          <w:tcPr>
            <w:tcW w:w="1275" w:type="dxa"/>
          </w:tcPr>
          <w:p w14:paraId="7AFB62B9"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1.401.18.000</w:t>
            </w:r>
          </w:p>
          <w:p w14:paraId="19074B8B"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1.401.19.000</w:t>
            </w:r>
          </w:p>
        </w:tc>
        <w:tc>
          <w:tcPr>
            <w:tcW w:w="1276" w:type="dxa"/>
          </w:tcPr>
          <w:p w14:paraId="47E9E28C"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1.401.30.000</w:t>
            </w:r>
          </w:p>
        </w:tc>
        <w:tc>
          <w:tcPr>
            <w:tcW w:w="2552" w:type="dxa"/>
            <w:vMerge/>
            <w:vAlign w:val="center"/>
          </w:tcPr>
          <w:p w14:paraId="72A4E089" w14:textId="77777777" w:rsidR="006E5423" w:rsidRPr="006E5423" w:rsidRDefault="006E5423" w:rsidP="006E5423">
            <w:pPr>
              <w:spacing w:after="0" w:line="240" w:lineRule="auto"/>
              <w:jc w:val="both"/>
              <w:rPr>
                <w:rFonts w:ascii="Times New Roman" w:eastAsia="Times New Roman" w:hAnsi="Times New Roman" w:cs="Times New Roman"/>
                <w:kern w:val="0"/>
                <w:sz w:val="20"/>
                <w:szCs w:val="20"/>
                <w14:ligatures w14:val="none"/>
              </w:rPr>
            </w:pPr>
          </w:p>
        </w:tc>
      </w:tr>
      <w:tr w:rsidR="006E5423" w:rsidRPr="006E5423" w14:paraId="09749788" w14:textId="77777777" w:rsidTr="00196E7D">
        <w:tc>
          <w:tcPr>
            <w:tcW w:w="4253" w:type="dxa"/>
            <w:vMerge/>
          </w:tcPr>
          <w:p w14:paraId="4A1EF128" w14:textId="77777777" w:rsidR="006E5423" w:rsidRPr="006E5423" w:rsidRDefault="006E5423" w:rsidP="006E5423">
            <w:pPr>
              <w:spacing w:after="0" w:line="240" w:lineRule="auto"/>
              <w:jc w:val="both"/>
              <w:rPr>
                <w:rFonts w:ascii="Times New Roman" w:eastAsia="Times New Roman" w:hAnsi="Times New Roman" w:cs="Times New Roman"/>
                <w:kern w:val="0"/>
                <w:sz w:val="20"/>
                <w:szCs w:val="20"/>
                <w14:ligatures w14:val="none"/>
              </w:rPr>
            </w:pPr>
          </w:p>
        </w:tc>
        <w:tc>
          <w:tcPr>
            <w:tcW w:w="1275" w:type="dxa"/>
          </w:tcPr>
          <w:p w14:paraId="201666A5"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1.401.30.000</w:t>
            </w:r>
          </w:p>
        </w:tc>
        <w:tc>
          <w:tcPr>
            <w:tcW w:w="1276" w:type="dxa"/>
          </w:tcPr>
          <w:p w14:paraId="166C9CFD"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1.401.18.000</w:t>
            </w:r>
          </w:p>
          <w:p w14:paraId="5FCF4F9A"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1.401.19.000</w:t>
            </w:r>
          </w:p>
        </w:tc>
        <w:tc>
          <w:tcPr>
            <w:tcW w:w="2552" w:type="dxa"/>
            <w:vMerge/>
            <w:vAlign w:val="center"/>
          </w:tcPr>
          <w:p w14:paraId="2F2DC1E7" w14:textId="77777777" w:rsidR="006E5423" w:rsidRPr="006E5423" w:rsidRDefault="006E5423" w:rsidP="006E5423">
            <w:pPr>
              <w:spacing w:after="0" w:line="240" w:lineRule="auto"/>
              <w:jc w:val="both"/>
              <w:rPr>
                <w:rFonts w:ascii="Times New Roman" w:eastAsia="Times New Roman" w:hAnsi="Times New Roman" w:cs="Times New Roman"/>
                <w:kern w:val="0"/>
                <w:sz w:val="20"/>
                <w:szCs w:val="20"/>
                <w14:ligatures w14:val="none"/>
              </w:rPr>
            </w:pPr>
          </w:p>
        </w:tc>
      </w:tr>
      <w:tr w:rsidR="006E5423" w:rsidRPr="006E5423" w14:paraId="102BD026" w14:textId="77777777" w:rsidTr="00196E7D">
        <w:tc>
          <w:tcPr>
            <w:tcW w:w="4253" w:type="dxa"/>
          </w:tcPr>
          <w:p w14:paraId="58E6035D" w14:textId="77777777" w:rsidR="006E5423" w:rsidRPr="006E5423" w:rsidRDefault="006E5423" w:rsidP="006E5423">
            <w:pPr>
              <w:spacing w:after="0" w:line="240" w:lineRule="auto"/>
              <w:jc w:val="both"/>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Списание расходов текущего финансового года (в части дебетового остатка)</w:t>
            </w:r>
          </w:p>
        </w:tc>
        <w:tc>
          <w:tcPr>
            <w:tcW w:w="1275" w:type="dxa"/>
          </w:tcPr>
          <w:p w14:paraId="0B1BE127"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1.401.20.200</w:t>
            </w:r>
          </w:p>
        </w:tc>
        <w:tc>
          <w:tcPr>
            <w:tcW w:w="1276" w:type="dxa"/>
          </w:tcPr>
          <w:p w14:paraId="47994AE4"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1.401.30.000</w:t>
            </w:r>
          </w:p>
        </w:tc>
        <w:tc>
          <w:tcPr>
            <w:tcW w:w="2552" w:type="dxa"/>
            <w:vMerge/>
            <w:vAlign w:val="center"/>
          </w:tcPr>
          <w:p w14:paraId="5EDAEFBB" w14:textId="77777777" w:rsidR="006E5423" w:rsidRPr="006E5423" w:rsidRDefault="006E5423" w:rsidP="006E5423">
            <w:pPr>
              <w:spacing w:after="0" w:line="240" w:lineRule="auto"/>
              <w:jc w:val="both"/>
              <w:rPr>
                <w:rFonts w:ascii="Times New Roman" w:eastAsia="Times New Roman" w:hAnsi="Times New Roman" w:cs="Times New Roman"/>
                <w:kern w:val="0"/>
                <w:sz w:val="20"/>
                <w:szCs w:val="20"/>
                <w14:ligatures w14:val="none"/>
              </w:rPr>
            </w:pPr>
          </w:p>
        </w:tc>
      </w:tr>
      <w:tr w:rsidR="006E5423" w:rsidRPr="006E5423" w14:paraId="008ABB87" w14:textId="77777777" w:rsidTr="00196E7D">
        <w:tc>
          <w:tcPr>
            <w:tcW w:w="4253" w:type="dxa"/>
          </w:tcPr>
          <w:p w14:paraId="7BDCF4E7" w14:textId="77777777" w:rsidR="006E5423" w:rsidRPr="006E5423" w:rsidRDefault="006E5423" w:rsidP="006E5423">
            <w:pPr>
              <w:spacing w:after="0" w:line="240" w:lineRule="auto"/>
              <w:jc w:val="both"/>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Списание расходов текущего финансового года (в части кредитового остатка)</w:t>
            </w:r>
          </w:p>
        </w:tc>
        <w:tc>
          <w:tcPr>
            <w:tcW w:w="1275" w:type="dxa"/>
          </w:tcPr>
          <w:p w14:paraId="66AC3D79"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1.401.30.000</w:t>
            </w:r>
          </w:p>
        </w:tc>
        <w:tc>
          <w:tcPr>
            <w:tcW w:w="1276" w:type="dxa"/>
          </w:tcPr>
          <w:p w14:paraId="78BF3906"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1.401.20.200</w:t>
            </w:r>
          </w:p>
        </w:tc>
        <w:tc>
          <w:tcPr>
            <w:tcW w:w="2552" w:type="dxa"/>
            <w:vMerge/>
            <w:vAlign w:val="center"/>
          </w:tcPr>
          <w:p w14:paraId="5AFB94DD" w14:textId="77777777" w:rsidR="006E5423" w:rsidRPr="006E5423" w:rsidRDefault="006E5423" w:rsidP="006E5423">
            <w:pPr>
              <w:spacing w:after="0" w:line="240" w:lineRule="auto"/>
              <w:jc w:val="both"/>
              <w:rPr>
                <w:rFonts w:ascii="Times New Roman" w:eastAsia="Times New Roman" w:hAnsi="Times New Roman" w:cs="Times New Roman"/>
                <w:kern w:val="0"/>
                <w:sz w:val="20"/>
                <w:szCs w:val="20"/>
                <w14:ligatures w14:val="none"/>
              </w:rPr>
            </w:pPr>
          </w:p>
        </w:tc>
      </w:tr>
      <w:tr w:rsidR="006E5423" w:rsidRPr="006E5423" w14:paraId="4ECF5528" w14:textId="77777777" w:rsidTr="00196E7D">
        <w:tc>
          <w:tcPr>
            <w:tcW w:w="4253" w:type="dxa"/>
            <w:vMerge w:val="restart"/>
          </w:tcPr>
          <w:p w14:paraId="6548EA54" w14:textId="77777777" w:rsidR="006E5423" w:rsidRPr="006E5423" w:rsidRDefault="006E5423" w:rsidP="006E5423">
            <w:pPr>
              <w:spacing w:after="0" w:line="240" w:lineRule="auto"/>
              <w:jc w:val="both"/>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Списание расходов прошлых лет, образовавшихся в результате выявленных ошибок прошлых лет (года, предшествующего отчетному, и прошлых финансовых лет) в текущем финансовом году по результатам контрольных мероприятий</w:t>
            </w:r>
          </w:p>
        </w:tc>
        <w:tc>
          <w:tcPr>
            <w:tcW w:w="1275" w:type="dxa"/>
          </w:tcPr>
          <w:p w14:paraId="395292E0"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1.401.26.200</w:t>
            </w:r>
          </w:p>
          <w:p w14:paraId="2FD97211"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lastRenderedPageBreak/>
              <w:t>1.401.27.200</w:t>
            </w:r>
          </w:p>
        </w:tc>
        <w:tc>
          <w:tcPr>
            <w:tcW w:w="1276" w:type="dxa"/>
          </w:tcPr>
          <w:p w14:paraId="43F9D616"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lastRenderedPageBreak/>
              <w:t>1.401.30.000</w:t>
            </w:r>
          </w:p>
        </w:tc>
        <w:tc>
          <w:tcPr>
            <w:tcW w:w="2552" w:type="dxa"/>
            <w:vMerge/>
            <w:vAlign w:val="center"/>
          </w:tcPr>
          <w:p w14:paraId="6296D0A6" w14:textId="77777777" w:rsidR="006E5423" w:rsidRPr="006E5423" w:rsidRDefault="006E5423" w:rsidP="006E5423">
            <w:pPr>
              <w:spacing w:after="0" w:line="240" w:lineRule="auto"/>
              <w:jc w:val="both"/>
              <w:rPr>
                <w:rFonts w:ascii="Times New Roman" w:eastAsia="Times New Roman" w:hAnsi="Times New Roman" w:cs="Times New Roman"/>
                <w:kern w:val="0"/>
                <w:sz w:val="20"/>
                <w:szCs w:val="20"/>
                <w14:ligatures w14:val="none"/>
              </w:rPr>
            </w:pPr>
          </w:p>
        </w:tc>
      </w:tr>
      <w:tr w:rsidR="006E5423" w:rsidRPr="006E5423" w14:paraId="36E3A900" w14:textId="77777777" w:rsidTr="00196E7D">
        <w:tc>
          <w:tcPr>
            <w:tcW w:w="4253" w:type="dxa"/>
            <w:vMerge/>
          </w:tcPr>
          <w:p w14:paraId="0302CC1B" w14:textId="77777777" w:rsidR="006E5423" w:rsidRPr="006E5423" w:rsidRDefault="006E5423" w:rsidP="006E5423">
            <w:pPr>
              <w:spacing w:after="0" w:line="240" w:lineRule="auto"/>
              <w:jc w:val="both"/>
              <w:rPr>
                <w:rFonts w:ascii="Times New Roman" w:eastAsia="Times New Roman" w:hAnsi="Times New Roman" w:cs="Times New Roman"/>
                <w:kern w:val="0"/>
                <w:sz w:val="20"/>
                <w:szCs w:val="20"/>
                <w14:ligatures w14:val="none"/>
              </w:rPr>
            </w:pPr>
          </w:p>
        </w:tc>
        <w:tc>
          <w:tcPr>
            <w:tcW w:w="1275" w:type="dxa"/>
          </w:tcPr>
          <w:p w14:paraId="1D5CE2DB"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1.401.30.000</w:t>
            </w:r>
          </w:p>
        </w:tc>
        <w:tc>
          <w:tcPr>
            <w:tcW w:w="1276" w:type="dxa"/>
          </w:tcPr>
          <w:p w14:paraId="0F77A423"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1.401.26.200</w:t>
            </w:r>
          </w:p>
          <w:p w14:paraId="7BE07C26"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1.401.27.200</w:t>
            </w:r>
          </w:p>
        </w:tc>
        <w:tc>
          <w:tcPr>
            <w:tcW w:w="2552" w:type="dxa"/>
            <w:vMerge/>
            <w:vAlign w:val="center"/>
          </w:tcPr>
          <w:p w14:paraId="6E07A8CD" w14:textId="77777777" w:rsidR="006E5423" w:rsidRPr="006E5423" w:rsidRDefault="006E5423" w:rsidP="006E5423">
            <w:pPr>
              <w:spacing w:after="0" w:line="240" w:lineRule="auto"/>
              <w:jc w:val="both"/>
              <w:rPr>
                <w:rFonts w:ascii="Times New Roman" w:eastAsia="Times New Roman" w:hAnsi="Times New Roman" w:cs="Times New Roman"/>
                <w:kern w:val="0"/>
                <w:sz w:val="20"/>
                <w:szCs w:val="20"/>
                <w14:ligatures w14:val="none"/>
              </w:rPr>
            </w:pPr>
          </w:p>
        </w:tc>
      </w:tr>
      <w:tr w:rsidR="006E5423" w:rsidRPr="006E5423" w14:paraId="65477B3C" w14:textId="77777777" w:rsidTr="00196E7D">
        <w:tc>
          <w:tcPr>
            <w:tcW w:w="4253" w:type="dxa"/>
            <w:vMerge w:val="restart"/>
          </w:tcPr>
          <w:p w14:paraId="56D72776" w14:textId="77777777" w:rsidR="006E5423" w:rsidRPr="006E5423" w:rsidRDefault="006E5423" w:rsidP="006E5423">
            <w:pPr>
              <w:spacing w:after="0" w:line="240" w:lineRule="auto"/>
              <w:jc w:val="both"/>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Списание расходов прошлых лет, образовавшихся в результате выявленных ошибок прошлых лет (года, предшествующего отчетному, и прошлых финансовых лет) в текущем финансовом году, за исключением ошибок прошлых лет, выявленных по контрольным мероприятиям в текущем финансовом году</w:t>
            </w:r>
          </w:p>
        </w:tc>
        <w:tc>
          <w:tcPr>
            <w:tcW w:w="1275" w:type="dxa"/>
          </w:tcPr>
          <w:p w14:paraId="1711B821"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1.401.28.200</w:t>
            </w:r>
          </w:p>
          <w:p w14:paraId="1DD190CC"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1.401.29.200</w:t>
            </w:r>
          </w:p>
        </w:tc>
        <w:tc>
          <w:tcPr>
            <w:tcW w:w="1276" w:type="dxa"/>
          </w:tcPr>
          <w:p w14:paraId="0BACAE8A"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1.401.30.000</w:t>
            </w:r>
          </w:p>
        </w:tc>
        <w:tc>
          <w:tcPr>
            <w:tcW w:w="2552" w:type="dxa"/>
            <w:vMerge/>
          </w:tcPr>
          <w:p w14:paraId="7AB0A218" w14:textId="77777777" w:rsidR="006E5423" w:rsidRPr="006E5423" w:rsidRDefault="006E5423" w:rsidP="006E5423">
            <w:pPr>
              <w:spacing w:after="0" w:line="240" w:lineRule="auto"/>
              <w:jc w:val="both"/>
              <w:rPr>
                <w:rFonts w:ascii="Times New Roman" w:eastAsia="Times New Roman" w:hAnsi="Times New Roman" w:cs="Times New Roman"/>
                <w:kern w:val="0"/>
                <w:sz w:val="20"/>
                <w:szCs w:val="20"/>
                <w14:ligatures w14:val="none"/>
              </w:rPr>
            </w:pPr>
          </w:p>
        </w:tc>
      </w:tr>
      <w:tr w:rsidR="006E5423" w:rsidRPr="006E5423" w14:paraId="0F05D4B0" w14:textId="77777777" w:rsidTr="00196E7D">
        <w:tc>
          <w:tcPr>
            <w:tcW w:w="4253" w:type="dxa"/>
            <w:vMerge/>
          </w:tcPr>
          <w:p w14:paraId="024FAB34" w14:textId="77777777" w:rsidR="006E5423" w:rsidRPr="006E5423" w:rsidRDefault="006E5423" w:rsidP="006E5423">
            <w:pPr>
              <w:spacing w:after="0" w:line="240" w:lineRule="auto"/>
              <w:jc w:val="both"/>
              <w:rPr>
                <w:rFonts w:ascii="Times New Roman" w:eastAsia="Times New Roman" w:hAnsi="Times New Roman" w:cs="Times New Roman"/>
                <w:kern w:val="0"/>
                <w:sz w:val="20"/>
                <w:szCs w:val="20"/>
                <w14:ligatures w14:val="none"/>
              </w:rPr>
            </w:pPr>
          </w:p>
        </w:tc>
        <w:tc>
          <w:tcPr>
            <w:tcW w:w="1275" w:type="dxa"/>
          </w:tcPr>
          <w:p w14:paraId="4567ADC7"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1.401.30.000</w:t>
            </w:r>
          </w:p>
        </w:tc>
        <w:tc>
          <w:tcPr>
            <w:tcW w:w="1276" w:type="dxa"/>
          </w:tcPr>
          <w:p w14:paraId="35827480"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1.401.28.200</w:t>
            </w:r>
          </w:p>
          <w:p w14:paraId="68BC2EBC"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1.401.29.200</w:t>
            </w:r>
          </w:p>
        </w:tc>
        <w:tc>
          <w:tcPr>
            <w:tcW w:w="2552" w:type="dxa"/>
            <w:vMerge/>
          </w:tcPr>
          <w:p w14:paraId="1659D324" w14:textId="77777777" w:rsidR="006E5423" w:rsidRPr="006E5423" w:rsidRDefault="006E5423" w:rsidP="006E5423">
            <w:pPr>
              <w:spacing w:after="0" w:line="240" w:lineRule="auto"/>
              <w:jc w:val="both"/>
              <w:rPr>
                <w:rFonts w:ascii="Times New Roman" w:eastAsia="Times New Roman" w:hAnsi="Times New Roman" w:cs="Times New Roman"/>
                <w:kern w:val="0"/>
                <w:sz w:val="20"/>
                <w:szCs w:val="20"/>
                <w14:ligatures w14:val="none"/>
              </w:rPr>
            </w:pPr>
          </w:p>
        </w:tc>
      </w:tr>
      <w:tr w:rsidR="006E5423" w:rsidRPr="006E5423" w14:paraId="6DCAB0F8" w14:textId="77777777" w:rsidTr="00196E7D">
        <w:tc>
          <w:tcPr>
            <w:tcW w:w="4253" w:type="dxa"/>
            <w:vMerge w:val="restart"/>
          </w:tcPr>
          <w:p w14:paraId="6DBD17C9" w14:textId="77777777" w:rsidR="006E5423" w:rsidRPr="006E5423" w:rsidRDefault="006E5423" w:rsidP="006E5423">
            <w:pPr>
              <w:spacing w:after="0" w:line="240" w:lineRule="auto"/>
              <w:jc w:val="both"/>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 xml:space="preserve">Закрытие счетов по внутриведомственным расчетам </w:t>
            </w:r>
          </w:p>
        </w:tc>
        <w:tc>
          <w:tcPr>
            <w:tcW w:w="1275" w:type="dxa"/>
          </w:tcPr>
          <w:p w14:paraId="0A466E89" w14:textId="3190FA48"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1.304.04.</w:t>
            </w:r>
            <w:r w:rsidR="005237F2">
              <w:rPr>
                <w:rFonts w:ascii="Times New Roman" w:eastAsia="Times New Roman" w:hAnsi="Times New Roman" w:cs="Times New Roman"/>
                <w:kern w:val="0"/>
                <w:sz w:val="20"/>
                <w:szCs w:val="20"/>
                <w14:ligatures w14:val="none"/>
              </w:rPr>
              <w:t xml:space="preserve"> </w:t>
            </w:r>
            <w:proofErr w:type="spellStart"/>
            <w:r w:rsidRPr="006E5423">
              <w:rPr>
                <w:rFonts w:ascii="Times New Roman" w:eastAsia="Times New Roman" w:hAnsi="Times New Roman" w:cs="Times New Roman"/>
                <w:kern w:val="0"/>
                <w:sz w:val="20"/>
                <w:szCs w:val="20"/>
                <w14:ligatures w14:val="none"/>
              </w:rPr>
              <w:t>ххх</w:t>
            </w:r>
            <w:proofErr w:type="spellEnd"/>
          </w:p>
        </w:tc>
        <w:tc>
          <w:tcPr>
            <w:tcW w:w="1276" w:type="dxa"/>
          </w:tcPr>
          <w:p w14:paraId="4B0B42A1"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1.401.30.000</w:t>
            </w:r>
          </w:p>
        </w:tc>
        <w:tc>
          <w:tcPr>
            <w:tcW w:w="2552" w:type="dxa"/>
            <w:vMerge/>
          </w:tcPr>
          <w:p w14:paraId="0A07F18F" w14:textId="77777777" w:rsidR="006E5423" w:rsidRPr="006E5423" w:rsidRDefault="006E5423" w:rsidP="006E5423">
            <w:pPr>
              <w:spacing w:after="0" w:line="240" w:lineRule="auto"/>
              <w:jc w:val="both"/>
              <w:rPr>
                <w:rFonts w:ascii="Times New Roman" w:eastAsia="Times New Roman" w:hAnsi="Times New Roman" w:cs="Times New Roman"/>
                <w:kern w:val="0"/>
                <w:sz w:val="20"/>
                <w:szCs w:val="20"/>
                <w14:ligatures w14:val="none"/>
              </w:rPr>
            </w:pPr>
          </w:p>
        </w:tc>
      </w:tr>
      <w:tr w:rsidR="006E5423" w:rsidRPr="006E5423" w14:paraId="32C25EBC" w14:textId="77777777" w:rsidTr="00196E7D">
        <w:tc>
          <w:tcPr>
            <w:tcW w:w="4253" w:type="dxa"/>
            <w:vMerge/>
          </w:tcPr>
          <w:p w14:paraId="13F418E0" w14:textId="77777777" w:rsidR="006E5423" w:rsidRPr="006E5423" w:rsidRDefault="006E5423" w:rsidP="006E5423">
            <w:pPr>
              <w:spacing w:after="0" w:line="240" w:lineRule="auto"/>
              <w:jc w:val="both"/>
              <w:rPr>
                <w:rFonts w:ascii="Times New Roman" w:eastAsia="Times New Roman" w:hAnsi="Times New Roman" w:cs="Times New Roman"/>
                <w:kern w:val="0"/>
                <w:sz w:val="20"/>
                <w:szCs w:val="20"/>
                <w14:ligatures w14:val="none"/>
              </w:rPr>
            </w:pPr>
          </w:p>
        </w:tc>
        <w:tc>
          <w:tcPr>
            <w:tcW w:w="1275" w:type="dxa"/>
          </w:tcPr>
          <w:p w14:paraId="166B09BE"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1.401.30.000</w:t>
            </w:r>
          </w:p>
        </w:tc>
        <w:tc>
          <w:tcPr>
            <w:tcW w:w="1276" w:type="dxa"/>
          </w:tcPr>
          <w:p w14:paraId="236172A0" w14:textId="58DF193F" w:rsidR="006E5423" w:rsidRPr="006E5423" w:rsidRDefault="006E5423" w:rsidP="00196E7D">
            <w:pPr>
              <w:spacing w:after="0" w:line="240" w:lineRule="auto"/>
              <w:ind w:left="-107" w:right="-108"/>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1.304.04.</w:t>
            </w:r>
            <w:r w:rsidR="005237F2">
              <w:rPr>
                <w:rFonts w:ascii="Times New Roman" w:eastAsia="Times New Roman" w:hAnsi="Times New Roman" w:cs="Times New Roman"/>
                <w:kern w:val="0"/>
                <w:sz w:val="20"/>
                <w:szCs w:val="20"/>
                <w14:ligatures w14:val="none"/>
              </w:rPr>
              <w:t xml:space="preserve"> </w:t>
            </w:r>
            <w:proofErr w:type="spellStart"/>
            <w:r w:rsidRPr="006E5423">
              <w:rPr>
                <w:rFonts w:ascii="Times New Roman" w:eastAsia="Times New Roman" w:hAnsi="Times New Roman" w:cs="Times New Roman"/>
                <w:kern w:val="0"/>
                <w:sz w:val="20"/>
                <w:szCs w:val="20"/>
                <w14:ligatures w14:val="none"/>
              </w:rPr>
              <w:t>ххх</w:t>
            </w:r>
            <w:proofErr w:type="spellEnd"/>
          </w:p>
        </w:tc>
        <w:tc>
          <w:tcPr>
            <w:tcW w:w="2552" w:type="dxa"/>
            <w:vMerge/>
          </w:tcPr>
          <w:p w14:paraId="6C772B3B" w14:textId="77777777" w:rsidR="006E5423" w:rsidRPr="006E5423" w:rsidRDefault="006E5423" w:rsidP="006E5423">
            <w:pPr>
              <w:spacing w:after="0" w:line="240" w:lineRule="auto"/>
              <w:jc w:val="both"/>
              <w:rPr>
                <w:rFonts w:ascii="Times New Roman" w:eastAsia="Times New Roman" w:hAnsi="Times New Roman" w:cs="Times New Roman"/>
                <w:kern w:val="0"/>
                <w:sz w:val="20"/>
                <w:szCs w:val="20"/>
                <w14:ligatures w14:val="none"/>
              </w:rPr>
            </w:pPr>
          </w:p>
        </w:tc>
      </w:tr>
      <w:tr w:rsidR="006E5423" w:rsidRPr="006E5423" w14:paraId="78E01EC0" w14:textId="77777777" w:rsidTr="00196E7D">
        <w:tc>
          <w:tcPr>
            <w:tcW w:w="4253" w:type="dxa"/>
          </w:tcPr>
          <w:p w14:paraId="65B92624" w14:textId="77777777" w:rsidR="006E5423" w:rsidRPr="006E5423" w:rsidRDefault="006E5423" w:rsidP="006E5423">
            <w:pPr>
              <w:spacing w:after="0" w:line="240" w:lineRule="auto"/>
              <w:jc w:val="both"/>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 xml:space="preserve">Списание по завершении года произведенных платежей </w:t>
            </w:r>
          </w:p>
        </w:tc>
        <w:tc>
          <w:tcPr>
            <w:tcW w:w="1275" w:type="dxa"/>
          </w:tcPr>
          <w:p w14:paraId="0AF916BC" w14:textId="21DE5BD9" w:rsidR="006E5423" w:rsidRPr="006E5423" w:rsidRDefault="006E5423" w:rsidP="00196E7D">
            <w:pPr>
              <w:spacing w:after="0" w:line="240" w:lineRule="auto"/>
              <w:ind w:left="-108" w:right="-109"/>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1.304.05.</w:t>
            </w:r>
            <w:r w:rsidR="005237F2">
              <w:rPr>
                <w:rFonts w:ascii="Times New Roman" w:eastAsia="Times New Roman" w:hAnsi="Times New Roman" w:cs="Times New Roman"/>
                <w:kern w:val="0"/>
                <w:sz w:val="20"/>
                <w:szCs w:val="20"/>
                <w14:ligatures w14:val="none"/>
              </w:rPr>
              <w:t xml:space="preserve"> </w:t>
            </w:r>
            <w:proofErr w:type="spellStart"/>
            <w:r w:rsidRPr="006E5423">
              <w:rPr>
                <w:rFonts w:ascii="Times New Roman" w:eastAsia="Times New Roman" w:hAnsi="Times New Roman" w:cs="Times New Roman"/>
                <w:kern w:val="0"/>
                <w:sz w:val="20"/>
                <w:szCs w:val="20"/>
                <w14:ligatures w14:val="none"/>
              </w:rPr>
              <w:t>ххх</w:t>
            </w:r>
            <w:proofErr w:type="spellEnd"/>
          </w:p>
        </w:tc>
        <w:tc>
          <w:tcPr>
            <w:tcW w:w="1276" w:type="dxa"/>
          </w:tcPr>
          <w:p w14:paraId="10E9F41B"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1.401.30.000</w:t>
            </w:r>
          </w:p>
        </w:tc>
        <w:tc>
          <w:tcPr>
            <w:tcW w:w="2552" w:type="dxa"/>
          </w:tcPr>
          <w:p w14:paraId="7A46600F" w14:textId="77777777" w:rsidR="006E5423" w:rsidRPr="006E5423" w:rsidRDefault="006E5423" w:rsidP="006E5423">
            <w:pPr>
              <w:spacing w:after="0" w:line="240" w:lineRule="auto"/>
              <w:jc w:val="both"/>
              <w:rPr>
                <w:rFonts w:ascii="Times New Roman" w:eastAsia="Times New Roman" w:hAnsi="Times New Roman" w:cs="Times New Roman"/>
                <w:kern w:val="0"/>
                <w:sz w:val="20"/>
                <w:szCs w:val="20"/>
                <w14:ligatures w14:val="none"/>
              </w:rPr>
            </w:pPr>
          </w:p>
        </w:tc>
      </w:tr>
      <w:tr w:rsidR="006E5423" w:rsidRPr="006E5423" w14:paraId="6BBBEB61" w14:textId="77777777" w:rsidTr="00196E7D">
        <w:tc>
          <w:tcPr>
            <w:tcW w:w="4253" w:type="dxa"/>
          </w:tcPr>
          <w:p w14:paraId="49089CF7" w14:textId="77777777" w:rsidR="006E5423" w:rsidRPr="006E5423" w:rsidRDefault="006E5423" w:rsidP="006E5423">
            <w:pPr>
              <w:spacing w:after="0" w:line="240" w:lineRule="auto"/>
              <w:jc w:val="both"/>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 xml:space="preserve">Списание по завершении года поступивших платежей </w:t>
            </w:r>
          </w:p>
        </w:tc>
        <w:tc>
          <w:tcPr>
            <w:tcW w:w="1275" w:type="dxa"/>
          </w:tcPr>
          <w:p w14:paraId="6A7A9B40" w14:textId="77777777" w:rsidR="006E5423" w:rsidRPr="006E5423" w:rsidRDefault="006E5423" w:rsidP="006E5423">
            <w:pPr>
              <w:spacing w:after="0" w:line="240" w:lineRule="auto"/>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1.401.30.000</w:t>
            </w:r>
          </w:p>
        </w:tc>
        <w:tc>
          <w:tcPr>
            <w:tcW w:w="1276" w:type="dxa"/>
          </w:tcPr>
          <w:p w14:paraId="7CA2D930" w14:textId="6A765671" w:rsidR="006E5423" w:rsidRPr="006E5423" w:rsidRDefault="006E5423" w:rsidP="00196E7D">
            <w:pPr>
              <w:spacing w:after="0" w:line="240" w:lineRule="auto"/>
              <w:ind w:left="-107" w:right="-108"/>
              <w:jc w:val="center"/>
              <w:rPr>
                <w:rFonts w:ascii="Times New Roman" w:eastAsia="Times New Roman" w:hAnsi="Times New Roman" w:cs="Times New Roman"/>
                <w:kern w:val="0"/>
                <w:sz w:val="20"/>
                <w:szCs w:val="20"/>
                <w14:ligatures w14:val="none"/>
              </w:rPr>
            </w:pPr>
            <w:r w:rsidRPr="006E5423">
              <w:rPr>
                <w:rFonts w:ascii="Times New Roman" w:eastAsia="Times New Roman" w:hAnsi="Times New Roman" w:cs="Times New Roman"/>
                <w:kern w:val="0"/>
                <w:sz w:val="20"/>
                <w:szCs w:val="20"/>
                <w14:ligatures w14:val="none"/>
              </w:rPr>
              <w:t>1.210.02.</w:t>
            </w:r>
            <w:r w:rsidR="005237F2">
              <w:rPr>
                <w:rFonts w:ascii="Times New Roman" w:eastAsia="Times New Roman" w:hAnsi="Times New Roman" w:cs="Times New Roman"/>
                <w:kern w:val="0"/>
                <w:sz w:val="20"/>
                <w:szCs w:val="20"/>
                <w14:ligatures w14:val="none"/>
              </w:rPr>
              <w:t xml:space="preserve"> </w:t>
            </w:r>
            <w:proofErr w:type="spellStart"/>
            <w:r w:rsidRPr="006E5423">
              <w:rPr>
                <w:rFonts w:ascii="Times New Roman" w:eastAsia="Times New Roman" w:hAnsi="Times New Roman" w:cs="Times New Roman"/>
                <w:kern w:val="0"/>
                <w:sz w:val="20"/>
                <w:szCs w:val="20"/>
                <w14:ligatures w14:val="none"/>
              </w:rPr>
              <w:t>ххх</w:t>
            </w:r>
            <w:proofErr w:type="spellEnd"/>
          </w:p>
        </w:tc>
        <w:tc>
          <w:tcPr>
            <w:tcW w:w="2552" w:type="dxa"/>
          </w:tcPr>
          <w:p w14:paraId="0E72F8B5" w14:textId="77777777" w:rsidR="006E5423" w:rsidRPr="006E5423" w:rsidRDefault="006E5423" w:rsidP="006E5423">
            <w:pPr>
              <w:spacing w:after="0" w:line="240" w:lineRule="auto"/>
              <w:jc w:val="both"/>
              <w:rPr>
                <w:rFonts w:ascii="Times New Roman" w:eastAsia="Times New Roman" w:hAnsi="Times New Roman" w:cs="Times New Roman"/>
                <w:kern w:val="0"/>
                <w:sz w:val="20"/>
                <w:szCs w:val="20"/>
                <w14:ligatures w14:val="none"/>
              </w:rPr>
            </w:pPr>
          </w:p>
        </w:tc>
      </w:tr>
    </w:tbl>
    <w:p w14:paraId="009B63F6" w14:textId="77777777" w:rsidR="00196E7D" w:rsidRPr="000F6CD1" w:rsidRDefault="00196E7D" w:rsidP="005E28D0">
      <w:pPr>
        <w:tabs>
          <w:tab w:val="left" w:pos="2745"/>
        </w:tabs>
        <w:spacing w:after="0" w:line="240" w:lineRule="auto"/>
        <w:jc w:val="center"/>
        <w:rPr>
          <w:rFonts w:ascii="Times New Roman" w:eastAsia="Calibri" w:hAnsi="Times New Roman" w:cs="Times New Roman"/>
          <w:b/>
          <w:kern w:val="0"/>
          <w:sz w:val="24"/>
          <w:szCs w:val="24"/>
          <w14:ligatures w14:val="none"/>
        </w:rPr>
      </w:pPr>
    </w:p>
    <w:p w14:paraId="08FA9484" w14:textId="583B9F04" w:rsidR="006E5423" w:rsidRPr="000F6CD1" w:rsidRDefault="006E5423" w:rsidP="005E28D0">
      <w:pPr>
        <w:tabs>
          <w:tab w:val="left" w:pos="2745"/>
        </w:tabs>
        <w:spacing w:after="0" w:line="240" w:lineRule="auto"/>
        <w:jc w:val="center"/>
        <w:rPr>
          <w:rFonts w:ascii="Times New Roman" w:eastAsia="Calibri" w:hAnsi="Times New Roman" w:cs="Times New Roman"/>
          <w:b/>
          <w:kern w:val="0"/>
          <w:sz w:val="24"/>
          <w:szCs w:val="24"/>
          <w14:ligatures w14:val="none"/>
        </w:rPr>
      </w:pPr>
      <w:r w:rsidRPr="000F6CD1">
        <w:rPr>
          <w:rFonts w:ascii="Times New Roman" w:eastAsia="Calibri" w:hAnsi="Times New Roman" w:cs="Times New Roman"/>
          <w:b/>
          <w:kern w:val="0"/>
          <w:sz w:val="24"/>
          <w:szCs w:val="24"/>
          <w14:ligatures w14:val="none"/>
        </w:rPr>
        <w:t>3. ОБЩИЕ ПРИНЦИПЫ ВЕДЕНИЯ НАЛОГОВОГО УЧЕТА</w:t>
      </w:r>
    </w:p>
    <w:p w14:paraId="10205131" w14:textId="77777777" w:rsidR="006E5423" w:rsidRPr="000F6CD1" w:rsidRDefault="006E5423" w:rsidP="006E542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3.1.</w:t>
      </w:r>
      <w:r w:rsidRPr="000F6CD1">
        <w:rPr>
          <w:rFonts w:ascii="Times New Roman" w:eastAsia="Times New Roman" w:hAnsi="Times New Roman" w:cs="Times New Roman"/>
          <w:kern w:val="0"/>
          <w:sz w:val="24"/>
          <w:szCs w:val="24"/>
          <w:lang w:eastAsia="ru-RU"/>
          <w14:ligatures w14:val="none"/>
        </w:rPr>
        <w:tab/>
        <w:t>Налоговый учет представляет собой систему обобщения информации для определения налоговой базы по всем налогам, сборам и другим аналогичным обязательным платежам на основе данных бухгалтерского учета в соответствии с требованиями Налогового кодекса Российской Федерации.</w:t>
      </w:r>
    </w:p>
    <w:p w14:paraId="42D771FC" w14:textId="77777777" w:rsidR="006E5423" w:rsidRPr="000F6CD1" w:rsidRDefault="006E5423" w:rsidP="006E542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3.2.</w:t>
      </w:r>
      <w:r w:rsidRPr="000F6CD1">
        <w:rPr>
          <w:rFonts w:ascii="Times New Roman" w:eastAsia="Times New Roman" w:hAnsi="Times New Roman" w:cs="Times New Roman"/>
          <w:kern w:val="0"/>
          <w:sz w:val="24"/>
          <w:szCs w:val="24"/>
          <w:lang w:eastAsia="ru-RU"/>
          <w14:ligatures w14:val="none"/>
        </w:rPr>
        <w:tab/>
        <w:t>Налоговая отчетность представляется в налоговые органы в установленные сроки по телекоммуникационным каналам связи или на бумажных носителях. В обязательном порядке на бумажном носителе отчетность прикладывается в дело с протоколом контроля отчетности и приложений к нему.</w:t>
      </w:r>
    </w:p>
    <w:p w14:paraId="560098F6" w14:textId="77777777" w:rsidR="00A46C08" w:rsidRPr="000F6CD1" w:rsidRDefault="006E5423" w:rsidP="00A46C08">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3.3.</w:t>
      </w:r>
      <w:r w:rsidRPr="000F6CD1">
        <w:rPr>
          <w:rFonts w:ascii="Times New Roman" w:eastAsia="Times New Roman" w:hAnsi="Times New Roman" w:cs="Times New Roman"/>
          <w:kern w:val="0"/>
          <w:sz w:val="24"/>
          <w:szCs w:val="24"/>
          <w:lang w:eastAsia="ru-RU"/>
          <w14:ligatures w14:val="none"/>
        </w:rPr>
        <w:tab/>
        <w:t>Предоставление работникам аппарата до окончания налогового периода стандартных налоговых вычетов, предусмотренных ст.219 Налогового кодекса Российской Федерации возможно при обращении работника с письменным заявлением к руководителю аппарата, с обязательным приложением подтверждающих документов. Налоговые вычеты предоставляются работнику, начиная с месяца, в котором он обратился в установленном порядке к руководителю аппарата за их получением.</w:t>
      </w:r>
    </w:p>
    <w:p w14:paraId="64569481" w14:textId="77777777" w:rsidR="00196E7D" w:rsidRPr="000F6CD1" w:rsidRDefault="00196E7D" w:rsidP="00A46C08">
      <w:pPr>
        <w:spacing w:after="0" w:line="240" w:lineRule="auto"/>
        <w:jc w:val="center"/>
        <w:rPr>
          <w:rFonts w:ascii="Times New Roman" w:eastAsia="Calibri" w:hAnsi="Times New Roman" w:cs="Times New Roman"/>
          <w:b/>
          <w:kern w:val="0"/>
          <w:sz w:val="24"/>
          <w:szCs w:val="24"/>
          <w14:ligatures w14:val="none"/>
        </w:rPr>
      </w:pPr>
    </w:p>
    <w:p w14:paraId="0B3B66AC" w14:textId="6FF8FEDD" w:rsidR="006E5423" w:rsidRPr="000F6CD1" w:rsidRDefault="006E5423" w:rsidP="00A46C08">
      <w:pPr>
        <w:spacing w:after="0" w:line="240" w:lineRule="auto"/>
        <w:jc w:val="center"/>
        <w:rPr>
          <w:rFonts w:ascii="Times New Roman" w:eastAsia="Calibri" w:hAnsi="Times New Roman" w:cs="Times New Roman"/>
          <w:b/>
          <w:kern w:val="0"/>
          <w:sz w:val="24"/>
          <w:szCs w:val="24"/>
          <w14:ligatures w14:val="none"/>
        </w:rPr>
      </w:pPr>
      <w:r w:rsidRPr="000F6CD1">
        <w:rPr>
          <w:rFonts w:ascii="Times New Roman" w:eastAsia="Calibri" w:hAnsi="Times New Roman" w:cs="Times New Roman"/>
          <w:b/>
          <w:kern w:val="0"/>
          <w:sz w:val="24"/>
          <w:szCs w:val="24"/>
          <w14:ligatures w14:val="none"/>
        </w:rPr>
        <w:t>4. НАЧИСЛЕНИЕ И УПЛАТА СТРАХОВЫХ ВЗНОСОВ</w:t>
      </w:r>
    </w:p>
    <w:p w14:paraId="00DE7E99" w14:textId="77777777" w:rsidR="006E5423" w:rsidRPr="000F6CD1" w:rsidRDefault="006E5423" w:rsidP="006E542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4.1.</w:t>
      </w:r>
      <w:r w:rsidRPr="000F6CD1">
        <w:rPr>
          <w:rFonts w:ascii="Times New Roman" w:eastAsia="Times New Roman" w:hAnsi="Times New Roman" w:cs="Times New Roman"/>
          <w:kern w:val="0"/>
          <w:sz w:val="24"/>
          <w:szCs w:val="24"/>
          <w:lang w:eastAsia="ru-RU"/>
          <w14:ligatures w14:val="none"/>
        </w:rPr>
        <w:tab/>
        <w:t>Начисление и уплата страховых взносов производится с учетом изменений, внесенных Федеральными законами от 03.07.2016 № 243-ФЗ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 (далее - Федеральный закон от 03.07.2016 № 243-ФЗ), от 03.07.2016 № 250-ФЗ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 (далее - Федеральный закон от 03.07.2016 № 250-ФЗ).</w:t>
      </w:r>
    </w:p>
    <w:p w14:paraId="72AB6A34" w14:textId="75C40E33" w:rsidR="006E5423" w:rsidRPr="000F6CD1" w:rsidRDefault="006E5423" w:rsidP="006E542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 xml:space="preserve">4.2.  В соответствии со ст.1, п.8 ст.2 Федерального закона от 03.07.2016 № 243-ФЗ, п.5 ст.18, ст.23 Федерального закона от 03.07.2016 № 250-ФЗ контроль за правильностью </w:t>
      </w:r>
      <w:r w:rsidRPr="000F6CD1">
        <w:rPr>
          <w:rFonts w:ascii="Times New Roman" w:eastAsia="Times New Roman" w:hAnsi="Times New Roman" w:cs="Times New Roman"/>
          <w:kern w:val="0"/>
          <w:sz w:val="24"/>
          <w:szCs w:val="24"/>
          <w:lang w:eastAsia="ru-RU"/>
          <w14:ligatures w14:val="none"/>
        </w:rPr>
        <w:lastRenderedPageBreak/>
        <w:t>исчисления, полнотой и своевременностью уплаты (перечисления) страховых взносов с 01.01.2017 осуществляют налоговые органы Российской Федерации.</w:t>
      </w:r>
    </w:p>
    <w:p w14:paraId="351636B1" w14:textId="25A21395" w:rsidR="006E5423" w:rsidRPr="000F6CD1" w:rsidRDefault="006E5423" w:rsidP="006E542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4.3.</w:t>
      </w:r>
      <w:r w:rsidRPr="000F6CD1">
        <w:rPr>
          <w:rFonts w:ascii="Times New Roman" w:eastAsia="Times New Roman" w:hAnsi="Times New Roman" w:cs="Times New Roman"/>
          <w:kern w:val="0"/>
          <w:sz w:val="24"/>
          <w:szCs w:val="24"/>
          <w:lang w:eastAsia="ru-RU"/>
          <w14:ligatures w14:val="none"/>
        </w:rPr>
        <w:tab/>
        <w:t>Сведения для индивидуального (персонифицированного) учета представляются</w:t>
      </w:r>
      <w:r w:rsidR="000F6CD1">
        <w:rPr>
          <w:rFonts w:ascii="Times New Roman" w:eastAsia="Times New Roman" w:hAnsi="Times New Roman" w:cs="Times New Roman"/>
          <w:kern w:val="0"/>
          <w:sz w:val="24"/>
          <w:szCs w:val="24"/>
          <w:lang w:eastAsia="ru-RU"/>
          <w14:ligatures w14:val="none"/>
        </w:rPr>
        <w:t xml:space="preserve"> </w:t>
      </w:r>
      <w:r w:rsidRPr="000F6CD1">
        <w:rPr>
          <w:rFonts w:ascii="Times New Roman" w:eastAsia="Times New Roman" w:hAnsi="Times New Roman" w:cs="Times New Roman"/>
          <w:kern w:val="0"/>
          <w:sz w:val="24"/>
          <w:szCs w:val="24"/>
          <w:lang w:eastAsia="ru-RU"/>
          <w14:ligatures w14:val="none"/>
        </w:rPr>
        <w:t>в органы Фонда пенсионного и социального страхования Российской Федерации (далее – Фонд) в составе единой формы сведений. В единую форму включаются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представляемые ежеквартально в соответствии с Федеральным законом от 24.07.1998 № 125-ФЗ «Об обязательном социальном страховании от несчастных случаев на производстве и профессиональных заболеваний». Единая форма сведений и порядок ее заполнения устанавливаются Фондом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Форматы единой формы определяются Фондом.</w:t>
      </w:r>
    </w:p>
    <w:p w14:paraId="303CF599" w14:textId="2F549CFE" w:rsidR="006E5423" w:rsidRPr="000F6CD1" w:rsidRDefault="006E5423" w:rsidP="006E542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Формы и форматы сведений для регистрации граждан в системе индивидуального (персонифицированного) учета, предоставляемые на бумажном носителе или в электронной форме в соответствии с Федеральным законом от 01.04.1996 № 27-ФЗ «Об индивидуальном (персонифицированном) учете в системе обязательного пенсионного страхования и обязательного социального страхования», и порядок заполнения этих форм утверждаются Фондом.</w:t>
      </w:r>
    </w:p>
    <w:p w14:paraId="2DA6CB7F" w14:textId="77777777" w:rsidR="006E5423" w:rsidRPr="000F6CD1" w:rsidRDefault="006E5423" w:rsidP="006E542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4.4.</w:t>
      </w:r>
      <w:r w:rsidRPr="000F6CD1">
        <w:rPr>
          <w:rFonts w:ascii="Times New Roman" w:eastAsia="Times New Roman" w:hAnsi="Times New Roman" w:cs="Times New Roman"/>
          <w:kern w:val="0"/>
          <w:sz w:val="24"/>
          <w:szCs w:val="24"/>
          <w:lang w:eastAsia="ru-RU"/>
          <w14:ligatures w14:val="none"/>
        </w:rPr>
        <w:tab/>
        <w:t>Начисление страховых взносов от несчастных случаев на производстве и профзаболеваний производится в соответствии с Федеральным законом от 24.07.1998 № 125-ФЗ «Об обязательном социальном страховании от несчастных случаев на производстве и профессиональных заболеваний».</w:t>
      </w:r>
    </w:p>
    <w:p w14:paraId="7369A0BD" w14:textId="32719FA8" w:rsidR="006E5423" w:rsidRPr="000F6CD1" w:rsidRDefault="006E5423" w:rsidP="000F65EB">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4.5.</w:t>
      </w:r>
      <w:r w:rsidRPr="000F6CD1">
        <w:rPr>
          <w:rFonts w:ascii="Times New Roman" w:eastAsia="Times New Roman" w:hAnsi="Times New Roman" w:cs="Times New Roman"/>
          <w:kern w:val="0"/>
          <w:sz w:val="24"/>
          <w:szCs w:val="24"/>
          <w:lang w:eastAsia="ru-RU"/>
          <w14:ligatures w14:val="none"/>
        </w:rPr>
        <w:tab/>
        <w:t>Налоговая отчетность и сведения для индивидуального (персонифицированного) учета, иная отчетность во внебюджетные фонды предоставляются в форме электронного документа, подписанного усиленной квалифицированной электронной подписью.</w:t>
      </w:r>
    </w:p>
    <w:p w14:paraId="05F41E2E" w14:textId="77777777" w:rsidR="000F6CD1" w:rsidRPr="000F6CD1" w:rsidRDefault="000F6CD1" w:rsidP="00556C60">
      <w:pPr>
        <w:spacing w:after="0" w:line="240" w:lineRule="auto"/>
        <w:ind w:firstLine="709"/>
        <w:jc w:val="center"/>
        <w:outlineLvl w:val="0"/>
        <w:rPr>
          <w:rFonts w:ascii="Times New Roman" w:eastAsia="Calibri" w:hAnsi="Times New Roman" w:cs="Times New Roman"/>
          <w:b/>
          <w:kern w:val="0"/>
          <w:sz w:val="24"/>
          <w:szCs w:val="24"/>
          <w14:ligatures w14:val="none"/>
        </w:rPr>
      </w:pPr>
    </w:p>
    <w:p w14:paraId="36485BEF" w14:textId="77777777" w:rsidR="006E5423" w:rsidRPr="000F6CD1" w:rsidRDefault="006E5423" w:rsidP="00556C60">
      <w:pPr>
        <w:spacing w:after="0" w:line="240" w:lineRule="auto"/>
        <w:ind w:firstLine="709"/>
        <w:jc w:val="center"/>
        <w:outlineLvl w:val="0"/>
        <w:rPr>
          <w:rFonts w:ascii="Times New Roman" w:eastAsia="Calibri" w:hAnsi="Times New Roman" w:cs="Times New Roman"/>
          <w:b/>
          <w:kern w:val="0"/>
          <w:sz w:val="24"/>
          <w:szCs w:val="24"/>
          <w14:ligatures w14:val="none"/>
        </w:rPr>
      </w:pPr>
      <w:r w:rsidRPr="000F6CD1">
        <w:rPr>
          <w:rFonts w:ascii="Times New Roman" w:eastAsia="Calibri" w:hAnsi="Times New Roman" w:cs="Times New Roman"/>
          <w:b/>
          <w:kern w:val="0"/>
          <w:sz w:val="24"/>
          <w:szCs w:val="24"/>
          <w14:ligatures w14:val="none"/>
        </w:rPr>
        <w:t>5. УЧЕТ НАЛОГОВ, СТРАХОВЫХ ВЗНОСОВ</w:t>
      </w:r>
    </w:p>
    <w:p w14:paraId="10FBC19C" w14:textId="610FF412" w:rsidR="006E5423" w:rsidRPr="000F6CD1" w:rsidRDefault="006E5423" w:rsidP="006E5423">
      <w:pPr>
        <w:spacing w:after="0" w:line="240" w:lineRule="auto"/>
        <w:ind w:firstLine="709"/>
        <w:jc w:val="both"/>
        <w:outlineLvl w:val="0"/>
        <w:rPr>
          <w:rFonts w:ascii="Times New Roman" w:eastAsia="Calibri" w:hAnsi="Times New Roman" w:cs="Times New Roman"/>
          <w:bCs/>
          <w:kern w:val="0"/>
          <w:sz w:val="24"/>
          <w:szCs w:val="24"/>
          <w14:ligatures w14:val="none"/>
        </w:rPr>
      </w:pPr>
      <w:r w:rsidRPr="000F6CD1">
        <w:rPr>
          <w:rFonts w:ascii="Times New Roman" w:eastAsia="Calibri" w:hAnsi="Times New Roman" w:cs="Times New Roman"/>
          <w:bCs/>
          <w:kern w:val="0"/>
          <w:sz w:val="24"/>
          <w:szCs w:val="24"/>
          <w14:ligatures w14:val="none"/>
        </w:rPr>
        <w:t>5.1. Налог на доходы физических лиц</w:t>
      </w:r>
      <w:r w:rsidR="00556C60" w:rsidRPr="000F6CD1">
        <w:rPr>
          <w:rFonts w:ascii="Times New Roman" w:eastAsia="Calibri" w:hAnsi="Times New Roman" w:cs="Times New Roman"/>
          <w:bCs/>
          <w:kern w:val="0"/>
          <w:sz w:val="24"/>
          <w:szCs w:val="24"/>
          <w14:ligatures w14:val="none"/>
        </w:rPr>
        <w:t>.</w:t>
      </w:r>
    </w:p>
    <w:p w14:paraId="253F32B9" w14:textId="1CB162F6" w:rsidR="006E5423" w:rsidRPr="000F6CD1" w:rsidRDefault="006E5423" w:rsidP="006E5423">
      <w:pPr>
        <w:spacing w:after="0" w:line="240" w:lineRule="auto"/>
        <w:ind w:firstLine="709"/>
        <w:jc w:val="both"/>
        <w:outlineLvl w:val="0"/>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 xml:space="preserve">Учет доходов, выплаченных физическим лицам, в отношении которых выполняются обязанности налогового агента, предоставленных налоговых вычетов, а также сумм исчисленного и удержанного с них НДФЛ ведется в налоговом регистре - Регистр налогового учета по налогу на доходы физических лиц </w:t>
      </w:r>
      <w:r w:rsidRPr="000F6CD1">
        <w:rPr>
          <w:rFonts w:ascii="Times New Roman" w:eastAsia="Calibri" w:hAnsi="Times New Roman" w:cs="Times New Roman"/>
          <w:kern w:val="0"/>
          <w:sz w:val="24"/>
          <w:szCs w:val="24"/>
          <w14:ligatures w14:val="none"/>
        </w:rPr>
        <w:t>(неунифицированная форма) формируются бухгалтером в программном продукте в «1С:</w:t>
      </w:r>
      <w:r w:rsidR="00F96284" w:rsidRPr="000F6CD1">
        <w:rPr>
          <w:rFonts w:ascii="Times New Roman" w:eastAsia="Calibri" w:hAnsi="Times New Roman" w:cs="Times New Roman"/>
          <w:kern w:val="0"/>
          <w:sz w:val="24"/>
          <w:szCs w:val="24"/>
          <w14:ligatures w14:val="none"/>
        </w:rPr>
        <w:t xml:space="preserve"> </w:t>
      </w:r>
      <w:r w:rsidRPr="000F6CD1">
        <w:rPr>
          <w:rFonts w:ascii="Times New Roman" w:eastAsia="Calibri" w:hAnsi="Times New Roman" w:cs="Times New Roman"/>
          <w:kern w:val="0"/>
          <w:sz w:val="24"/>
          <w:szCs w:val="24"/>
          <w14:ligatures w14:val="none"/>
        </w:rPr>
        <w:t>Предприятие».</w:t>
      </w:r>
    </w:p>
    <w:p w14:paraId="0489ADC4" w14:textId="3C13523F" w:rsidR="006E5423" w:rsidRPr="000F6CD1" w:rsidRDefault="006E5423" w:rsidP="006E5423">
      <w:pPr>
        <w:spacing w:after="0" w:line="240" w:lineRule="auto"/>
        <w:ind w:firstLine="709"/>
        <w:jc w:val="both"/>
        <w:outlineLvl w:val="0"/>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5.2. Единый налоговый платеж</w:t>
      </w:r>
      <w:r w:rsidR="00556C60" w:rsidRPr="000F6CD1">
        <w:rPr>
          <w:rFonts w:ascii="Times New Roman" w:eastAsia="Times New Roman" w:hAnsi="Times New Roman" w:cs="Times New Roman"/>
          <w:kern w:val="0"/>
          <w:sz w:val="24"/>
          <w:szCs w:val="24"/>
          <w:lang w:eastAsia="ru-RU"/>
          <w14:ligatures w14:val="none"/>
        </w:rPr>
        <w:t>.</w:t>
      </w:r>
    </w:p>
    <w:p w14:paraId="30DBE16A" w14:textId="77777777" w:rsidR="006E5423" w:rsidRPr="000F6CD1" w:rsidRDefault="006E5423" w:rsidP="006E5423">
      <w:pPr>
        <w:spacing w:after="0" w:line="240" w:lineRule="auto"/>
        <w:ind w:firstLine="709"/>
        <w:jc w:val="both"/>
        <w:outlineLvl w:val="0"/>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В течении расчетного периода по итогам каждого календарного месяца производится исчисление и уплата страховых взносов исходя из базы для исчисления страховых взносов с начала расчетного периода до окончания соответствующего календарного месяца и тарифов страховых взносов за вычетом сумм страховых взносов, исчисленных с начала расчетного периода по предшествующий календарный месяц включительно.</w:t>
      </w:r>
    </w:p>
    <w:p w14:paraId="7E637599" w14:textId="77777777" w:rsidR="006E5423" w:rsidRPr="000F6CD1" w:rsidRDefault="006E5423" w:rsidP="006E5423">
      <w:pPr>
        <w:spacing w:after="0" w:line="240" w:lineRule="auto"/>
        <w:ind w:firstLine="709"/>
        <w:jc w:val="both"/>
        <w:outlineLvl w:val="0"/>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Сумма страховых взносов, исчисленных для уплаты за календарный месяц, подлежит уплате в срок не позднее 28 числа следующего календарного месяца.</w:t>
      </w:r>
    </w:p>
    <w:p w14:paraId="48A36378" w14:textId="7CC6D6A6" w:rsidR="006E5423" w:rsidRPr="000F6CD1" w:rsidRDefault="006E5423" w:rsidP="006E5423">
      <w:pPr>
        <w:spacing w:after="0" w:line="240" w:lineRule="auto"/>
        <w:ind w:firstLine="709"/>
        <w:jc w:val="both"/>
        <w:outlineLvl w:val="0"/>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 xml:space="preserve">Учет сумм начисленных выплат и иных вознаграждений, а также относящихся к ним сумм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по каждому физическому лицу, в пользу которого осуществлялись выплаты и в отношении которого организация выступает плательщиком, ведется в Карточке учета сумм начисленных выплат и иных </w:t>
      </w:r>
      <w:r w:rsidRPr="000F6CD1">
        <w:rPr>
          <w:rFonts w:ascii="Times New Roman" w:eastAsia="Times New Roman" w:hAnsi="Times New Roman" w:cs="Times New Roman"/>
          <w:kern w:val="0"/>
          <w:sz w:val="24"/>
          <w:szCs w:val="24"/>
          <w:lang w:eastAsia="ru-RU"/>
          <w14:ligatures w14:val="none"/>
        </w:rPr>
        <w:lastRenderedPageBreak/>
        <w:t xml:space="preserve">вознаграждений и сумм начисленных страховых взносов </w:t>
      </w:r>
      <w:r w:rsidRPr="000F6CD1">
        <w:rPr>
          <w:rFonts w:ascii="Times New Roman" w:eastAsia="Calibri" w:hAnsi="Times New Roman" w:cs="Times New Roman"/>
          <w:kern w:val="0"/>
          <w:sz w:val="24"/>
          <w:szCs w:val="24"/>
          <w14:ligatures w14:val="none"/>
        </w:rPr>
        <w:t>(неунифицированная форма) формируются бухгалтером в программном продукте в «1С:</w:t>
      </w:r>
      <w:r w:rsidR="00FC560C" w:rsidRPr="000F6CD1">
        <w:rPr>
          <w:rFonts w:ascii="Times New Roman" w:eastAsia="Calibri" w:hAnsi="Times New Roman" w:cs="Times New Roman"/>
          <w:kern w:val="0"/>
          <w:sz w:val="24"/>
          <w:szCs w:val="24"/>
          <w14:ligatures w14:val="none"/>
        </w:rPr>
        <w:t xml:space="preserve"> Зарплата и кадры</w:t>
      </w:r>
      <w:r w:rsidRPr="000F6CD1">
        <w:rPr>
          <w:rFonts w:ascii="Times New Roman" w:eastAsia="Calibri" w:hAnsi="Times New Roman" w:cs="Times New Roman"/>
          <w:kern w:val="0"/>
          <w:sz w:val="24"/>
          <w:szCs w:val="24"/>
          <w14:ligatures w14:val="none"/>
        </w:rPr>
        <w:t>».</w:t>
      </w:r>
    </w:p>
    <w:p w14:paraId="3F2BDA38" w14:textId="4C471074" w:rsidR="006E5423" w:rsidRPr="000F6CD1" w:rsidRDefault="006E5423" w:rsidP="006E5423">
      <w:pPr>
        <w:spacing w:after="0" w:line="240" w:lineRule="auto"/>
        <w:ind w:firstLine="709"/>
        <w:jc w:val="both"/>
        <w:outlineLvl w:val="0"/>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5.3. Налоги</w:t>
      </w:r>
      <w:r w:rsidR="00556C60" w:rsidRPr="000F6CD1">
        <w:rPr>
          <w:rFonts w:ascii="Times New Roman" w:eastAsia="Times New Roman" w:hAnsi="Times New Roman" w:cs="Times New Roman"/>
          <w:kern w:val="0"/>
          <w:sz w:val="24"/>
          <w:szCs w:val="24"/>
          <w:lang w:eastAsia="ru-RU"/>
          <w14:ligatures w14:val="none"/>
        </w:rPr>
        <w:t>.</w:t>
      </w:r>
    </w:p>
    <w:p w14:paraId="105F7834" w14:textId="77777777" w:rsidR="006E5423" w:rsidRPr="000F6CD1" w:rsidRDefault="006E5423" w:rsidP="006E5423">
      <w:pPr>
        <w:spacing w:after="0" w:line="240" w:lineRule="auto"/>
        <w:ind w:firstLine="709"/>
        <w:jc w:val="both"/>
        <w:outlineLvl w:val="0"/>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Аппарат не осуществляет операций, признаваемых объектом налогообложения по налогу на добавленную стоимость (далее – НДС), так как является органом местного самоуправления, осуществляющим свою деятельность в рамках выполнения возложенных на него исключительных полномочий, установленных законодательством Российской Федерации (</w:t>
      </w:r>
      <w:proofErr w:type="spellStart"/>
      <w:r w:rsidRPr="000F6CD1">
        <w:rPr>
          <w:rFonts w:ascii="Times New Roman" w:eastAsia="Times New Roman" w:hAnsi="Times New Roman" w:cs="Times New Roman"/>
          <w:kern w:val="0"/>
          <w:sz w:val="24"/>
          <w:szCs w:val="24"/>
          <w:lang w:eastAsia="ru-RU"/>
          <w14:ligatures w14:val="none"/>
        </w:rPr>
        <w:t>пп</w:t>
      </w:r>
      <w:proofErr w:type="spellEnd"/>
      <w:r w:rsidRPr="000F6CD1">
        <w:rPr>
          <w:rFonts w:ascii="Times New Roman" w:eastAsia="Times New Roman" w:hAnsi="Times New Roman" w:cs="Times New Roman"/>
          <w:kern w:val="0"/>
          <w:sz w:val="24"/>
          <w:szCs w:val="24"/>
          <w:lang w:eastAsia="ru-RU"/>
          <w14:ligatures w14:val="none"/>
        </w:rPr>
        <w:t>. 4 п. 2 ст. 146 НК РФ).</w:t>
      </w:r>
    </w:p>
    <w:p w14:paraId="39931EE9" w14:textId="77777777" w:rsidR="006E5423" w:rsidRPr="000F6CD1" w:rsidRDefault="006E5423" w:rsidP="006E5423">
      <w:pPr>
        <w:spacing w:after="0" w:line="240" w:lineRule="auto"/>
        <w:ind w:firstLine="709"/>
        <w:jc w:val="both"/>
        <w:outlineLvl w:val="0"/>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Аппарат освобожден от уплаты налога на прибыль организаций в связи с отсутствием объекта налогообложения.</w:t>
      </w:r>
    </w:p>
    <w:p w14:paraId="5C159713" w14:textId="77777777" w:rsidR="006E5423" w:rsidRPr="000F6CD1" w:rsidRDefault="006E5423" w:rsidP="006E5423">
      <w:pPr>
        <w:spacing w:after="0" w:line="240" w:lineRule="auto"/>
        <w:ind w:firstLine="709"/>
        <w:jc w:val="both"/>
        <w:outlineLvl w:val="0"/>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Аппарат предоставляет в налоговые органы Декларацию по НДС (нулевую), Декларацию по налогу на прибыль организаций (нулевую) по установленному формату в электронной форме по телекоммуникационным каналам связи через оператора электронного документооборота в установленные законодательством сроки.</w:t>
      </w:r>
    </w:p>
    <w:p w14:paraId="4351AA37" w14:textId="77777777" w:rsidR="006E5423" w:rsidRPr="000F6CD1" w:rsidRDefault="006E5423" w:rsidP="006E5423">
      <w:pPr>
        <w:spacing w:after="0" w:line="240" w:lineRule="auto"/>
        <w:ind w:firstLine="709"/>
        <w:jc w:val="both"/>
        <w:outlineLvl w:val="0"/>
        <w:rPr>
          <w:rFonts w:ascii="Times New Roman" w:eastAsia="Times New Roman" w:hAnsi="Times New Roman" w:cs="Times New Roman"/>
          <w:kern w:val="0"/>
          <w:sz w:val="24"/>
          <w:szCs w:val="24"/>
          <w:lang w:eastAsia="ru-RU"/>
          <w14:ligatures w14:val="none"/>
        </w:rPr>
      </w:pPr>
      <w:r w:rsidRPr="000F6CD1">
        <w:rPr>
          <w:rFonts w:ascii="Times New Roman" w:eastAsia="Times New Roman" w:hAnsi="Times New Roman" w:cs="Times New Roman"/>
          <w:kern w:val="0"/>
          <w:sz w:val="24"/>
          <w:szCs w:val="24"/>
          <w:lang w:eastAsia="ru-RU"/>
          <w14:ligatures w14:val="none"/>
        </w:rPr>
        <w:t xml:space="preserve">Аппарат не является плательщиком налога на имущество организаций в связи с отсутствием объекта налогообложения. Декларация по налогу на имущество организации не представляется. </w:t>
      </w:r>
    </w:p>
    <w:p w14:paraId="3DB42857" w14:textId="77777777" w:rsidR="000F6CD1" w:rsidRDefault="000F6CD1" w:rsidP="00757877">
      <w:pPr>
        <w:spacing w:after="0" w:line="240" w:lineRule="auto"/>
        <w:jc w:val="right"/>
        <w:outlineLvl w:val="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br w:type="page"/>
      </w:r>
    </w:p>
    <w:p w14:paraId="41F546AA" w14:textId="50E00888" w:rsidR="00757877" w:rsidRPr="00757877" w:rsidRDefault="00757877" w:rsidP="00757877">
      <w:pPr>
        <w:spacing w:after="0" w:line="240" w:lineRule="auto"/>
        <w:jc w:val="right"/>
        <w:outlineLvl w:val="0"/>
        <w:rPr>
          <w:rFonts w:ascii="Times New Roman" w:eastAsia="Calibri" w:hAnsi="Times New Roman" w:cs="Times New Roman"/>
          <w:kern w:val="0"/>
          <w:sz w:val="24"/>
          <w:szCs w:val="24"/>
          <w14:ligatures w14:val="none"/>
        </w:rPr>
      </w:pPr>
      <w:r w:rsidRPr="00757877">
        <w:rPr>
          <w:rFonts w:ascii="Times New Roman" w:eastAsia="Calibri" w:hAnsi="Times New Roman" w:cs="Times New Roman"/>
          <w:kern w:val="0"/>
          <w:sz w:val="24"/>
          <w:szCs w:val="24"/>
          <w14:ligatures w14:val="none"/>
        </w:rPr>
        <w:lastRenderedPageBreak/>
        <w:t xml:space="preserve">Приложение 1 </w:t>
      </w:r>
    </w:p>
    <w:p w14:paraId="79A4B6CE" w14:textId="77777777" w:rsidR="00757877" w:rsidRPr="00757877" w:rsidRDefault="00757877" w:rsidP="00757877">
      <w:pPr>
        <w:spacing w:after="0" w:line="240" w:lineRule="auto"/>
        <w:jc w:val="right"/>
        <w:rPr>
          <w:rFonts w:ascii="Times New Roman" w:eastAsia="Times New Roman" w:hAnsi="Times New Roman" w:cs="Times New Roman"/>
          <w:kern w:val="0"/>
          <w:sz w:val="24"/>
          <w:szCs w:val="24"/>
          <w:lang w:eastAsia="ru-RU"/>
          <w14:ligatures w14:val="none"/>
        </w:rPr>
      </w:pPr>
      <w:r w:rsidRPr="00757877">
        <w:rPr>
          <w:rFonts w:ascii="Times New Roman" w:eastAsia="Times New Roman" w:hAnsi="Times New Roman" w:cs="Times New Roman"/>
          <w:kern w:val="0"/>
          <w:sz w:val="24"/>
          <w:szCs w:val="24"/>
          <w:lang w:eastAsia="ru-RU"/>
          <w14:ligatures w14:val="none"/>
        </w:rPr>
        <w:t xml:space="preserve">к Положению об учетной политике </w:t>
      </w:r>
    </w:p>
    <w:p w14:paraId="3F05EEE1" w14:textId="77777777" w:rsidR="00757877" w:rsidRPr="00757877" w:rsidRDefault="00757877" w:rsidP="00757877">
      <w:pPr>
        <w:spacing w:after="0" w:line="240" w:lineRule="auto"/>
        <w:ind w:firstLine="709"/>
        <w:jc w:val="right"/>
        <w:rPr>
          <w:rFonts w:ascii="Times New Roman" w:eastAsia="Times New Roman" w:hAnsi="Times New Roman" w:cs="Times New Roman"/>
          <w:kern w:val="0"/>
          <w:sz w:val="24"/>
          <w:szCs w:val="24"/>
          <w:lang w:eastAsia="ru-RU"/>
          <w14:ligatures w14:val="none"/>
        </w:rPr>
      </w:pPr>
      <w:r w:rsidRPr="00757877">
        <w:rPr>
          <w:rFonts w:ascii="Times New Roman" w:eastAsia="Times New Roman" w:hAnsi="Times New Roman" w:cs="Times New Roman"/>
          <w:kern w:val="0"/>
          <w:sz w:val="24"/>
          <w:szCs w:val="24"/>
          <w:lang w:eastAsia="ru-RU"/>
          <w14:ligatures w14:val="none"/>
        </w:rPr>
        <w:t xml:space="preserve">аппарата Совета депутатов внутригородского </w:t>
      </w:r>
    </w:p>
    <w:p w14:paraId="61A9F2E5" w14:textId="77777777" w:rsidR="00757877" w:rsidRPr="00757877" w:rsidRDefault="00757877" w:rsidP="00757877">
      <w:pPr>
        <w:spacing w:after="0" w:line="240" w:lineRule="auto"/>
        <w:ind w:firstLine="709"/>
        <w:jc w:val="right"/>
        <w:rPr>
          <w:rFonts w:ascii="Times New Roman" w:eastAsia="Times New Roman" w:hAnsi="Times New Roman" w:cs="Times New Roman"/>
          <w:kern w:val="0"/>
          <w:sz w:val="24"/>
          <w:szCs w:val="24"/>
          <w:lang w:eastAsia="ru-RU"/>
          <w14:ligatures w14:val="none"/>
        </w:rPr>
      </w:pPr>
      <w:r w:rsidRPr="00757877">
        <w:rPr>
          <w:rFonts w:ascii="Times New Roman" w:eastAsia="Times New Roman" w:hAnsi="Times New Roman" w:cs="Times New Roman"/>
          <w:kern w:val="0"/>
          <w:sz w:val="24"/>
          <w:szCs w:val="24"/>
          <w:lang w:eastAsia="ru-RU"/>
          <w14:ligatures w14:val="none"/>
        </w:rPr>
        <w:t xml:space="preserve">муниципального образования - муниципального </w:t>
      </w:r>
    </w:p>
    <w:p w14:paraId="4FD82E21" w14:textId="7FFEF0A5" w:rsidR="00757877" w:rsidRPr="00757877" w:rsidRDefault="00757877" w:rsidP="00757877">
      <w:pPr>
        <w:spacing w:after="0" w:line="240" w:lineRule="auto"/>
        <w:ind w:firstLine="709"/>
        <w:jc w:val="right"/>
        <w:rPr>
          <w:rFonts w:ascii="Times New Roman" w:eastAsia="Times New Roman" w:hAnsi="Times New Roman" w:cs="Times New Roman"/>
          <w:kern w:val="0"/>
          <w:sz w:val="24"/>
          <w:szCs w:val="24"/>
          <w:lang w:eastAsia="ru-RU"/>
          <w14:ligatures w14:val="none"/>
        </w:rPr>
      </w:pPr>
      <w:r w:rsidRPr="00757877">
        <w:rPr>
          <w:rFonts w:ascii="Times New Roman" w:eastAsia="Times New Roman" w:hAnsi="Times New Roman" w:cs="Times New Roman"/>
          <w:kern w:val="0"/>
          <w:sz w:val="24"/>
          <w:szCs w:val="24"/>
          <w:lang w:eastAsia="ru-RU"/>
          <w14:ligatures w14:val="none"/>
        </w:rPr>
        <w:t xml:space="preserve">округа Бирюлево </w:t>
      </w:r>
      <w:r w:rsidR="00C27399">
        <w:rPr>
          <w:rFonts w:ascii="Times New Roman" w:eastAsia="Times New Roman" w:hAnsi="Times New Roman" w:cs="Times New Roman"/>
          <w:kern w:val="0"/>
          <w:sz w:val="24"/>
          <w:szCs w:val="24"/>
          <w:lang w:eastAsia="ru-RU"/>
          <w14:ligatures w14:val="none"/>
        </w:rPr>
        <w:t>Восточное</w:t>
      </w:r>
      <w:r w:rsidRPr="00757877">
        <w:rPr>
          <w:rFonts w:ascii="Times New Roman" w:eastAsia="Times New Roman" w:hAnsi="Times New Roman" w:cs="Times New Roman"/>
          <w:kern w:val="0"/>
          <w:sz w:val="24"/>
          <w:szCs w:val="24"/>
          <w:lang w:eastAsia="ru-RU"/>
          <w14:ligatures w14:val="none"/>
        </w:rPr>
        <w:t xml:space="preserve"> в городе Москве </w:t>
      </w:r>
    </w:p>
    <w:p w14:paraId="336E9A41" w14:textId="77777777" w:rsidR="00757877" w:rsidRPr="00757877" w:rsidRDefault="00757877" w:rsidP="00757877">
      <w:pPr>
        <w:spacing w:after="0" w:line="240" w:lineRule="auto"/>
        <w:ind w:firstLine="709"/>
        <w:jc w:val="right"/>
        <w:rPr>
          <w:rFonts w:ascii="Times New Roman" w:eastAsia="Times New Roman" w:hAnsi="Times New Roman" w:cs="Times New Roman"/>
          <w:kern w:val="0"/>
          <w:sz w:val="24"/>
          <w:szCs w:val="24"/>
          <w:lang w:eastAsia="ru-RU"/>
          <w14:ligatures w14:val="none"/>
        </w:rPr>
      </w:pPr>
      <w:r w:rsidRPr="00757877">
        <w:rPr>
          <w:rFonts w:ascii="Times New Roman" w:eastAsia="Times New Roman" w:hAnsi="Times New Roman" w:cs="Times New Roman"/>
          <w:kern w:val="0"/>
          <w:sz w:val="24"/>
          <w:szCs w:val="24"/>
          <w:lang w:eastAsia="ru-RU"/>
          <w14:ligatures w14:val="none"/>
        </w:rPr>
        <w:t xml:space="preserve">для целей ведения бюджетного </w:t>
      </w:r>
    </w:p>
    <w:p w14:paraId="35208987" w14:textId="77777777" w:rsidR="00757877" w:rsidRPr="00757877" w:rsidRDefault="00757877" w:rsidP="00757877">
      <w:pPr>
        <w:jc w:val="right"/>
        <w:rPr>
          <w:rFonts w:ascii="Times New Roman" w:eastAsia="Times New Roman" w:hAnsi="Times New Roman" w:cs="Times New Roman"/>
          <w:kern w:val="0"/>
          <w:sz w:val="24"/>
          <w:szCs w:val="24"/>
          <w:lang w:eastAsia="ru-RU"/>
          <w14:ligatures w14:val="none"/>
        </w:rPr>
      </w:pPr>
      <w:r w:rsidRPr="00757877">
        <w:rPr>
          <w:rFonts w:ascii="Times New Roman" w:eastAsia="Times New Roman" w:hAnsi="Times New Roman" w:cs="Times New Roman"/>
          <w:kern w:val="0"/>
          <w:sz w:val="24"/>
          <w:szCs w:val="24"/>
          <w:lang w:eastAsia="ru-RU"/>
          <w14:ligatures w14:val="none"/>
        </w:rPr>
        <w:t>(бухгалтерского) учета и налогообложения</w:t>
      </w:r>
    </w:p>
    <w:p w14:paraId="3C48D8AF" w14:textId="77777777" w:rsidR="00757877" w:rsidRPr="00757877" w:rsidRDefault="00757877" w:rsidP="00757877">
      <w:pPr>
        <w:tabs>
          <w:tab w:val="left" w:pos="2730"/>
        </w:tabs>
        <w:rPr>
          <w:rFonts w:ascii="Times New Roman" w:eastAsia="Calibri" w:hAnsi="Times New Roman" w:cs="Times New Roman"/>
          <w:b/>
          <w:bCs/>
          <w:kern w:val="0"/>
          <w:sz w:val="26"/>
          <w:szCs w:val="26"/>
          <w14:ligatures w14:val="none"/>
        </w:rPr>
      </w:pPr>
      <w:r w:rsidRPr="00757877">
        <w:rPr>
          <w:b/>
          <w:bCs/>
        </w:rPr>
        <w:tab/>
      </w:r>
      <w:r w:rsidRPr="00757877">
        <w:rPr>
          <w:rFonts w:ascii="Times New Roman" w:eastAsia="Calibri" w:hAnsi="Times New Roman" w:cs="Times New Roman"/>
          <w:b/>
          <w:bCs/>
          <w:kern w:val="0"/>
          <w:sz w:val="26"/>
          <w:szCs w:val="26"/>
          <w14:ligatures w14:val="none"/>
        </w:rPr>
        <w:t>Рабочий план счетов бюджетного учета</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846"/>
        <w:gridCol w:w="4399"/>
        <w:gridCol w:w="430"/>
        <w:gridCol w:w="1271"/>
        <w:gridCol w:w="1276"/>
      </w:tblGrid>
      <w:tr w:rsidR="000F6CD1" w:rsidRPr="000F6CD1" w14:paraId="67761ECA" w14:textId="77777777" w:rsidTr="003F02EC">
        <w:trPr>
          <w:trHeight w:val="315"/>
        </w:trPr>
        <w:tc>
          <w:tcPr>
            <w:tcW w:w="1129" w:type="dxa"/>
            <w:vAlign w:val="center"/>
          </w:tcPr>
          <w:p w14:paraId="16475592" w14:textId="21462B03" w:rsidR="000F6CD1" w:rsidRPr="000F6CD1" w:rsidRDefault="000F6CD1" w:rsidP="000F6CD1">
            <w:pPr>
              <w:spacing w:after="0" w:line="240" w:lineRule="auto"/>
              <w:ind w:left="-113" w:right="-108"/>
              <w:contextualSpacing/>
              <w:jc w:val="center"/>
              <w:rPr>
                <w:rFonts w:ascii="Times New Roman" w:eastAsia="Times New Roman" w:hAnsi="Times New Roman" w:cs="Times New Roman"/>
                <w:b/>
                <w:bCs/>
                <w:kern w:val="0"/>
                <w:sz w:val="20"/>
                <w:szCs w:val="20"/>
                <w:lang w:eastAsia="ru-RU"/>
                <w14:ligatures w14:val="none"/>
              </w:rPr>
            </w:pPr>
            <w:r w:rsidRPr="000F6CD1">
              <w:rPr>
                <w:rFonts w:ascii="Times New Roman" w:eastAsia="Times New Roman" w:hAnsi="Times New Roman" w:cs="Times New Roman"/>
                <w:b/>
                <w:bCs/>
                <w:kern w:val="0"/>
                <w:sz w:val="20"/>
                <w:szCs w:val="20"/>
                <w:lang w:eastAsia="ru-RU"/>
                <w14:ligatures w14:val="none"/>
              </w:rPr>
              <w:t>Субконто3</w:t>
            </w:r>
          </w:p>
        </w:tc>
        <w:tc>
          <w:tcPr>
            <w:tcW w:w="846" w:type="dxa"/>
            <w:vAlign w:val="center"/>
            <w:hideMark/>
          </w:tcPr>
          <w:p w14:paraId="091ADB12" w14:textId="38CC723D" w:rsidR="000F6CD1" w:rsidRPr="000F6CD1" w:rsidRDefault="000F6CD1" w:rsidP="000F6CD1">
            <w:pPr>
              <w:spacing w:after="0" w:line="240" w:lineRule="auto"/>
              <w:contextualSpacing/>
              <w:rPr>
                <w:rFonts w:ascii="Times New Roman" w:eastAsia="Times New Roman" w:hAnsi="Times New Roman" w:cs="Times New Roman"/>
                <w:b/>
                <w:bCs/>
                <w:kern w:val="0"/>
                <w:sz w:val="20"/>
                <w:szCs w:val="20"/>
                <w:lang w:eastAsia="ru-RU"/>
                <w14:ligatures w14:val="none"/>
              </w:rPr>
            </w:pPr>
            <w:r w:rsidRPr="000F6CD1">
              <w:rPr>
                <w:rFonts w:ascii="Times New Roman" w:eastAsia="Times New Roman" w:hAnsi="Times New Roman" w:cs="Times New Roman"/>
                <w:b/>
                <w:bCs/>
                <w:kern w:val="0"/>
                <w:sz w:val="20"/>
                <w:szCs w:val="20"/>
                <w:lang w:eastAsia="ru-RU"/>
                <w14:ligatures w14:val="none"/>
              </w:rPr>
              <w:t>Код</w:t>
            </w:r>
          </w:p>
        </w:tc>
        <w:tc>
          <w:tcPr>
            <w:tcW w:w="4399" w:type="dxa"/>
            <w:vAlign w:val="center"/>
            <w:hideMark/>
          </w:tcPr>
          <w:p w14:paraId="665309C5" w14:textId="77777777" w:rsidR="000F6CD1" w:rsidRPr="000F6CD1" w:rsidRDefault="000F6CD1" w:rsidP="000F6CD1">
            <w:pPr>
              <w:spacing w:after="0" w:line="240" w:lineRule="auto"/>
              <w:contextualSpacing/>
              <w:rPr>
                <w:rFonts w:ascii="Times New Roman" w:eastAsia="Times New Roman" w:hAnsi="Times New Roman" w:cs="Times New Roman"/>
                <w:b/>
                <w:bCs/>
                <w:kern w:val="0"/>
                <w:sz w:val="20"/>
                <w:szCs w:val="20"/>
                <w:lang w:eastAsia="ru-RU"/>
                <w14:ligatures w14:val="none"/>
              </w:rPr>
            </w:pPr>
            <w:r w:rsidRPr="000F6CD1">
              <w:rPr>
                <w:rFonts w:ascii="Times New Roman" w:eastAsia="Times New Roman" w:hAnsi="Times New Roman" w:cs="Times New Roman"/>
                <w:b/>
                <w:bCs/>
                <w:kern w:val="0"/>
                <w:sz w:val="20"/>
                <w:szCs w:val="20"/>
                <w:lang w:eastAsia="ru-RU"/>
                <w14:ligatures w14:val="none"/>
              </w:rPr>
              <w:t>Наименование</w:t>
            </w:r>
          </w:p>
        </w:tc>
        <w:tc>
          <w:tcPr>
            <w:tcW w:w="430" w:type="dxa"/>
            <w:vAlign w:val="center"/>
            <w:hideMark/>
          </w:tcPr>
          <w:p w14:paraId="1AAAA84E" w14:textId="77777777" w:rsidR="000F6CD1" w:rsidRPr="000F6CD1" w:rsidRDefault="000F6CD1" w:rsidP="000F6CD1">
            <w:pPr>
              <w:spacing w:after="0" w:line="240" w:lineRule="auto"/>
              <w:ind w:left="-103" w:right="-113"/>
              <w:jc w:val="center"/>
              <w:rPr>
                <w:rFonts w:ascii="Times New Roman" w:eastAsia="Times New Roman" w:hAnsi="Times New Roman" w:cs="Times New Roman"/>
                <w:b/>
                <w:bCs/>
                <w:kern w:val="0"/>
                <w:sz w:val="20"/>
                <w:szCs w:val="20"/>
                <w:lang w:eastAsia="ru-RU"/>
                <w14:ligatures w14:val="none"/>
              </w:rPr>
            </w:pPr>
            <w:r w:rsidRPr="000F6CD1">
              <w:rPr>
                <w:rFonts w:ascii="Times New Roman" w:eastAsia="Times New Roman" w:hAnsi="Times New Roman" w:cs="Times New Roman"/>
                <w:b/>
                <w:bCs/>
                <w:kern w:val="0"/>
                <w:sz w:val="20"/>
                <w:szCs w:val="20"/>
                <w:lang w:eastAsia="ru-RU"/>
                <w14:ligatures w14:val="none"/>
              </w:rPr>
              <w:t>Вид</w:t>
            </w:r>
          </w:p>
        </w:tc>
        <w:tc>
          <w:tcPr>
            <w:tcW w:w="1271" w:type="dxa"/>
            <w:vAlign w:val="center"/>
            <w:hideMark/>
          </w:tcPr>
          <w:p w14:paraId="200774BB" w14:textId="77777777" w:rsidR="000F6CD1" w:rsidRPr="000F6CD1" w:rsidRDefault="000F6CD1" w:rsidP="000F6CD1">
            <w:pPr>
              <w:spacing w:after="0" w:line="240" w:lineRule="auto"/>
              <w:ind w:left="-108" w:right="-108"/>
              <w:jc w:val="center"/>
              <w:rPr>
                <w:rFonts w:ascii="Times New Roman" w:eastAsia="Times New Roman" w:hAnsi="Times New Roman" w:cs="Times New Roman"/>
                <w:b/>
                <w:bCs/>
                <w:kern w:val="0"/>
                <w:sz w:val="20"/>
                <w:szCs w:val="20"/>
                <w:lang w:eastAsia="ru-RU"/>
                <w14:ligatures w14:val="none"/>
              </w:rPr>
            </w:pPr>
            <w:r w:rsidRPr="000F6CD1">
              <w:rPr>
                <w:rFonts w:ascii="Times New Roman" w:eastAsia="Times New Roman" w:hAnsi="Times New Roman" w:cs="Times New Roman"/>
                <w:b/>
                <w:bCs/>
                <w:kern w:val="0"/>
                <w:sz w:val="20"/>
                <w:szCs w:val="20"/>
                <w:lang w:eastAsia="ru-RU"/>
                <w14:ligatures w14:val="none"/>
              </w:rPr>
              <w:t>Субконто1</w:t>
            </w:r>
          </w:p>
        </w:tc>
        <w:tc>
          <w:tcPr>
            <w:tcW w:w="1276" w:type="dxa"/>
            <w:vAlign w:val="center"/>
            <w:hideMark/>
          </w:tcPr>
          <w:p w14:paraId="5915ECD8" w14:textId="77777777" w:rsidR="000F6CD1" w:rsidRPr="000F6CD1" w:rsidRDefault="000F6CD1" w:rsidP="000F6CD1">
            <w:pPr>
              <w:spacing w:after="0" w:line="240" w:lineRule="auto"/>
              <w:ind w:left="-108" w:right="-108"/>
              <w:jc w:val="center"/>
              <w:rPr>
                <w:rFonts w:ascii="Times New Roman" w:eastAsia="Times New Roman" w:hAnsi="Times New Roman" w:cs="Times New Roman"/>
                <w:b/>
                <w:bCs/>
                <w:kern w:val="0"/>
                <w:sz w:val="20"/>
                <w:szCs w:val="20"/>
                <w:lang w:eastAsia="ru-RU"/>
                <w14:ligatures w14:val="none"/>
              </w:rPr>
            </w:pPr>
            <w:r w:rsidRPr="000F6CD1">
              <w:rPr>
                <w:rFonts w:ascii="Times New Roman" w:eastAsia="Times New Roman" w:hAnsi="Times New Roman" w:cs="Times New Roman"/>
                <w:b/>
                <w:bCs/>
                <w:kern w:val="0"/>
                <w:sz w:val="20"/>
                <w:szCs w:val="20"/>
                <w:lang w:eastAsia="ru-RU"/>
                <w14:ligatures w14:val="none"/>
              </w:rPr>
              <w:t>Субконто2</w:t>
            </w:r>
          </w:p>
        </w:tc>
      </w:tr>
      <w:tr w:rsidR="000F6CD1" w:rsidRPr="000F6CD1" w14:paraId="776352E0" w14:textId="77777777" w:rsidTr="003F02EC">
        <w:trPr>
          <w:trHeight w:val="315"/>
        </w:trPr>
        <w:tc>
          <w:tcPr>
            <w:tcW w:w="1129" w:type="dxa"/>
          </w:tcPr>
          <w:p w14:paraId="2C0373C6"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3988206C" w14:textId="49AA797C"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101.00</w:t>
            </w:r>
          </w:p>
        </w:tc>
        <w:tc>
          <w:tcPr>
            <w:tcW w:w="4399" w:type="dxa"/>
            <w:hideMark/>
          </w:tcPr>
          <w:p w14:paraId="36509E6F"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430" w:type="dxa"/>
            <w:hideMark/>
          </w:tcPr>
          <w:p w14:paraId="4DDAE1F0"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11A9751"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542BE42D"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7FC59072" w14:textId="77777777" w:rsidTr="003F02EC">
        <w:trPr>
          <w:trHeight w:val="315"/>
        </w:trPr>
        <w:tc>
          <w:tcPr>
            <w:tcW w:w="1129" w:type="dxa"/>
          </w:tcPr>
          <w:p w14:paraId="2CE941ED"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386F652B" w14:textId="1B7D31B9"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101.10</w:t>
            </w:r>
          </w:p>
        </w:tc>
        <w:tc>
          <w:tcPr>
            <w:tcW w:w="4399" w:type="dxa"/>
            <w:hideMark/>
          </w:tcPr>
          <w:p w14:paraId="2488FDF6"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 – недвижимое имущество учреждения</w:t>
            </w:r>
          </w:p>
        </w:tc>
        <w:tc>
          <w:tcPr>
            <w:tcW w:w="430" w:type="dxa"/>
            <w:hideMark/>
          </w:tcPr>
          <w:p w14:paraId="368389F4"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F502955"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714E9DF5"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3FB8B2C5" w14:textId="77777777" w:rsidTr="003F02EC">
        <w:trPr>
          <w:trHeight w:val="315"/>
        </w:trPr>
        <w:tc>
          <w:tcPr>
            <w:tcW w:w="1129" w:type="dxa"/>
          </w:tcPr>
          <w:p w14:paraId="1F5B8A40"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94372CD" w14:textId="0B92F20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101.11</w:t>
            </w:r>
          </w:p>
        </w:tc>
        <w:tc>
          <w:tcPr>
            <w:tcW w:w="4399" w:type="dxa"/>
            <w:hideMark/>
          </w:tcPr>
          <w:p w14:paraId="0B98196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Жилые помещения – недвижимое имущество учреждения</w:t>
            </w:r>
          </w:p>
        </w:tc>
        <w:tc>
          <w:tcPr>
            <w:tcW w:w="430" w:type="dxa"/>
            <w:hideMark/>
          </w:tcPr>
          <w:p w14:paraId="6512A88E"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7D9354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02DD37D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02FA982F" w14:textId="77777777" w:rsidTr="003F02EC">
        <w:trPr>
          <w:trHeight w:val="315"/>
        </w:trPr>
        <w:tc>
          <w:tcPr>
            <w:tcW w:w="1129" w:type="dxa"/>
          </w:tcPr>
          <w:p w14:paraId="6F6E5A28"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BAEFF11" w14:textId="15D38A5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101.12</w:t>
            </w:r>
          </w:p>
        </w:tc>
        <w:tc>
          <w:tcPr>
            <w:tcW w:w="4399" w:type="dxa"/>
            <w:hideMark/>
          </w:tcPr>
          <w:p w14:paraId="737BFE4C"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Нежилые помещения (здания и сооружения) – недвижимое имущество учреждения</w:t>
            </w:r>
          </w:p>
        </w:tc>
        <w:tc>
          <w:tcPr>
            <w:tcW w:w="430" w:type="dxa"/>
            <w:hideMark/>
          </w:tcPr>
          <w:p w14:paraId="76D7A29E"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9866EB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45529BA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111ED2BA" w14:textId="77777777" w:rsidTr="003F02EC">
        <w:trPr>
          <w:trHeight w:val="315"/>
        </w:trPr>
        <w:tc>
          <w:tcPr>
            <w:tcW w:w="1129" w:type="dxa"/>
          </w:tcPr>
          <w:p w14:paraId="5C4D6B53"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2ACFB1E" w14:textId="77859FB9"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101.13</w:t>
            </w:r>
          </w:p>
        </w:tc>
        <w:tc>
          <w:tcPr>
            <w:tcW w:w="4399" w:type="dxa"/>
            <w:hideMark/>
          </w:tcPr>
          <w:p w14:paraId="212AA90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Инвестиционная недвижимость – недвижимое имущество учреждения</w:t>
            </w:r>
          </w:p>
        </w:tc>
        <w:tc>
          <w:tcPr>
            <w:tcW w:w="430" w:type="dxa"/>
            <w:hideMark/>
          </w:tcPr>
          <w:p w14:paraId="7CA28CE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304C90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69A0A0C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46CE4969" w14:textId="77777777" w:rsidTr="003F02EC">
        <w:trPr>
          <w:trHeight w:val="315"/>
        </w:trPr>
        <w:tc>
          <w:tcPr>
            <w:tcW w:w="1129" w:type="dxa"/>
          </w:tcPr>
          <w:p w14:paraId="2C28511E"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686D2DB" w14:textId="211B376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101.15</w:t>
            </w:r>
          </w:p>
        </w:tc>
        <w:tc>
          <w:tcPr>
            <w:tcW w:w="4399" w:type="dxa"/>
            <w:hideMark/>
          </w:tcPr>
          <w:p w14:paraId="5D53F89E"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Транспортные средства – недвижимое имущество учреждения</w:t>
            </w:r>
          </w:p>
        </w:tc>
        <w:tc>
          <w:tcPr>
            <w:tcW w:w="430" w:type="dxa"/>
            <w:hideMark/>
          </w:tcPr>
          <w:p w14:paraId="7975B62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3DA514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596C2F4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7C3DF890" w14:textId="77777777" w:rsidTr="003F02EC">
        <w:trPr>
          <w:trHeight w:val="315"/>
        </w:trPr>
        <w:tc>
          <w:tcPr>
            <w:tcW w:w="1129" w:type="dxa"/>
          </w:tcPr>
          <w:p w14:paraId="5E519F7E"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72E325D8" w14:textId="21BCAD50"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101.20</w:t>
            </w:r>
          </w:p>
        </w:tc>
        <w:tc>
          <w:tcPr>
            <w:tcW w:w="4399" w:type="dxa"/>
            <w:hideMark/>
          </w:tcPr>
          <w:p w14:paraId="0F2FD478"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 – особо ценное движимое имущество учреждения</w:t>
            </w:r>
          </w:p>
        </w:tc>
        <w:tc>
          <w:tcPr>
            <w:tcW w:w="430" w:type="dxa"/>
            <w:hideMark/>
          </w:tcPr>
          <w:p w14:paraId="38F6C2F4"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DA1EFCB"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787920D3"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2295FC82" w14:textId="77777777" w:rsidTr="003F02EC">
        <w:trPr>
          <w:trHeight w:val="315"/>
        </w:trPr>
        <w:tc>
          <w:tcPr>
            <w:tcW w:w="1129" w:type="dxa"/>
          </w:tcPr>
          <w:p w14:paraId="1CF19E31"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075A698" w14:textId="7C607EE9"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101.22</w:t>
            </w:r>
          </w:p>
        </w:tc>
        <w:tc>
          <w:tcPr>
            <w:tcW w:w="4399" w:type="dxa"/>
            <w:hideMark/>
          </w:tcPr>
          <w:p w14:paraId="6C84FFD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Нежилые помещения (здания и сооружения) – особо ценное движимое имущество учреждения</w:t>
            </w:r>
          </w:p>
        </w:tc>
        <w:tc>
          <w:tcPr>
            <w:tcW w:w="430" w:type="dxa"/>
            <w:hideMark/>
          </w:tcPr>
          <w:p w14:paraId="4557C73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382DA1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5DF6161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002E597D" w14:textId="77777777" w:rsidTr="003F02EC">
        <w:trPr>
          <w:trHeight w:val="315"/>
        </w:trPr>
        <w:tc>
          <w:tcPr>
            <w:tcW w:w="1129" w:type="dxa"/>
          </w:tcPr>
          <w:p w14:paraId="6B985D37"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F04CD95" w14:textId="7C4E86D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101.24</w:t>
            </w:r>
          </w:p>
        </w:tc>
        <w:tc>
          <w:tcPr>
            <w:tcW w:w="4399" w:type="dxa"/>
            <w:hideMark/>
          </w:tcPr>
          <w:p w14:paraId="264FBC7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Машины и оборудование – особо ценное движимое имущество учреждения</w:t>
            </w:r>
          </w:p>
        </w:tc>
        <w:tc>
          <w:tcPr>
            <w:tcW w:w="430" w:type="dxa"/>
            <w:hideMark/>
          </w:tcPr>
          <w:p w14:paraId="5BFE44C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4A233F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1DAFFC6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1DDCB112" w14:textId="77777777" w:rsidTr="003F02EC">
        <w:trPr>
          <w:trHeight w:val="315"/>
        </w:trPr>
        <w:tc>
          <w:tcPr>
            <w:tcW w:w="1129" w:type="dxa"/>
          </w:tcPr>
          <w:p w14:paraId="7399E432"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D2BC89C" w14:textId="4F3D094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101.25</w:t>
            </w:r>
          </w:p>
        </w:tc>
        <w:tc>
          <w:tcPr>
            <w:tcW w:w="4399" w:type="dxa"/>
            <w:hideMark/>
          </w:tcPr>
          <w:p w14:paraId="63BBC4FD"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Транспортные средства – особо ценное движимое имущество учреждения</w:t>
            </w:r>
          </w:p>
        </w:tc>
        <w:tc>
          <w:tcPr>
            <w:tcW w:w="430" w:type="dxa"/>
            <w:hideMark/>
          </w:tcPr>
          <w:p w14:paraId="35810E98"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319AEF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7B5A1A1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6640BD3F" w14:textId="77777777" w:rsidTr="003F02EC">
        <w:trPr>
          <w:trHeight w:val="315"/>
        </w:trPr>
        <w:tc>
          <w:tcPr>
            <w:tcW w:w="1129" w:type="dxa"/>
          </w:tcPr>
          <w:p w14:paraId="7A57473C"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681CEF7" w14:textId="71D4589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101.26</w:t>
            </w:r>
          </w:p>
        </w:tc>
        <w:tc>
          <w:tcPr>
            <w:tcW w:w="4399" w:type="dxa"/>
            <w:hideMark/>
          </w:tcPr>
          <w:p w14:paraId="2CEDA1E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Инвентарь производственный и хозяйственный – особо ценное движимое имущество учреждения</w:t>
            </w:r>
          </w:p>
        </w:tc>
        <w:tc>
          <w:tcPr>
            <w:tcW w:w="430" w:type="dxa"/>
            <w:hideMark/>
          </w:tcPr>
          <w:p w14:paraId="3368583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50DB64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3A17DD9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5761A99D" w14:textId="77777777" w:rsidTr="003F02EC">
        <w:trPr>
          <w:trHeight w:val="315"/>
        </w:trPr>
        <w:tc>
          <w:tcPr>
            <w:tcW w:w="1129" w:type="dxa"/>
          </w:tcPr>
          <w:p w14:paraId="2973FBFF"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CA90D0D" w14:textId="0154B36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101.27</w:t>
            </w:r>
          </w:p>
        </w:tc>
        <w:tc>
          <w:tcPr>
            <w:tcW w:w="4399" w:type="dxa"/>
            <w:hideMark/>
          </w:tcPr>
          <w:p w14:paraId="5C668C8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Биологические ресурсы – особо ценное движимое имущество учреждения</w:t>
            </w:r>
          </w:p>
        </w:tc>
        <w:tc>
          <w:tcPr>
            <w:tcW w:w="430" w:type="dxa"/>
            <w:hideMark/>
          </w:tcPr>
          <w:p w14:paraId="652A0AF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8F332C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44EF7A4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62B2D46C" w14:textId="77777777" w:rsidTr="003F02EC">
        <w:trPr>
          <w:trHeight w:val="315"/>
        </w:trPr>
        <w:tc>
          <w:tcPr>
            <w:tcW w:w="1129" w:type="dxa"/>
          </w:tcPr>
          <w:p w14:paraId="7D496398"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8B4E1AC" w14:textId="61971D3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101.28</w:t>
            </w:r>
          </w:p>
        </w:tc>
        <w:tc>
          <w:tcPr>
            <w:tcW w:w="4399" w:type="dxa"/>
            <w:hideMark/>
          </w:tcPr>
          <w:p w14:paraId="2E426411"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Прочие основные средства – особо ценное движимое имущество учреждения</w:t>
            </w:r>
          </w:p>
        </w:tc>
        <w:tc>
          <w:tcPr>
            <w:tcW w:w="430" w:type="dxa"/>
            <w:hideMark/>
          </w:tcPr>
          <w:p w14:paraId="4405BF2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B84543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0E9F187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5B317C3F" w14:textId="77777777" w:rsidTr="003F02EC">
        <w:trPr>
          <w:trHeight w:val="315"/>
        </w:trPr>
        <w:tc>
          <w:tcPr>
            <w:tcW w:w="1129" w:type="dxa"/>
          </w:tcPr>
          <w:p w14:paraId="2D458A79"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018C2342" w14:textId="037EA9D2"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101.30</w:t>
            </w:r>
          </w:p>
        </w:tc>
        <w:tc>
          <w:tcPr>
            <w:tcW w:w="4399" w:type="dxa"/>
            <w:hideMark/>
          </w:tcPr>
          <w:p w14:paraId="78313D4A" w14:textId="60A6574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 – иное движимое имущество учреждения</w:t>
            </w:r>
          </w:p>
        </w:tc>
        <w:tc>
          <w:tcPr>
            <w:tcW w:w="430" w:type="dxa"/>
            <w:hideMark/>
          </w:tcPr>
          <w:p w14:paraId="1409476F"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3061C9B"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5C843163"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20122DC8" w14:textId="77777777" w:rsidTr="003F02EC">
        <w:trPr>
          <w:trHeight w:val="315"/>
        </w:trPr>
        <w:tc>
          <w:tcPr>
            <w:tcW w:w="1129" w:type="dxa"/>
          </w:tcPr>
          <w:p w14:paraId="64752BF2"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4787466" w14:textId="5FDE0BB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101.32</w:t>
            </w:r>
          </w:p>
        </w:tc>
        <w:tc>
          <w:tcPr>
            <w:tcW w:w="4399" w:type="dxa"/>
            <w:hideMark/>
          </w:tcPr>
          <w:p w14:paraId="6C163C0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Нежилые помещения (здания и сооружения) – иное движимое имущество учреждения</w:t>
            </w:r>
          </w:p>
        </w:tc>
        <w:tc>
          <w:tcPr>
            <w:tcW w:w="430" w:type="dxa"/>
            <w:hideMark/>
          </w:tcPr>
          <w:p w14:paraId="2C09C39E"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DA24D9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2687F88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27ACF9B2" w14:textId="77777777" w:rsidTr="003F02EC">
        <w:trPr>
          <w:trHeight w:val="315"/>
        </w:trPr>
        <w:tc>
          <w:tcPr>
            <w:tcW w:w="1129" w:type="dxa"/>
          </w:tcPr>
          <w:p w14:paraId="4117AFB8"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4730594" w14:textId="7E23DE64"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101.33</w:t>
            </w:r>
          </w:p>
        </w:tc>
        <w:tc>
          <w:tcPr>
            <w:tcW w:w="4399" w:type="dxa"/>
            <w:hideMark/>
          </w:tcPr>
          <w:p w14:paraId="7BA9FA3E"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Инвестиционная недвижимость – иное движимое имущество учреждения</w:t>
            </w:r>
          </w:p>
        </w:tc>
        <w:tc>
          <w:tcPr>
            <w:tcW w:w="430" w:type="dxa"/>
            <w:hideMark/>
          </w:tcPr>
          <w:p w14:paraId="42F229E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F3EC68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0654198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1AF6B949" w14:textId="77777777" w:rsidTr="003F02EC">
        <w:trPr>
          <w:trHeight w:val="315"/>
        </w:trPr>
        <w:tc>
          <w:tcPr>
            <w:tcW w:w="1129" w:type="dxa"/>
          </w:tcPr>
          <w:p w14:paraId="20453E49"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1F3FC1B" w14:textId="44BCF664"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101.34</w:t>
            </w:r>
          </w:p>
        </w:tc>
        <w:tc>
          <w:tcPr>
            <w:tcW w:w="4399" w:type="dxa"/>
            <w:hideMark/>
          </w:tcPr>
          <w:p w14:paraId="781B547F"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Машины и оборудование – иное движимое имущество учреждения</w:t>
            </w:r>
          </w:p>
        </w:tc>
        <w:tc>
          <w:tcPr>
            <w:tcW w:w="430" w:type="dxa"/>
            <w:hideMark/>
          </w:tcPr>
          <w:p w14:paraId="4B85914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E236ED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105F24D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513E07DF" w14:textId="77777777" w:rsidTr="003F02EC">
        <w:trPr>
          <w:trHeight w:val="315"/>
        </w:trPr>
        <w:tc>
          <w:tcPr>
            <w:tcW w:w="1129" w:type="dxa"/>
          </w:tcPr>
          <w:p w14:paraId="2DE518E0"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62EDCBF" w14:textId="1B7335D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101.35</w:t>
            </w:r>
          </w:p>
        </w:tc>
        <w:tc>
          <w:tcPr>
            <w:tcW w:w="4399" w:type="dxa"/>
            <w:hideMark/>
          </w:tcPr>
          <w:p w14:paraId="4ED739D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Транспортные средства – иное движимое имущество учреждения</w:t>
            </w:r>
          </w:p>
        </w:tc>
        <w:tc>
          <w:tcPr>
            <w:tcW w:w="430" w:type="dxa"/>
            <w:hideMark/>
          </w:tcPr>
          <w:p w14:paraId="31D2DE9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1B35AB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58AC205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10D629FB" w14:textId="77777777" w:rsidTr="003F02EC">
        <w:trPr>
          <w:trHeight w:val="315"/>
        </w:trPr>
        <w:tc>
          <w:tcPr>
            <w:tcW w:w="1129" w:type="dxa"/>
          </w:tcPr>
          <w:p w14:paraId="7282C59D"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3C0E9C6" w14:textId="48F823D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101.36</w:t>
            </w:r>
          </w:p>
        </w:tc>
        <w:tc>
          <w:tcPr>
            <w:tcW w:w="4399" w:type="dxa"/>
            <w:hideMark/>
          </w:tcPr>
          <w:p w14:paraId="2AD5431F"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Инвентарь производственный и хозяйственный – иное движимое имущество учреждения</w:t>
            </w:r>
          </w:p>
        </w:tc>
        <w:tc>
          <w:tcPr>
            <w:tcW w:w="430" w:type="dxa"/>
            <w:hideMark/>
          </w:tcPr>
          <w:p w14:paraId="527CCF3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926010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6201CB5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2C1A8811" w14:textId="77777777" w:rsidTr="003F02EC">
        <w:trPr>
          <w:trHeight w:val="315"/>
        </w:trPr>
        <w:tc>
          <w:tcPr>
            <w:tcW w:w="1129" w:type="dxa"/>
          </w:tcPr>
          <w:p w14:paraId="5340655F"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31537C3" w14:textId="1DE41D2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101.37</w:t>
            </w:r>
          </w:p>
        </w:tc>
        <w:tc>
          <w:tcPr>
            <w:tcW w:w="4399" w:type="dxa"/>
            <w:hideMark/>
          </w:tcPr>
          <w:p w14:paraId="6008E27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Биологические ресурсы – иное движимое имущество учреждения</w:t>
            </w:r>
          </w:p>
        </w:tc>
        <w:tc>
          <w:tcPr>
            <w:tcW w:w="430" w:type="dxa"/>
            <w:hideMark/>
          </w:tcPr>
          <w:p w14:paraId="4FE40881"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A272C9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4BE6234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1F63C80E" w14:textId="77777777" w:rsidTr="003F02EC">
        <w:trPr>
          <w:trHeight w:val="315"/>
        </w:trPr>
        <w:tc>
          <w:tcPr>
            <w:tcW w:w="1129" w:type="dxa"/>
          </w:tcPr>
          <w:p w14:paraId="3CCB7411"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0E2BF2F" w14:textId="687DCA6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101.38</w:t>
            </w:r>
          </w:p>
        </w:tc>
        <w:tc>
          <w:tcPr>
            <w:tcW w:w="4399" w:type="dxa"/>
            <w:hideMark/>
          </w:tcPr>
          <w:p w14:paraId="65CD1ABB"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Прочие основные средства – иное движимое имущество учреждения</w:t>
            </w:r>
          </w:p>
        </w:tc>
        <w:tc>
          <w:tcPr>
            <w:tcW w:w="430" w:type="dxa"/>
            <w:hideMark/>
          </w:tcPr>
          <w:p w14:paraId="08875BAB"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BD4598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2C7B88E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72EFA496" w14:textId="77777777" w:rsidTr="003F02EC">
        <w:trPr>
          <w:trHeight w:val="315"/>
        </w:trPr>
        <w:tc>
          <w:tcPr>
            <w:tcW w:w="1129" w:type="dxa"/>
          </w:tcPr>
          <w:p w14:paraId="32C748AC"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51FE90F5" w14:textId="64307A0E"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101.90</w:t>
            </w:r>
          </w:p>
        </w:tc>
        <w:tc>
          <w:tcPr>
            <w:tcW w:w="4399" w:type="dxa"/>
            <w:hideMark/>
          </w:tcPr>
          <w:p w14:paraId="2E0BF8F9"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 – имущество в концессии</w:t>
            </w:r>
          </w:p>
        </w:tc>
        <w:tc>
          <w:tcPr>
            <w:tcW w:w="430" w:type="dxa"/>
            <w:hideMark/>
          </w:tcPr>
          <w:p w14:paraId="1C5B2680"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FE0BF42"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1C16411D"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75F1997F" w14:textId="77777777" w:rsidTr="003F02EC">
        <w:trPr>
          <w:trHeight w:val="315"/>
        </w:trPr>
        <w:tc>
          <w:tcPr>
            <w:tcW w:w="1129" w:type="dxa"/>
          </w:tcPr>
          <w:p w14:paraId="69C0527D"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E8A02DA" w14:textId="223BC34E"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101.91</w:t>
            </w:r>
          </w:p>
        </w:tc>
        <w:tc>
          <w:tcPr>
            <w:tcW w:w="4399" w:type="dxa"/>
            <w:hideMark/>
          </w:tcPr>
          <w:p w14:paraId="3F9C68D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Жилые помещения – имущество в концессии</w:t>
            </w:r>
          </w:p>
        </w:tc>
        <w:tc>
          <w:tcPr>
            <w:tcW w:w="430" w:type="dxa"/>
            <w:hideMark/>
          </w:tcPr>
          <w:p w14:paraId="6E6F05D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4405EC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2481B9D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4B80CD3F" w14:textId="77777777" w:rsidTr="003F02EC">
        <w:trPr>
          <w:trHeight w:val="315"/>
        </w:trPr>
        <w:tc>
          <w:tcPr>
            <w:tcW w:w="1129" w:type="dxa"/>
          </w:tcPr>
          <w:p w14:paraId="5948FFA2"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09A9938" w14:textId="1229665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101.92</w:t>
            </w:r>
          </w:p>
        </w:tc>
        <w:tc>
          <w:tcPr>
            <w:tcW w:w="4399" w:type="dxa"/>
            <w:hideMark/>
          </w:tcPr>
          <w:p w14:paraId="55F4CB6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Нежилые помещения (здания и сооружения) – имущество в концессии</w:t>
            </w:r>
          </w:p>
        </w:tc>
        <w:tc>
          <w:tcPr>
            <w:tcW w:w="430" w:type="dxa"/>
            <w:hideMark/>
          </w:tcPr>
          <w:p w14:paraId="2B2B9133"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16E0B2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35AE7E6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32300A07" w14:textId="77777777" w:rsidTr="003F02EC">
        <w:trPr>
          <w:trHeight w:val="315"/>
        </w:trPr>
        <w:tc>
          <w:tcPr>
            <w:tcW w:w="1129" w:type="dxa"/>
          </w:tcPr>
          <w:p w14:paraId="3E77DB1D"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74EC7C7" w14:textId="6083E1B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101.94</w:t>
            </w:r>
          </w:p>
        </w:tc>
        <w:tc>
          <w:tcPr>
            <w:tcW w:w="4399" w:type="dxa"/>
            <w:hideMark/>
          </w:tcPr>
          <w:p w14:paraId="1452D84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Машины и оборудование – имущество в концессии</w:t>
            </w:r>
          </w:p>
        </w:tc>
        <w:tc>
          <w:tcPr>
            <w:tcW w:w="430" w:type="dxa"/>
            <w:hideMark/>
          </w:tcPr>
          <w:p w14:paraId="493F5A4E"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E78459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07138BB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2E107F12" w14:textId="77777777" w:rsidTr="003F02EC">
        <w:trPr>
          <w:trHeight w:val="315"/>
        </w:trPr>
        <w:tc>
          <w:tcPr>
            <w:tcW w:w="1129" w:type="dxa"/>
          </w:tcPr>
          <w:p w14:paraId="6B0EF75D"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7FD8AED" w14:textId="171DBE0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101.95</w:t>
            </w:r>
          </w:p>
        </w:tc>
        <w:tc>
          <w:tcPr>
            <w:tcW w:w="4399" w:type="dxa"/>
            <w:hideMark/>
          </w:tcPr>
          <w:p w14:paraId="54C7A4E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Транспортные средства – имущество в концессии</w:t>
            </w:r>
          </w:p>
        </w:tc>
        <w:tc>
          <w:tcPr>
            <w:tcW w:w="430" w:type="dxa"/>
            <w:hideMark/>
          </w:tcPr>
          <w:p w14:paraId="0A0D0C1B"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1961C6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66CCAF4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5D7ABD9C" w14:textId="77777777" w:rsidTr="003F02EC">
        <w:trPr>
          <w:trHeight w:val="315"/>
        </w:trPr>
        <w:tc>
          <w:tcPr>
            <w:tcW w:w="1129" w:type="dxa"/>
          </w:tcPr>
          <w:p w14:paraId="568AE959"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9E792D5" w14:textId="3834A42B"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101.96</w:t>
            </w:r>
          </w:p>
        </w:tc>
        <w:tc>
          <w:tcPr>
            <w:tcW w:w="4399" w:type="dxa"/>
            <w:hideMark/>
          </w:tcPr>
          <w:p w14:paraId="53F8BF2F"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Инвентарь производственный и хозяйственный – имущество в концессии</w:t>
            </w:r>
          </w:p>
        </w:tc>
        <w:tc>
          <w:tcPr>
            <w:tcW w:w="430" w:type="dxa"/>
            <w:hideMark/>
          </w:tcPr>
          <w:p w14:paraId="08CB44B2"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917133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0549FC4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4D8C9567" w14:textId="77777777" w:rsidTr="003F02EC">
        <w:trPr>
          <w:trHeight w:val="315"/>
        </w:trPr>
        <w:tc>
          <w:tcPr>
            <w:tcW w:w="1129" w:type="dxa"/>
          </w:tcPr>
          <w:p w14:paraId="3330B817"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8C8F772" w14:textId="2A26F27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101.97</w:t>
            </w:r>
          </w:p>
        </w:tc>
        <w:tc>
          <w:tcPr>
            <w:tcW w:w="4399" w:type="dxa"/>
            <w:hideMark/>
          </w:tcPr>
          <w:p w14:paraId="60C99EDD"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Биологические ресурсы – имущество в концессии</w:t>
            </w:r>
          </w:p>
        </w:tc>
        <w:tc>
          <w:tcPr>
            <w:tcW w:w="430" w:type="dxa"/>
            <w:hideMark/>
          </w:tcPr>
          <w:p w14:paraId="31E064F2"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88D578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3163B80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0E51C60E" w14:textId="77777777" w:rsidTr="003F02EC">
        <w:trPr>
          <w:trHeight w:val="315"/>
        </w:trPr>
        <w:tc>
          <w:tcPr>
            <w:tcW w:w="1129" w:type="dxa"/>
          </w:tcPr>
          <w:p w14:paraId="4C4C44BE"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54C611E" w14:textId="6F1323AB"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101.98</w:t>
            </w:r>
          </w:p>
        </w:tc>
        <w:tc>
          <w:tcPr>
            <w:tcW w:w="4399" w:type="dxa"/>
            <w:hideMark/>
          </w:tcPr>
          <w:p w14:paraId="7E36876C"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Прочие основные средства – имущество в концессии</w:t>
            </w:r>
          </w:p>
        </w:tc>
        <w:tc>
          <w:tcPr>
            <w:tcW w:w="430" w:type="dxa"/>
            <w:hideMark/>
          </w:tcPr>
          <w:p w14:paraId="0CF63E0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DB6A63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4313D96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24ED2CB7" w14:textId="77777777" w:rsidTr="003F02EC">
        <w:trPr>
          <w:trHeight w:val="315"/>
        </w:trPr>
        <w:tc>
          <w:tcPr>
            <w:tcW w:w="1129" w:type="dxa"/>
          </w:tcPr>
          <w:p w14:paraId="0BF6AF08"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7227B191" w14:textId="24F5FCF9"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102.00</w:t>
            </w:r>
          </w:p>
        </w:tc>
        <w:tc>
          <w:tcPr>
            <w:tcW w:w="4399" w:type="dxa"/>
            <w:hideMark/>
          </w:tcPr>
          <w:p w14:paraId="77D40780"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Нематериальные активы</w:t>
            </w:r>
          </w:p>
        </w:tc>
        <w:tc>
          <w:tcPr>
            <w:tcW w:w="430" w:type="dxa"/>
            <w:hideMark/>
          </w:tcPr>
          <w:p w14:paraId="1C30B536"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3A487E6"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29FE4DA2"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5F201056" w14:textId="77777777" w:rsidTr="003F02EC">
        <w:trPr>
          <w:trHeight w:val="315"/>
        </w:trPr>
        <w:tc>
          <w:tcPr>
            <w:tcW w:w="1129" w:type="dxa"/>
          </w:tcPr>
          <w:p w14:paraId="1525AB28"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39D939A1" w14:textId="11A57FD4"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102.20</w:t>
            </w:r>
          </w:p>
        </w:tc>
        <w:tc>
          <w:tcPr>
            <w:tcW w:w="4399" w:type="dxa"/>
            <w:hideMark/>
          </w:tcPr>
          <w:p w14:paraId="5D84A476"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Нематериальные активы </w:t>
            </w:r>
            <w:proofErr w:type="gramStart"/>
            <w:r w:rsidRPr="000F6CD1">
              <w:rPr>
                <w:rFonts w:ascii="Times New Roman" w:eastAsia="Times New Roman" w:hAnsi="Times New Roman" w:cs="Times New Roman"/>
                <w:kern w:val="0"/>
                <w:sz w:val="20"/>
                <w:szCs w:val="20"/>
                <w:lang w:eastAsia="ru-RU"/>
                <w14:ligatures w14:val="none"/>
              </w:rPr>
              <w:t>–  особо</w:t>
            </w:r>
            <w:proofErr w:type="gramEnd"/>
            <w:r w:rsidRPr="000F6CD1">
              <w:rPr>
                <w:rFonts w:ascii="Times New Roman" w:eastAsia="Times New Roman" w:hAnsi="Times New Roman" w:cs="Times New Roman"/>
                <w:kern w:val="0"/>
                <w:sz w:val="20"/>
                <w:szCs w:val="20"/>
                <w:lang w:eastAsia="ru-RU"/>
                <w14:ligatures w14:val="none"/>
              </w:rPr>
              <w:t xml:space="preserve"> ценное движимое имущество учреждения</w:t>
            </w:r>
          </w:p>
        </w:tc>
        <w:tc>
          <w:tcPr>
            <w:tcW w:w="430" w:type="dxa"/>
            <w:hideMark/>
          </w:tcPr>
          <w:p w14:paraId="44A62DF1"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63D3FAF"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66C0DAD6"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675E7ED9" w14:textId="77777777" w:rsidTr="003F02EC">
        <w:trPr>
          <w:trHeight w:val="315"/>
        </w:trPr>
        <w:tc>
          <w:tcPr>
            <w:tcW w:w="1129" w:type="dxa"/>
          </w:tcPr>
          <w:p w14:paraId="34A61BF4"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C1F910D" w14:textId="6123C76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102.2D</w:t>
            </w:r>
          </w:p>
        </w:tc>
        <w:tc>
          <w:tcPr>
            <w:tcW w:w="4399" w:type="dxa"/>
            <w:hideMark/>
          </w:tcPr>
          <w:p w14:paraId="120C897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Иные объекты интеллектуальной собственности - особо ценное движимое имущество учреждения</w:t>
            </w:r>
          </w:p>
        </w:tc>
        <w:tc>
          <w:tcPr>
            <w:tcW w:w="430" w:type="dxa"/>
            <w:hideMark/>
          </w:tcPr>
          <w:p w14:paraId="0601BFA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C21DFA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0A8CF04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2FDD55DD" w14:textId="77777777" w:rsidTr="003F02EC">
        <w:trPr>
          <w:trHeight w:val="315"/>
        </w:trPr>
        <w:tc>
          <w:tcPr>
            <w:tcW w:w="1129" w:type="dxa"/>
          </w:tcPr>
          <w:p w14:paraId="6DA7C6AF"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F354AF6" w14:textId="638B2F7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102.2I</w:t>
            </w:r>
          </w:p>
        </w:tc>
        <w:tc>
          <w:tcPr>
            <w:tcW w:w="4399" w:type="dxa"/>
            <w:hideMark/>
          </w:tcPr>
          <w:p w14:paraId="2A898A1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Программное обеспечение и базы данных - особо ценное движимое имущество учреждения</w:t>
            </w:r>
          </w:p>
        </w:tc>
        <w:tc>
          <w:tcPr>
            <w:tcW w:w="430" w:type="dxa"/>
            <w:hideMark/>
          </w:tcPr>
          <w:p w14:paraId="7982B20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5F56A9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530658C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671FC764" w14:textId="77777777" w:rsidTr="003F02EC">
        <w:trPr>
          <w:trHeight w:val="315"/>
        </w:trPr>
        <w:tc>
          <w:tcPr>
            <w:tcW w:w="1129" w:type="dxa"/>
          </w:tcPr>
          <w:p w14:paraId="773C77E7"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933BF6C" w14:textId="587E1019"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102.2N</w:t>
            </w:r>
          </w:p>
        </w:tc>
        <w:tc>
          <w:tcPr>
            <w:tcW w:w="4399" w:type="dxa"/>
            <w:hideMark/>
          </w:tcPr>
          <w:p w14:paraId="31437EA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Научные исследования (научно-исследовательские разработки) - особо ценное движимое имущество учреждения</w:t>
            </w:r>
          </w:p>
        </w:tc>
        <w:tc>
          <w:tcPr>
            <w:tcW w:w="430" w:type="dxa"/>
            <w:hideMark/>
          </w:tcPr>
          <w:p w14:paraId="055EC681"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FF203A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2283E24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5D63DC8E" w14:textId="77777777" w:rsidTr="003F02EC">
        <w:trPr>
          <w:trHeight w:val="315"/>
        </w:trPr>
        <w:tc>
          <w:tcPr>
            <w:tcW w:w="1129" w:type="dxa"/>
          </w:tcPr>
          <w:p w14:paraId="18CFE475"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9312C68" w14:textId="65D0DD8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102.2R</w:t>
            </w:r>
          </w:p>
        </w:tc>
        <w:tc>
          <w:tcPr>
            <w:tcW w:w="4399" w:type="dxa"/>
            <w:hideMark/>
          </w:tcPr>
          <w:p w14:paraId="7E816CE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Опытно-конструкторские и технологические разработки - особо ценное движимое имущество учреждения</w:t>
            </w:r>
          </w:p>
        </w:tc>
        <w:tc>
          <w:tcPr>
            <w:tcW w:w="430" w:type="dxa"/>
            <w:hideMark/>
          </w:tcPr>
          <w:p w14:paraId="463B623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F3477E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4AE9C10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4FD1181A" w14:textId="77777777" w:rsidTr="003F02EC">
        <w:trPr>
          <w:trHeight w:val="315"/>
        </w:trPr>
        <w:tc>
          <w:tcPr>
            <w:tcW w:w="1129" w:type="dxa"/>
          </w:tcPr>
          <w:p w14:paraId="049200F4"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5B11288C" w14:textId="7A7C1080"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102.30</w:t>
            </w:r>
          </w:p>
        </w:tc>
        <w:tc>
          <w:tcPr>
            <w:tcW w:w="4399" w:type="dxa"/>
            <w:hideMark/>
          </w:tcPr>
          <w:p w14:paraId="3C4D7174"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Нематериальные активы </w:t>
            </w:r>
            <w:proofErr w:type="gramStart"/>
            <w:r w:rsidRPr="000F6CD1">
              <w:rPr>
                <w:rFonts w:ascii="Times New Roman" w:eastAsia="Times New Roman" w:hAnsi="Times New Roman" w:cs="Times New Roman"/>
                <w:kern w:val="0"/>
                <w:sz w:val="20"/>
                <w:szCs w:val="20"/>
                <w:lang w:eastAsia="ru-RU"/>
                <w14:ligatures w14:val="none"/>
              </w:rPr>
              <w:t>–  иное</w:t>
            </w:r>
            <w:proofErr w:type="gramEnd"/>
            <w:r w:rsidRPr="000F6CD1">
              <w:rPr>
                <w:rFonts w:ascii="Times New Roman" w:eastAsia="Times New Roman" w:hAnsi="Times New Roman" w:cs="Times New Roman"/>
                <w:kern w:val="0"/>
                <w:sz w:val="20"/>
                <w:szCs w:val="20"/>
                <w:lang w:eastAsia="ru-RU"/>
                <w14:ligatures w14:val="none"/>
              </w:rPr>
              <w:t xml:space="preserve"> движимое имущество учреждения</w:t>
            </w:r>
          </w:p>
        </w:tc>
        <w:tc>
          <w:tcPr>
            <w:tcW w:w="430" w:type="dxa"/>
            <w:hideMark/>
          </w:tcPr>
          <w:p w14:paraId="02064CE1"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6C01021"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5137AB44"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322D6910" w14:textId="77777777" w:rsidTr="003F02EC">
        <w:trPr>
          <w:trHeight w:val="315"/>
        </w:trPr>
        <w:tc>
          <w:tcPr>
            <w:tcW w:w="1129" w:type="dxa"/>
          </w:tcPr>
          <w:p w14:paraId="2E0FB4CB"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3966CF2" w14:textId="703B4D4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102.3D</w:t>
            </w:r>
          </w:p>
        </w:tc>
        <w:tc>
          <w:tcPr>
            <w:tcW w:w="4399" w:type="dxa"/>
            <w:hideMark/>
          </w:tcPr>
          <w:p w14:paraId="5CDE4F0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Иные объекты интеллектуальной собственности - иное движимое имущество учреждения</w:t>
            </w:r>
          </w:p>
        </w:tc>
        <w:tc>
          <w:tcPr>
            <w:tcW w:w="430" w:type="dxa"/>
            <w:hideMark/>
          </w:tcPr>
          <w:p w14:paraId="578B0547"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B565C0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0B15F76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56C48D61" w14:textId="77777777" w:rsidTr="003F02EC">
        <w:trPr>
          <w:trHeight w:val="315"/>
        </w:trPr>
        <w:tc>
          <w:tcPr>
            <w:tcW w:w="1129" w:type="dxa"/>
          </w:tcPr>
          <w:p w14:paraId="73A538EC"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3244602" w14:textId="2B97A51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102.3I</w:t>
            </w:r>
          </w:p>
        </w:tc>
        <w:tc>
          <w:tcPr>
            <w:tcW w:w="4399" w:type="dxa"/>
            <w:hideMark/>
          </w:tcPr>
          <w:p w14:paraId="719E813B"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Программное обеспечение и базы данных - иное движимое имущество учреждения</w:t>
            </w:r>
          </w:p>
        </w:tc>
        <w:tc>
          <w:tcPr>
            <w:tcW w:w="430" w:type="dxa"/>
            <w:hideMark/>
          </w:tcPr>
          <w:p w14:paraId="68D0B1B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93E87E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5EF1961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00A404BE" w14:textId="77777777" w:rsidTr="003F02EC">
        <w:trPr>
          <w:trHeight w:val="315"/>
        </w:trPr>
        <w:tc>
          <w:tcPr>
            <w:tcW w:w="1129" w:type="dxa"/>
          </w:tcPr>
          <w:p w14:paraId="355FEF71"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D70B28E" w14:textId="2485A03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102.3N</w:t>
            </w:r>
          </w:p>
        </w:tc>
        <w:tc>
          <w:tcPr>
            <w:tcW w:w="4399" w:type="dxa"/>
            <w:hideMark/>
          </w:tcPr>
          <w:p w14:paraId="777ED62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Научные исследования (научно-исследовательские разработки) - иное движимое имущество учреждения</w:t>
            </w:r>
          </w:p>
        </w:tc>
        <w:tc>
          <w:tcPr>
            <w:tcW w:w="430" w:type="dxa"/>
            <w:hideMark/>
          </w:tcPr>
          <w:p w14:paraId="57E9F3C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539E4E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590F099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4EB7CDB1" w14:textId="77777777" w:rsidTr="003F02EC">
        <w:trPr>
          <w:trHeight w:val="315"/>
        </w:trPr>
        <w:tc>
          <w:tcPr>
            <w:tcW w:w="1129" w:type="dxa"/>
          </w:tcPr>
          <w:p w14:paraId="6990D860"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F56A359" w14:textId="3C7181E4"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102.3R</w:t>
            </w:r>
          </w:p>
        </w:tc>
        <w:tc>
          <w:tcPr>
            <w:tcW w:w="4399" w:type="dxa"/>
            <w:hideMark/>
          </w:tcPr>
          <w:p w14:paraId="29C55B4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Опытно-конструкторские и технологические разработки - иное движимое имущество учреждения</w:t>
            </w:r>
          </w:p>
        </w:tc>
        <w:tc>
          <w:tcPr>
            <w:tcW w:w="430" w:type="dxa"/>
            <w:hideMark/>
          </w:tcPr>
          <w:p w14:paraId="134AD4B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8CF81F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0BB94D7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71218DCB" w14:textId="77777777" w:rsidTr="003F02EC">
        <w:trPr>
          <w:trHeight w:val="315"/>
        </w:trPr>
        <w:tc>
          <w:tcPr>
            <w:tcW w:w="1129" w:type="dxa"/>
          </w:tcPr>
          <w:p w14:paraId="7AAAB0B1"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7C5AD610" w14:textId="74C9BED4"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102.90</w:t>
            </w:r>
          </w:p>
        </w:tc>
        <w:tc>
          <w:tcPr>
            <w:tcW w:w="4399" w:type="dxa"/>
            <w:hideMark/>
          </w:tcPr>
          <w:p w14:paraId="43D3310D"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Нематериальные активы – имущество в концессии</w:t>
            </w:r>
          </w:p>
        </w:tc>
        <w:tc>
          <w:tcPr>
            <w:tcW w:w="430" w:type="dxa"/>
            <w:hideMark/>
          </w:tcPr>
          <w:p w14:paraId="180DA8B3"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F0DA0DC"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28E0FCDA"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0F335F41" w14:textId="77777777" w:rsidTr="003F02EC">
        <w:trPr>
          <w:trHeight w:val="315"/>
        </w:trPr>
        <w:tc>
          <w:tcPr>
            <w:tcW w:w="1129" w:type="dxa"/>
          </w:tcPr>
          <w:p w14:paraId="7762E67E"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F49AA6B" w14:textId="014962E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102.9I</w:t>
            </w:r>
          </w:p>
        </w:tc>
        <w:tc>
          <w:tcPr>
            <w:tcW w:w="4399" w:type="dxa"/>
            <w:hideMark/>
          </w:tcPr>
          <w:p w14:paraId="381BA68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Программное обеспечение и базы данных - имущество в концессии</w:t>
            </w:r>
          </w:p>
        </w:tc>
        <w:tc>
          <w:tcPr>
            <w:tcW w:w="430" w:type="dxa"/>
            <w:hideMark/>
          </w:tcPr>
          <w:p w14:paraId="17CFA8B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4872B2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208F280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3C250A79" w14:textId="77777777" w:rsidTr="003F02EC">
        <w:trPr>
          <w:trHeight w:val="315"/>
        </w:trPr>
        <w:tc>
          <w:tcPr>
            <w:tcW w:w="1129" w:type="dxa"/>
          </w:tcPr>
          <w:p w14:paraId="07B0B46E"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40DA01BA" w14:textId="283155AE"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103.00</w:t>
            </w:r>
          </w:p>
        </w:tc>
        <w:tc>
          <w:tcPr>
            <w:tcW w:w="4399" w:type="dxa"/>
            <w:hideMark/>
          </w:tcPr>
          <w:p w14:paraId="0681107E"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Непроизведенные активы</w:t>
            </w:r>
          </w:p>
        </w:tc>
        <w:tc>
          <w:tcPr>
            <w:tcW w:w="430" w:type="dxa"/>
            <w:hideMark/>
          </w:tcPr>
          <w:p w14:paraId="20627609"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C56FCF3"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3032F3A2"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7F6DC4FB" w14:textId="77777777" w:rsidTr="003F02EC">
        <w:trPr>
          <w:trHeight w:val="315"/>
        </w:trPr>
        <w:tc>
          <w:tcPr>
            <w:tcW w:w="1129" w:type="dxa"/>
          </w:tcPr>
          <w:p w14:paraId="1267777A"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740FA62F" w14:textId="210686A0"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103.10</w:t>
            </w:r>
          </w:p>
        </w:tc>
        <w:tc>
          <w:tcPr>
            <w:tcW w:w="4399" w:type="dxa"/>
            <w:hideMark/>
          </w:tcPr>
          <w:p w14:paraId="17675E4D"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Непроизведенные активы – недвижимое имущество учреждения</w:t>
            </w:r>
          </w:p>
        </w:tc>
        <w:tc>
          <w:tcPr>
            <w:tcW w:w="430" w:type="dxa"/>
            <w:hideMark/>
          </w:tcPr>
          <w:p w14:paraId="739961F2"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E4F8709"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2BFC4381"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02A14307" w14:textId="77777777" w:rsidTr="003F02EC">
        <w:trPr>
          <w:trHeight w:val="315"/>
        </w:trPr>
        <w:tc>
          <w:tcPr>
            <w:tcW w:w="1129" w:type="dxa"/>
          </w:tcPr>
          <w:p w14:paraId="2FD40A1E"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12AE0BF" w14:textId="265F448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103.11</w:t>
            </w:r>
          </w:p>
        </w:tc>
        <w:tc>
          <w:tcPr>
            <w:tcW w:w="4399" w:type="dxa"/>
            <w:hideMark/>
          </w:tcPr>
          <w:p w14:paraId="54FCDA2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Земля (земельные участки) - недвижимое имущество учреждения</w:t>
            </w:r>
          </w:p>
        </w:tc>
        <w:tc>
          <w:tcPr>
            <w:tcW w:w="430" w:type="dxa"/>
            <w:hideMark/>
          </w:tcPr>
          <w:p w14:paraId="0348D632"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C4DE41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73348C2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23F8EA38" w14:textId="77777777" w:rsidTr="003F02EC">
        <w:trPr>
          <w:trHeight w:val="315"/>
        </w:trPr>
        <w:tc>
          <w:tcPr>
            <w:tcW w:w="1129" w:type="dxa"/>
          </w:tcPr>
          <w:p w14:paraId="0E8A02B2"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F951CEF" w14:textId="7494E109"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103.12</w:t>
            </w:r>
          </w:p>
        </w:tc>
        <w:tc>
          <w:tcPr>
            <w:tcW w:w="4399" w:type="dxa"/>
            <w:hideMark/>
          </w:tcPr>
          <w:p w14:paraId="1684024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Непроизведенные ресурсы - недвижимое имущество учреждения</w:t>
            </w:r>
          </w:p>
        </w:tc>
        <w:tc>
          <w:tcPr>
            <w:tcW w:w="430" w:type="dxa"/>
            <w:hideMark/>
          </w:tcPr>
          <w:p w14:paraId="6158152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B30CF0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6A828F5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64AB0FB6" w14:textId="77777777" w:rsidTr="003F02EC">
        <w:trPr>
          <w:trHeight w:val="315"/>
        </w:trPr>
        <w:tc>
          <w:tcPr>
            <w:tcW w:w="1129" w:type="dxa"/>
          </w:tcPr>
          <w:p w14:paraId="1B84339E"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F3E3505" w14:textId="5F9613D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103.13</w:t>
            </w:r>
          </w:p>
        </w:tc>
        <w:tc>
          <w:tcPr>
            <w:tcW w:w="4399" w:type="dxa"/>
            <w:hideMark/>
          </w:tcPr>
          <w:p w14:paraId="3084D00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Прочие непроизведенные активы - недвижимое имущество учреждения</w:t>
            </w:r>
          </w:p>
        </w:tc>
        <w:tc>
          <w:tcPr>
            <w:tcW w:w="430" w:type="dxa"/>
            <w:hideMark/>
          </w:tcPr>
          <w:p w14:paraId="722D0311"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3DB864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57BC442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3ED05712" w14:textId="77777777" w:rsidTr="003F02EC">
        <w:trPr>
          <w:trHeight w:val="315"/>
        </w:trPr>
        <w:tc>
          <w:tcPr>
            <w:tcW w:w="1129" w:type="dxa"/>
          </w:tcPr>
          <w:p w14:paraId="1F298D46"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11869D00" w14:textId="39BCE853"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103.30</w:t>
            </w:r>
          </w:p>
        </w:tc>
        <w:tc>
          <w:tcPr>
            <w:tcW w:w="4399" w:type="dxa"/>
            <w:hideMark/>
          </w:tcPr>
          <w:p w14:paraId="7441C158"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Непроизведенные активы – иное движимое имущество</w:t>
            </w:r>
          </w:p>
        </w:tc>
        <w:tc>
          <w:tcPr>
            <w:tcW w:w="430" w:type="dxa"/>
            <w:hideMark/>
          </w:tcPr>
          <w:p w14:paraId="19A33D97"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67E7DA2"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5DA67708"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01C4A599" w14:textId="77777777" w:rsidTr="003F02EC">
        <w:trPr>
          <w:trHeight w:val="315"/>
        </w:trPr>
        <w:tc>
          <w:tcPr>
            <w:tcW w:w="1129" w:type="dxa"/>
          </w:tcPr>
          <w:p w14:paraId="3D6EA431"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9A93191" w14:textId="181D771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103.32</w:t>
            </w:r>
          </w:p>
        </w:tc>
        <w:tc>
          <w:tcPr>
            <w:tcW w:w="4399" w:type="dxa"/>
            <w:hideMark/>
          </w:tcPr>
          <w:p w14:paraId="4ADF745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Непроизведенные ресурсы - иное движимое имущество учреждения</w:t>
            </w:r>
          </w:p>
        </w:tc>
        <w:tc>
          <w:tcPr>
            <w:tcW w:w="430" w:type="dxa"/>
            <w:hideMark/>
          </w:tcPr>
          <w:p w14:paraId="797E562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EBC641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1C57E61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68C20421" w14:textId="77777777" w:rsidTr="003F02EC">
        <w:trPr>
          <w:trHeight w:val="315"/>
        </w:trPr>
        <w:tc>
          <w:tcPr>
            <w:tcW w:w="1129" w:type="dxa"/>
          </w:tcPr>
          <w:p w14:paraId="382CB0D2"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0119EF1" w14:textId="589DC8C9"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103.33</w:t>
            </w:r>
          </w:p>
        </w:tc>
        <w:tc>
          <w:tcPr>
            <w:tcW w:w="4399" w:type="dxa"/>
            <w:hideMark/>
          </w:tcPr>
          <w:p w14:paraId="6F0B84E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Прочие непроизведенные активы – иное движимое имущество учреждения</w:t>
            </w:r>
          </w:p>
        </w:tc>
        <w:tc>
          <w:tcPr>
            <w:tcW w:w="430" w:type="dxa"/>
            <w:hideMark/>
          </w:tcPr>
          <w:p w14:paraId="27F589E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1B9090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029B8F9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515969F0" w14:textId="77777777" w:rsidTr="003F02EC">
        <w:trPr>
          <w:trHeight w:val="315"/>
        </w:trPr>
        <w:tc>
          <w:tcPr>
            <w:tcW w:w="1129" w:type="dxa"/>
          </w:tcPr>
          <w:p w14:paraId="745B6051"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762565F6" w14:textId="25882E0D"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103.90</w:t>
            </w:r>
          </w:p>
        </w:tc>
        <w:tc>
          <w:tcPr>
            <w:tcW w:w="4399" w:type="dxa"/>
            <w:hideMark/>
          </w:tcPr>
          <w:p w14:paraId="13C597DD"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Непроизведенные активы – в составе имущества </w:t>
            </w:r>
            <w:proofErr w:type="spellStart"/>
            <w:r w:rsidRPr="000F6CD1">
              <w:rPr>
                <w:rFonts w:ascii="Times New Roman" w:eastAsia="Times New Roman" w:hAnsi="Times New Roman" w:cs="Times New Roman"/>
                <w:kern w:val="0"/>
                <w:sz w:val="20"/>
                <w:szCs w:val="20"/>
                <w:lang w:eastAsia="ru-RU"/>
                <w14:ligatures w14:val="none"/>
              </w:rPr>
              <w:t>концедента</w:t>
            </w:r>
            <w:proofErr w:type="spellEnd"/>
          </w:p>
        </w:tc>
        <w:tc>
          <w:tcPr>
            <w:tcW w:w="430" w:type="dxa"/>
            <w:hideMark/>
          </w:tcPr>
          <w:p w14:paraId="1E5FB8C0"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93F71D1"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71FE577C"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68530EDE" w14:textId="77777777" w:rsidTr="003F02EC">
        <w:trPr>
          <w:trHeight w:val="315"/>
        </w:trPr>
        <w:tc>
          <w:tcPr>
            <w:tcW w:w="1129" w:type="dxa"/>
          </w:tcPr>
          <w:p w14:paraId="1ECF57FB"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E41EA8F" w14:textId="708AFB1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103.91</w:t>
            </w:r>
          </w:p>
        </w:tc>
        <w:tc>
          <w:tcPr>
            <w:tcW w:w="4399" w:type="dxa"/>
            <w:hideMark/>
          </w:tcPr>
          <w:p w14:paraId="71D0700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Земля – в составе имущества </w:t>
            </w:r>
            <w:proofErr w:type="spellStart"/>
            <w:r w:rsidRPr="000F6CD1">
              <w:rPr>
                <w:rFonts w:ascii="Times New Roman" w:eastAsia="Times New Roman" w:hAnsi="Times New Roman" w:cs="Times New Roman"/>
                <w:kern w:val="0"/>
                <w:sz w:val="20"/>
                <w:szCs w:val="20"/>
                <w:lang w:eastAsia="ru-RU"/>
                <w14:ligatures w14:val="none"/>
              </w:rPr>
              <w:t>концедента</w:t>
            </w:r>
            <w:proofErr w:type="spellEnd"/>
          </w:p>
        </w:tc>
        <w:tc>
          <w:tcPr>
            <w:tcW w:w="430" w:type="dxa"/>
            <w:hideMark/>
          </w:tcPr>
          <w:p w14:paraId="64659A2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8D872A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12B38DB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2E955908" w14:textId="77777777" w:rsidTr="003F02EC">
        <w:trPr>
          <w:trHeight w:val="315"/>
        </w:trPr>
        <w:tc>
          <w:tcPr>
            <w:tcW w:w="1129" w:type="dxa"/>
          </w:tcPr>
          <w:p w14:paraId="23BAA865"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556E4605" w14:textId="136EFBB2"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104.00</w:t>
            </w:r>
          </w:p>
        </w:tc>
        <w:tc>
          <w:tcPr>
            <w:tcW w:w="4399" w:type="dxa"/>
            <w:hideMark/>
          </w:tcPr>
          <w:p w14:paraId="028112D3"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w:t>
            </w:r>
          </w:p>
        </w:tc>
        <w:tc>
          <w:tcPr>
            <w:tcW w:w="430" w:type="dxa"/>
            <w:hideMark/>
          </w:tcPr>
          <w:p w14:paraId="2CBBD66F"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3D1E397E"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4B906719" w14:textId="1DFAE704"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44237923" w14:textId="77777777" w:rsidTr="003F02EC">
        <w:trPr>
          <w:trHeight w:val="315"/>
        </w:trPr>
        <w:tc>
          <w:tcPr>
            <w:tcW w:w="1129" w:type="dxa"/>
          </w:tcPr>
          <w:p w14:paraId="4989E94B"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32854D11" w14:textId="4ADADE2B"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104.10</w:t>
            </w:r>
          </w:p>
        </w:tc>
        <w:tc>
          <w:tcPr>
            <w:tcW w:w="4399" w:type="dxa"/>
            <w:hideMark/>
          </w:tcPr>
          <w:p w14:paraId="3EEA51C1"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недвижимого имущества учреждения</w:t>
            </w:r>
          </w:p>
        </w:tc>
        <w:tc>
          <w:tcPr>
            <w:tcW w:w="430" w:type="dxa"/>
            <w:hideMark/>
          </w:tcPr>
          <w:p w14:paraId="3E4F2504"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7D4BE45D"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6384C2C9" w14:textId="07D1B765"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29B8DDB6" w14:textId="77777777" w:rsidTr="003F02EC">
        <w:trPr>
          <w:trHeight w:val="315"/>
        </w:trPr>
        <w:tc>
          <w:tcPr>
            <w:tcW w:w="1129" w:type="dxa"/>
          </w:tcPr>
          <w:p w14:paraId="6B762A70"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FEB1E57" w14:textId="4AC7BBA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104.11</w:t>
            </w:r>
          </w:p>
        </w:tc>
        <w:tc>
          <w:tcPr>
            <w:tcW w:w="4399" w:type="dxa"/>
            <w:hideMark/>
          </w:tcPr>
          <w:p w14:paraId="19F7B54B"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жилых помещений - недвижимого имущества учреждения</w:t>
            </w:r>
          </w:p>
        </w:tc>
        <w:tc>
          <w:tcPr>
            <w:tcW w:w="430" w:type="dxa"/>
            <w:hideMark/>
          </w:tcPr>
          <w:p w14:paraId="4EF2AEE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4F2B9CC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572AF448" w14:textId="17E2A2D9"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40621C08" w14:textId="77777777" w:rsidTr="003F02EC">
        <w:trPr>
          <w:trHeight w:val="315"/>
        </w:trPr>
        <w:tc>
          <w:tcPr>
            <w:tcW w:w="1129" w:type="dxa"/>
          </w:tcPr>
          <w:p w14:paraId="515D36E3"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41E6AD5" w14:textId="2F46FCCE"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104.12</w:t>
            </w:r>
          </w:p>
        </w:tc>
        <w:tc>
          <w:tcPr>
            <w:tcW w:w="4399" w:type="dxa"/>
            <w:hideMark/>
          </w:tcPr>
          <w:p w14:paraId="0DF52D7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нежилых помещений (зданий и сооружений) – недвижимого имущества учреждения</w:t>
            </w:r>
          </w:p>
        </w:tc>
        <w:tc>
          <w:tcPr>
            <w:tcW w:w="430" w:type="dxa"/>
            <w:hideMark/>
          </w:tcPr>
          <w:p w14:paraId="11DD2D82"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D27857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203799F2" w14:textId="2052FE88"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2B123543" w14:textId="77777777" w:rsidTr="003F02EC">
        <w:trPr>
          <w:trHeight w:val="315"/>
        </w:trPr>
        <w:tc>
          <w:tcPr>
            <w:tcW w:w="1129" w:type="dxa"/>
          </w:tcPr>
          <w:p w14:paraId="6F3A15D2"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EDA4796" w14:textId="000F8A52"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104.13</w:t>
            </w:r>
          </w:p>
        </w:tc>
        <w:tc>
          <w:tcPr>
            <w:tcW w:w="4399" w:type="dxa"/>
            <w:hideMark/>
          </w:tcPr>
          <w:p w14:paraId="66F8EF7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инвестиционной недвижимости – недвижимого имущества учреждения</w:t>
            </w:r>
          </w:p>
        </w:tc>
        <w:tc>
          <w:tcPr>
            <w:tcW w:w="430" w:type="dxa"/>
            <w:hideMark/>
          </w:tcPr>
          <w:p w14:paraId="7707043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338977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0D180ED9" w14:textId="0858DC16"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3B5D8A0C" w14:textId="77777777" w:rsidTr="003F02EC">
        <w:trPr>
          <w:trHeight w:val="315"/>
        </w:trPr>
        <w:tc>
          <w:tcPr>
            <w:tcW w:w="1129" w:type="dxa"/>
          </w:tcPr>
          <w:p w14:paraId="74A03CD3"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4922553" w14:textId="226415A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104.15</w:t>
            </w:r>
          </w:p>
        </w:tc>
        <w:tc>
          <w:tcPr>
            <w:tcW w:w="4399" w:type="dxa"/>
            <w:hideMark/>
          </w:tcPr>
          <w:p w14:paraId="25AEE72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транспортных средств - недвижимого имущества учреждения</w:t>
            </w:r>
          </w:p>
        </w:tc>
        <w:tc>
          <w:tcPr>
            <w:tcW w:w="430" w:type="dxa"/>
            <w:hideMark/>
          </w:tcPr>
          <w:p w14:paraId="41E587C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D9685E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329BD9FE" w14:textId="1D7A5AF0"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7EB240D1" w14:textId="77777777" w:rsidTr="003F02EC">
        <w:trPr>
          <w:trHeight w:val="315"/>
        </w:trPr>
        <w:tc>
          <w:tcPr>
            <w:tcW w:w="1129" w:type="dxa"/>
          </w:tcPr>
          <w:p w14:paraId="3B4E4CC1"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0E85C607" w14:textId="424A6695"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104.20</w:t>
            </w:r>
          </w:p>
        </w:tc>
        <w:tc>
          <w:tcPr>
            <w:tcW w:w="4399" w:type="dxa"/>
            <w:hideMark/>
          </w:tcPr>
          <w:p w14:paraId="3D0AC1F3"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proofErr w:type="gramStart"/>
            <w:r w:rsidRPr="000F6CD1">
              <w:rPr>
                <w:rFonts w:ascii="Times New Roman" w:eastAsia="Times New Roman" w:hAnsi="Times New Roman" w:cs="Times New Roman"/>
                <w:kern w:val="0"/>
                <w:sz w:val="20"/>
                <w:szCs w:val="20"/>
                <w:lang w:eastAsia="ru-RU"/>
                <w14:ligatures w14:val="none"/>
              </w:rPr>
              <w:t>Амортизация  особо</w:t>
            </w:r>
            <w:proofErr w:type="gramEnd"/>
            <w:r w:rsidRPr="000F6CD1">
              <w:rPr>
                <w:rFonts w:ascii="Times New Roman" w:eastAsia="Times New Roman" w:hAnsi="Times New Roman" w:cs="Times New Roman"/>
                <w:kern w:val="0"/>
                <w:sz w:val="20"/>
                <w:szCs w:val="20"/>
                <w:lang w:eastAsia="ru-RU"/>
                <w14:ligatures w14:val="none"/>
              </w:rPr>
              <w:t xml:space="preserve"> ценного движимого имущества учреждения</w:t>
            </w:r>
          </w:p>
        </w:tc>
        <w:tc>
          <w:tcPr>
            <w:tcW w:w="430" w:type="dxa"/>
            <w:hideMark/>
          </w:tcPr>
          <w:p w14:paraId="60BF6516"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2995E6B8"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76C0DFA1" w14:textId="57FC901D"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3911F980" w14:textId="77777777" w:rsidTr="003F02EC">
        <w:trPr>
          <w:trHeight w:val="315"/>
        </w:trPr>
        <w:tc>
          <w:tcPr>
            <w:tcW w:w="1129" w:type="dxa"/>
          </w:tcPr>
          <w:p w14:paraId="3C2C621A"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76D9FB1" w14:textId="45E34DC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104.22</w:t>
            </w:r>
          </w:p>
        </w:tc>
        <w:tc>
          <w:tcPr>
            <w:tcW w:w="4399" w:type="dxa"/>
            <w:hideMark/>
          </w:tcPr>
          <w:p w14:paraId="6394164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нежилых помещений (зданий и сооружений) – особо ценного движимого имущества учреждения</w:t>
            </w:r>
          </w:p>
        </w:tc>
        <w:tc>
          <w:tcPr>
            <w:tcW w:w="430" w:type="dxa"/>
            <w:hideMark/>
          </w:tcPr>
          <w:p w14:paraId="432683F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37A292F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72EC286D" w14:textId="7B51D84D"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01427F31" w14:textId="77777777" w:rsidTr="003F02EC">
        <w:trPr>
          <w:trHeight w:val="315"/>
        </w:trPr>
        <w:tc>
          <w:tcPr>
            <w:tcW w:w="1129" w:type="dxa"/>
          </w:tcPr>
          <w:p w14:paraId="0D107ED3"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19D7C12" w14:textId="0DBC54DE"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104.24</w:t>
            </w:r>
          </w:p>
        </w:tc>
        <w:tc>
          <w:tcPr>
            <w:tcW w:w="4399" w:type="dxa"/>
            <w:hideMark/>
          </w:tcPr>
          <w:p w14:paraId="11AD667B"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машин и оборудования – особо ценного движимого имущества учреждения</w:t>
            </w:r>
          </w:p>
        </w:tc>
        <w:tc>
          <w:tcPr>
            <w:tcW w:w="430" w:type="dxa"/>
            <w:hideMark/>
          </w:tcPr>
          <w:p w14:paraId="4441290B"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2D05E5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5EC092A3" w14:textId="7C65AA6C"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4CB9AAA4" w14:textId="77777777" w:rsidTr="003F02EC">
        <w:trPr>
          <w:trHeight w:val="315"/>
        </w:trPr>
        <w:tc>
          <w:tcPr>
            <w:tcW w:w="1129" w:type="dxa"/>
          </w:tcPr>
          <w:p w14:paraId="01308611"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F161E17" w14:textId="4CDE24A4"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104.25</w:t>
            </w:r>
          </w:p>
        </w:tc>
        <w:tc>
          <w:tcPr>
            <w:tcW w:w="4399" w:type="dxa"/>
            <w:hideMark/>
          </w:tcPr>
          <w:p w14:paraId="3E8D476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транспортных средств – особо ценного движимого имущества учреждения</w:t>
            </w:r>
          </w:p>
        </w:tc>
        <w:tc>
          <w:tcPr>
            <w:tcW w:w="430" w:type="dxa"/>
            <w:hideMark/>
          </w:tcPr>
          <w:p w14:paraId="4CF900C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079F9B4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1114A320" w14:textId="5A2B85AD"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09DA5A72" w14:textId="77777777" w:rsidTr="003F02EC">
        <w:trPr>
          <w:trHeight w:val="315"/>
        </w:trPr>
        <w:tc>
          <w:tcPr>
            <w:tcW w:w="1129" w:type="dxa"/>
          </w:tcPr>
          <w:p w14:paraId="6F58CE1B"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9D43A6F" w14:textId="3D93EF8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104.26</w:t>
            </w:r>
          </w:p>
        </w:tc>
        <w:tc>
          <w:tcPr>
            <w:tcW w:w="4399" w:type="dxa"/>
            <w:hideMark/>
          </w:tcPr>
          <w:p w14:paraId="2DD27A8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инвентаря производственного и хозяйственного – особо ценного движимого имущества учреждения</w:t>
            </w:r>
          </w:p>
        </w:tc>
        <w:tc>
          <w:tcPr>
            <w:tcW w:w="430" w:type="dxa"/>
            <w:hideMark/>
          </w:tcPr>
          <w:p w14:paraId="7EB394C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4A60CE7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7EDEBD5E" w14:textId="6564856C"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174F3591" w14:textId="77777777" w:rsidTr="003F02EC">
        <w:trPr>
          <w:trHeight w:val="315"/>
        </w:trPr>
        <w:tc>
          <w:tcPr>
            <w:tcW w:w="1129" w:type="dxa"/>
          </w:tcPr>
          <w:p w14:paraId="248BF939"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8CC71D4" w14:textId="3CE7D2B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104.27</w:t>
            </w:r>
          </w:p>
        </w:tc>
        <w:tc>
          <w:tcPr>
            <w:tcW w:w="4399" w:type="dxa"/>
            <w:hideMark/>
          </w:tcPr>
          <w:p w14:paraId="76377E25"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биологических ресурсов – особо ценного движимого имущества учреждения</w:t>
            </w:r>
          </w:p>
        </w:tc>
        <w:tc>
          <w:tcPr>
            <w:tcW w:w="430" w:type="dxa"/>
            <w:hideMark/>
          </w:tcPr>
          <w:p w14:paraId="49EF511E"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7D07D98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31309331" w14:textId="53961F7A"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266B6193" w14:textId="77777777" w:rsidTr="003F02EC">
        <w:trPr>
          <w:trHeight w:val="315"/>
        </w:trPr>
        <w:tc>
          <w:tcPr>
            <w:tcW w:w="1129" w:type="dxa"/>
          </w:tcPr>
          <w:p w14:paraId="69367E2F"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4C6B632" w14:textId="28E4B66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104.28</w:t>
            </w:r>
          </w:p>
        </w:tc>
        <w:tc>
          <w:tcPr>
            <w:tcW w:w="4399" w:type="dxa"/>
            <w:hideMark/>
          </w:tcPr>
          <w:p w14:paraId="664870AE"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прочих основных средств – особо ценного движимого имущества учреждения</w:t>
            </w:r>
          </w:p>
        </w:tc>
        <w:tc>
          <w:tcPr>
            <w:tcW w:w="430" w:type="dxa"/>
            <w:hideMark/>
          </w:tcPr>
          <w:p w14:paraId="0417BF3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E0F926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56711339" w14:textId="2A245398"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2558C522" w14:textId="77777777" w:rsidTr="003F02EC">
        <w:trPr>
          <w:trHeight w:val="315"/>
        </w:trPr>
        <w:tc>
          <w:tcPr>
            <w:tcW w:w="1129" w:type="dxa"/>
          </w:tcPr>
          <w:p w14:paraId="402FEC3D"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08B1362" w14:textId="6A93B91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104.2D</w:t>
            </w:r>
          </w:p>
        </w:tc>
        <w:tc>
          <w:tcPr>
            <w:tcW w:w="4399" w:type="dxa"/>
            <w:hideMark/>
          </w:tcPr>
          <w:p w14:paraId="727334F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иных объектов интеллектуальной собственности - особо ценного движимого имущества учреждения</w:t>
            </w:r>
          </w:p>
        </w:tc>
        <w:tc>
          <w:tcPr>
            <w:tcW w:w="430" w:type="dxa"/>
            <w:hideMark/>
          </w:tcPr>
          <w:p w14:paraId="48C3176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7F65E0F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0273A0E6" w14:textId="15931A8C"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7660FEC7" w14:textId="77777777" w:rsidTr="003F02EC">
        <w:trPr>
          <w:trHeight w:val="315"/>
        </w:trPr>
        <w:tc>
          <w:tcPr>
            <w:tcW w:w="1129" w:type="dxa"/>
          </w:tcPr>
          <w:p w14:paraId="0ECB987F"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98F7E78" w14:textId="0986ADF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104.2I</w:t>
            </w:r>
          </w:p>
        </w:tc>
        <w:tc>
          <w:tcPr>
            <w:tcW w:w="4399" w:type="dxa"/>
            <w:hideMark/>
          </w:tcPr>
          <w:p w14:paraId="70F3A89E"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программного обеспечения и баз данных - особо ценного движимого имущества учреждения</w:t>
            </w:r>
          </w:p>
        </w:tc>
        <w:tc>
          <w:tcPr>
            <w:tcW w:w="430" w:type="dxa"/>
            <w:hideMark/>
          </w:tcPr>
          <w:p w14:paraId="4E98AC3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21456E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7157E032" w14:textId="67D569A9"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7C8C7948" w14:textId="77777777" w:rsidTr="003F02EC">
        <w:trPr>
          <w:trHeight w:val="315"/>
        </w:trPr>
        <w:tc>
          <w:tcPr>
            <w:tcW w:w="1129" w:type="dxa"/>
          </w:tcPr>
          <w:p w14:paraId="02206CF5"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21B0FE2" w14:textId="33A5FE7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104.2N</w:t>
            </w:r>
          </w:p>
        </w:tc>
        <w:tc>
          <w:tcPr>
            <w:tcW w:w="4399" w:type="dxa"/>
            <w:hideMark/>
          </w:tcPr>
          <w:p w14:paraId="633D00AE"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научных исследований (научно-исследовательских разработок) - особо ценного движимого имущества учреждения</w:t>
            </w:r>
          </w:p>
        </w:tc>
        <w:tc>
          <w:tcPr>
            <w:tcW w:w="430" w:type="dxa"/>
            <w:hideMark/>
          </w:tcPr>
          <w:p w14:paraId="364FFA2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353CFDC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7FE0203E" w14:textId="12684EEC"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6ECF304B" w14:textId="77777777" w:rsidTr="003F02EC">
        <w:trPr>
          <w:trHeight w:val="315"/>
        </w:trPr>
        <w:tc>
          <w:tcPr>
            <w:tcW w:w="1129" w:type="dxa"/>
          </w:tcPr>
          <w:p w14:paraId="035E1313"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415B8B1" w14:textId="3100B64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104.2R</w:t>
            </w:r>
          </w:p>
        </w:tc>
        <w:tc>
          <w:tcPr>
            <w:tcW w:w="4399" w:type="dxa"/>
            <w:hideMark/>
          </w:tcPr>
          <w:p w14:paraId="405B29C1"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опытно-конструкторских и технологических разработок - особо ценного движимого имущества учреждения</w:t>
            </w:r>
          </w:p>
        </w:tc>
        <w:tc>
          <w:tcPr>
            <w:tcW w:w="430" w:type="dxa"/>
            <w:hideMark/>
          </w:tcPr>
          <w:p w14:paraId="045DA79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7F2CA2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58414D5F" w14:textId="4943D4FC"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33678623" w14:textId="77777777" w:rsidTr="003F02EC">
        <w:trPr>
          <w:trHeight w:val="315"/>
        </w:trPr>
        <w:tc>
          <w:tcPr>
            <w:tcW w:w="1129" w:type="dxa"/>
          </w:tcPr>
          <w:p w14:paraId="03FA2716"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1D7CA61C" w14:textId="4B0E7061"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104.30</w:t>
            </w:r>
          </w:p>
        </w:tc>
        <w:tc>
          <w:tcPr>
            <w:tcW w:w="4399" w:type="dxa"/>
            <w:hideMark/>
          </w:tcPr>
          <w:p w14:paraId="51FD3333" w14:textId="092EDA1F" w:rsidR="000F6CD1" w:rsidRPr="000F6CD1" w:rsidRDefault="000F6CD1" w:rsidP="003F02EC">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иного движимого имущества учреждения</w:t>
            </w:r>
          </w:p>
        </w:tc>
        <w:tc>
          <w:tcPr>
            <w:tcW w:w="430" w:type="dxa"/>
            <w:hideMark/>
          </w:tcPr>
          <w:p w14:paraId="79A1F9C0"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5F72CDD"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06810CB4" w14:textId="448110EC"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1306843D" w14:textId="77777777" w:rsidTr="003F02EC">
        <w:trPr>
          <w:trHeight w:val="315"/>
        </w:trPr>
        <w:tc>
          <w:tcPr>
            <w:tcW w:w="1129" w:type="dxa"/>
          </w:tcPr>
          <w:p w14:paraId="389FBC63"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591C2BC" w14:textId="2EBA3569"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104.32</w:t>
            </w:r>
          </w:p>
        </w:tc>
        <w:tc>
          <w:tcPr>
            <w:tcW w:w="4399" w:type="dxa"/>
            <w:hideMark/>
          </w:tcPr>
          <w:p w14:paraId="63E86DD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нежилых помещений – иного движимого имущества учреждения</w:t>
            </w:r>
          </w:p>
        </w:tc>
        <w:tc>
          <w:tcPr>
            <w:tcW w:w="430" w:type="dxa"/>
            <w:hideMark/>
          </w:tcPr>
          <w:p w14:paraId="66CB2FF1"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BFB120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09EFA2D0" w14:textId="2712F746"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6CAA28E2" w14:textId="77777777" w:rsidTr="003F02EC">
        <w:trPr>
          <w:trHeight w:val="315"/>
        </w:trPr>
        <w:tc>
          <w:tcPr>
            <w:tcW w:w="1129" w:type="dxa"/>
          </w:tcPr>
          <w:p w14:paraId="336B8D8D"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C0BD5F9" w14:textId="630AE12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104.33</w:t>
            </w:r>
          </w:p>
        </w:tc>
        <w:tc>
          <w:tcPr>
            <w:tcW w:w="4399" w:type="dxa"/>
            <w:hideMark/>
          </w:tcPr>
          <w:p w14:paraId="6D1CAC0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инвестиционной недвижимости – иного движимого имущества учреждения</w:t>
            </w:r>
          </w:p>
        </w:tc>
        <w:tc>
          <w:tcPr>
            <w:tcW w:w="430" w:type="dxa"/>
            <w:hideMark/>
          </w:tcPr>
          <w:p w14:paraId="0000DBC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3BFBC9D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457B1C91" w14:textId="5D033D8B"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114E8E35" w14:textId="77777777" w:rsidTr="003F02EC">
        <w:trPr>
          <w:trHeight w:val="315"/>
        </w:trPr>
        <w:tc>
          <w:tcPr>
            <w:tcW w:w="1129" w:type="dxa"/>
          </w:tcPr>
          <w:p w14:paraId="76C78E70"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6EF596A" w14:textId="4022168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104.34</w:t>
            </w:r>
          </w:p>
        </w:tc>
        <w:tc>
          <w:tcPr>
            <w:tcW w:w="4399" w:type="dxa"/>
            <w:hideMark/>
          </w:tcPr>
          <w:p w14:paraId="3746265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машин и оборудования - иного движимого имущества учреждения</w:t>
            </w:r>
          </w:p>
        </w:tc>
        <w:tc>
          <w:tcPr>
            <w:tcW w:w="430" w:type="dxa"/>
            <w:hideMark/>
          </w:tcPr>
          <w:p w14:paraId="193930C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4211B22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3BEBD31D" w14:textId="67DFCBD4"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451A2914" w14:textId="77777777" w:rsidTr="003F02EC">
        <w:trPr>
          <w:trHeight w:val="315"/>
        </w:trPr>
        <w:tc>
          <w:tcPr>
            <w:tcW w:w="1129" w:type="dxa"/>
          </w:tcPr>
          <w:p w14:paraId="65415018"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DB23530" w14:textId="60B0448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104.35</w:t>
            </w:r>
          </w:p>
        </w:tc>
        <w:tc>
          <w:tcPr>
            <w:tcW w:w="4399" w:type="dxa"/>
            <w:hideMark/>
          </w:tcPr>
          <w:p w14:paraId="08AF332E"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транспортных средств - иного движимого имущества учреждения</w:t>
            </w:r>
          </w:p>
        </w:tc>
        <w:tc>
          <w:tcPr>
            <w:tcW w:w="430" w:type="dxa"/>
            <w:hideMark/>
          </w:tcPr>
          <w:p w14:paraId="444B1CC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09C4A4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56D93D0F" w14:textId="5C4608DA"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7361BB22" w14:textId="77777777" w:rsidTr="003F02EC">
        <w:trPr>
          <w:trHeight w:val="315"/>
        </w:trPr>
        <w:tc>
          <w:tcPr>
            <w:tcW w:w="1129" w:type="dxa"/>
          </w:tcPr>
          <w:p w14:paraId="4F055892"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7A6B770" w14:textId="15AAA84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104.36</w:t>
            </w:r>
          </w:p>
        </w:tc>
        <w:tc>
          <w:tcPr>
            <w:tcW w:w="4399" w:type="dxa"/>
            <w:hideMark/>
          </w:tcPr>
          <w:p w14:paraId="71D80EFD"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инвентаря производственного и хозяйственного – иного движимого имущества учреждения</w:t>
            </w:r>
          </w:p>
        </w:tc>
        <w:tc>
          <w:tcPr>
            <w:tcW w:w="430" w:type="dxa"/>
            <w:hideMark/>
          </w:tcPr>
          <w:p w14:paraId="08C3EEC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FAD281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10E77FE7" w14:textId="5B596284"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2E715129" w14:textId="77777777" w:rsidTr="003F02EC">
        <w:trPr>
          <w:trHeight w:val="315"/>
        </w:trPr>
        <w:tc>
          <w:tcPr>
            <w:tcW w:w="1129" w:type="dxa"/>
          </w:tcPr>
          <w:p w14:paraId="43501662"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754FC78" w14:textId="1B23B12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104.37</w:t>
            </w:r>
          </w:p>
        </w:tc>
        <w:tc>
          <w:tcPr>
            <w:tcW w:w="4399" w:type="dxa"/>
            <w:hideMark/>
          </w:tcPr>
          <w:p w14:paraId="6266377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биологических ресурсов – иного движимого имущества учреждения</w:t>
            </w:r>
          </w:p>
        </w:tc>
        <w:tc>
          <w:tcPr>
            <w:tcW w:w="430" w:type="dxa"/>
            <w:hideMark/>
          </w:tcPr>
          <w:p w14:paraId="066AF96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0EF5D4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09D96939" w14:textId="2716D702"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38214140" w14:textId="77777777" w:rsidTr="003F02EC">
        <w:trPr>
          <w:trHeight w:val="315"/>
        </w:trPr>
        <w:tc>
          <w:tcPr>
            <w:tcW w:w="1129" w:type="dxa"/>
          </w:tcPr>
          <w:p w14:paraId="71374D54"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C4365BD" w14:textId="7277990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104.38</w:t>
            </w:r>
          </w:p>
        </w:tc>
        <w:tc>
          <w:tcPr>
            <w:tcW w:w="4399" w:type="dxa"/>
            <w:hideMark/>
          </w:tcPr>
          <w:p w14:paraId="50A2E75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прочих основных средств - иного движимого имущества учреждения</w:t>
            </w:r>
          </w:p>
        </w:tc>
        <w:tc>
          <w:tcPr>
            <w:tcW w:w="430" w:type="dxa"/>
            <w:hideMark/>
          </w:tcPr>
          <w:p w14:paraId="1490D83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3C4260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66F499A9" w14:textId="570C624E"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27D68EA7" w14:textId="77777777" w:rsidTr="003F02EC">
        <w:trPr>
          <w:trHeight w:val="315"/>
        </w:trPr>
        <w:tc>
          <w:tcPr>
            <w:tcW w:w="1129" w:type="dxa"/>
          </w:tcPr>
          <w:p w14:paraId="6986A867"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ED0FDFA" w14:textId="719E85F9"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104.3D</w:t>
            </w:r>
          </w:p>
        </w:tc>
        <w:tc>
          <w:tcPr>
            <w:tcW w:w="4399" w:type="dxa"/>
            <w:hideMark/>
          </w:tcPr>
          <w:p w14:paraId="62AC55D5"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иных объектов интеллектуальной собственности - иного движимого имущества учреждения</w:t>
            </w:r>
          </w:p>
        </w:tc>
        <w:tc>
          <w:tcPr>
            <w:tcW w:w="430" w:type="dxa"/>
            <w:hideMark/>
          </w:tcPr>
          <w:p w14:paraId="0865A98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3F24FE5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093D9A09" w14:textId="36B1544D"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46C452C6" w14:textId="77777777" w:rsidTr="003F02EC">
        <w:trPr>
          <w:trHeight w:val="315"/>
        </w:trPr>
        <w:tc>
          <w:tcPr>
            <w:tcW w:w="1129" w:type="dxa"/>
          </w:tcPr>
          <w:p w14:paraId="44BE5998"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D2B76BB" w14:textId="6DF7568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104.3I</w:t>
            </w:r>
          </w:p>
        </w:tc>
        <w:tc>
          <w:tcPr>
            <w:tcW w:w="4399" w:type="dxa"/>
            <w:hideMark/>
          </w:tcPr>
          <w:p w14:paraId="3776CA8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программного обеспечения и баз данных - иного движимого имущества учреждения</w:t>
            </w:r>
          </w:p>
        </w:tc>
        <w:tc>
          <w:tcPr>
            <w:tcW w:w="430" w:type="dxa"/>
            <w:hideMark/>
          </w:tcPr>
          <w:p w14:paraId="6343D0B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3BA9EC9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00E74CD5" w14:textId="163BB34D"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55EEC626" w14:textId="77777777" w:rsidTr="003F02EC">
        <w:trPr>
          <w:trHeight w:val="315"/>
        </w:trPr>
        <w:tc>
          <w:tcPr>
            <w:tcW w:w="1129" w:type="dxa"/>
          </w:tcPr>
          <w:p w14:paraId="2BC15016"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4A85935" w14:textId="5580080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104.3N</w:t>
            </w:r>
          </w:p>
        </w:tc>
        <w:tc>
          <w:tcPr>
            <w:tcW w:w="4399" w:type="dxa"/>
            <w:hideMark/>
          </w:tcPr>
          <w:p w14:paraId="797339F1"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научных исследований (научно-исследовательских разработок) - иного движимого имущества учреждения</w:t>
            </w:r>
          </w:p>
        </w:tc>
        <w:tc>
          <w:tcPr>
            <w:tcW w:w="430" w:type="dxa"/>
            <w:hideMark/>
          </w:tcPr>
          <w:p w14:paraId="5482BDC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36B72C1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2C2291E5" w14:textId="255EEF25"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43E9F46B" w14:textId="77777777" w:rsidTr="003F02EC">
        <w:trPr>
          <w:trHeight w:val="315"/>
        </w:trPr>
        <w:tc>
          <w:tcPr>
            <w:tcW w:w="1129" w:type="dxa"/>
          </w:tcPr>
          <w:p w14:paraId="13D0F28F"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434773F" w14:textId="322A1769"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104.3R</w:t>
            </w:r>
          </w:p>
        </w:tc>
        <w:tc>
          <w:tcPr>
            <w:tcW w:w="4399" w:type="dxa"/>
            <w:hideMark/>
          </w:tcPr>
          <w:p w14:paraId="2BCF84C1"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опытно-конструкторских и технологических разработок - иного движимого имущества учреждения</w:t>
            </w:r>
          </w:p>
        </w:tc>
        <w:tc>
          <w:tcPr>
            <w:tcW w:w="430" w:type="dxa"/>
            <w:hideMark/>
          </w:tcPr>
          <w:p w14:paraId="5324A3E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3FB17D5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1722159A" w14:textId="662948B8"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47C97B3C" w14:textId="77777777" w:rsidTr="003F02EC">
        <w:trPr>
          <w:trHeight w:val="315"/>
        </w:trPr>
        <w:tc>
          <w:tcPr>
            <w:tcW w:w="1129" w:type="dxa"/>
          </w:tcPr>
          <w:p w14:paraId="6A967E6F"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01527568" w14:textId="51F62281"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104.40</w:t>
            </w:r>
          </w:p>
        </w:tc>
        <w:tc>
          <w:tcPr>
            <w:tcW w:w="4399" w:type="dxa"/>
            <w:hideMark/>
          </w:tcPr>
          <w:p w14:paraId="536EC3AA"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прав пользования активами</w:t>
            </w:r>
          </w:p>
        </w:tc>
        <w:tc>
          <w:tcPr>
            <w:tcW w:w="430" w:type="dxa"/>
            <w:hideMark/>
          </w:tcPr>
          <w:p w14:paraId="5B552307"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C2DB9C7"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313CF943"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294E8929" w14:textId="77777777" w:rsidTr="003F02EC">
        <w:trPr>
          <w:trHeight w:val="315"/>
        </w:trPr>
        <w:tc>
          <w:tcPr>
            <w:tcW w:w="1129" w:type="dxa"/>
          </w:tcPr>
          <w:p w14:paraId="27901B2F"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7897C73" w14:textId="2A7D64C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104.41</w:t>
            </w:r>
          </w:p>
        </w:tc>
        <w:tc>
          <w:tcPr>
            <w:tcW w:w="4399" w:type="dxa"/>
            <w:hideMark/>
          </w:tcPr>
          <w:p w14:paraId="1077FE7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прав пользования жилыми помещениями</w:t>
            </w:r>
          </w:p>
        </w:tc>
        <w:tc>
          <w:tcPr>
            <w:tcW w:w="430" w:type="dxa"/>
            <w:hideMark/>
          </w:tcPr>
          <w:p w14:paraId="666A58B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8DA993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1534649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144B6CEC" w14:textId="77777777" w:rsidTr="003F02EC">
        <w:trPr>
          <w:trHeight w:val="315"/>
        </w:trPr>
        <w:tc>
          <w:tcPr>
            <w:tcW w:w="1129" w:type="dxa"/>
          </w:tcPr>
          <w:p w14:paraId="7AA71418"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4F0A83C" w14:textId="5E6F9B5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104.42</w:t>
            </w:r>
          </w:p>
        </w:tc>
        <w:tc>
          <w:tcPr>
            <w:tcW w:w="4399" w:type="dxa"/>
            <w:hideMark/>
          </w:tcPr>
          <w:p w14:paraId="5F72E46E"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прав пользования нежилыми помещениями (зданиями и сооружениями)</w:t>
            </w:r>
          </w:p>
        </w:tc>
        <w:tc>
          <w:tcPr>
            <w:tcW w:w="430" w:type="dxa"/>
            <w:hideMark/>
          </w:tcPr>
          <w:p w14:paraId="55B2399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3158F3D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3C8FFEC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80A8B3C" w14:textId="77777777" w:rsidTr="003F02EC">
        <w:trPr>
          <w:trHeight w:val="315"/>
        </w:trPr>
        <w:tc>
          <w:tcPr>
            <w:tcW w:w="1129" w:type="dxa"/>
          </w:tcPr>
          <w:p w14:paraId="7B01CCBC"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C9E5933" w14:textId="76BAE57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104.44</w:t>
            </w:r>
          </w:p>
        </w:tc>
        <w:tc>
          <w:tcPr>
            <w:tcW w:w="4399" w:type="dxa"/>
            <w:hideMark/>
          </w:tcPr>
          <w:p w14:paraId="51D0CD9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прав пользования машинами и оборудованием</w:t>
            </w:r>
          </w:p>
        </w:tc>
        <w:tc>
          <w:tcPr>
            <w:tcW w:w="430" w:type="dxa"/>
            <w:hideMark/>
          </w:tcPr>
          <w:p w14:paraId="526C38C7"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CCB0E1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34E8ACD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0B1809A" w14:textId="77777777" w:rsidTr="003F02EC">
        <w:trPr>
          <w:trHeight w:val="315"/>
        </w:trPr>
        <w:tc>
          <w:tcPr>
            <w:tcW w:w="1129" w:type="dxa"/>
          </w:tcPr>
          <w:p w14:paraId="3134ED2A"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78C4089" w14:textId="0F1845A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104.45</w:t>
            </w:r>
          </w:p>
        </w:tc>
        <w:tc>
          <w:tcPr>
            <w:tcW w:w="4399" w:type="dxa"/>
            <w:hideMark/>
          </w:tcPr>
          <w:p w14:paraId="2A94830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прав пользования транспортными средствами</w:t>
            </w:r>
          </w:p>
        </w:tc>
        <w:tc>
          <w:tcPr>
            <w:tcW w:w="430" w:type="dxa"/>
            <w:hideMark/>
          </w:tcPr>
          <w:p w14:paraId="1E73E41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F02D8F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0B4A70E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C7B819B" w14:textId="77777777" w:rsidTr="003F02EC">
        <w:trPr>
          <w:trHeight w:val="315"/>
        </w:trPr>
        <w:tc>
          <w:tcPr>
            <w:tcW w:w="1129" w:type="dxa"/>
          </w:tcPr>
          <w:p w14:paraId="4CBD2849"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49F5176" w14:textId="567B216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104.46</w:t>
            </w:r>
          </w:p>
        </w:tc>
        <w:tc>
          <w:tcPr>
            <w:tcW w:w="4399" w:type="dxa"/>
            <w:hideMark/>
          </w:tcPr>
          <w:p w14:paraId="5F04FA9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прав пользования инвентарем производственным и хозяйственным</w:t>
            </w:r>
          </w:p>
        </w:tc>
        <w:tc>
          <w:tcPr>
            <w:tcW w:w="430" w:type="dxa"/>
            <w:hideMark/>
          </w:tcPr>
          <w:p w14:paraId="5D0DD58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76C5381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0704BB7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C67BCC8" w14:textId="77777777" w:rsidTr="003F02EC">
        <w:trPr>
          <w:trHeight w:val="315"/>
        </w:trPr>
        <w:tc>
          <w:tcPr>
            <w:tcW w:w="1129" w:type="dxa"/>
          </w:tcPr>
          <w:p w14:paraId="3A87FC6E"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927D4AC" w14:textId="0FBF5762"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104.47</w:t>
            </w:r>
          </w:p>
        </w:tc>
        <w:tc>
          <w:tcPr>
            <w:tcW w:w="4399" w:type="dxa"/>
            <w:hideMark/>
          </w:tcPr>
          <w:p w14:paraId="0816C1A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прав пользования биологическими ресурсами</w:t>
            </w:r>
          </w:p>
        </w:tc>
        <w:tc>
          <w:tcPr>
            <w:tcW w:w="430" w:type="dxa"/>
            <w:hideMark/>
          </w:tcPr>
          <w:p w14:paraId="6C0EC368"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0D6B540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69839C6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74C7C441" w14:textId="77777777" w:rsidTr="003F02EC">
        <w:trPr>
          <w:trHeight w:val="315"/>
        </w:trPr>
        <w:tc>
          <w:tcPr>
            <w:tcW w:w="1129" w:type="dxa"/>
          </w:tcPr>
          <w:p w14:paraId="2C0EB4FC"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2C22709" w14:textId="0DEBD9C9"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104.48</w:t>
            </w:r>
          </w:p>
        </w:tc>
        <w:tc>
          <w:tcPr>
            <w:tcW w:w="4399" w:type="dxa"/>
            <w:hideMark/>
          </w:tcPr>
          <w:p w14:paraId="1D607111"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прав пользования прочими основными средствами</w:t>
            </w:r>
          </w:p>
        </w:tc>
        <w:tc>
          <w:tcPr>
            <w:tcW w:w="430" w:type="dxa"/>
            <w:hideMark/>
          </w:tcPr>
          <w:p w14:paraId="17DE6921"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4A73C33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5614357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4D5016DD" w14:textId="77777777" w:rsidTr="003F02EC">
        <w:trPr>
          <w:trHeight w:val="315"/>
        </w:trPr>
        <w:tc>
          <w:tcPr>
            <w:tcW w:w="1129" w:type="dxa"/>
          </w:tcPr>
          <w:p w14:paraId="3B4246E9"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EC0E00F" w14:textId="4B41ED8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104.49</w:t>
            </w:r>
          </w:p>
        </w:tc>
        <w:tc>
          <w:tcPr>
            <w:tcW w:w="4399" w:type="dxa"/>
            <w:hideMark/>
          </w:tcPr>
          <w:p w14:paraId="38606F6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прав пользования непроизведенными активами</w:t>
            </w:r>
          </w:p>
        </w:tc>
        <w:tc>
          <w:tcPr>
            <w:tcW w:w="430" w:type="dxa"/>
            <w:hideMark/>
          </w:tcPr>
          <w:p w14:paraId="669E6EA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706D06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0B760F4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7097CAD" w14:textId="77777777" w:rsidTr="003F02EC">
        <w:trPr>
          <w:trHeight w:val="315"/>
        </w:trPr>
        <w:tc>
          <w:tcPr>
            <w:tcW w:w="1129" w:type="dxa"/>
          </w:tcPr>
          <w:p w14:paraId="3E2694CD"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1489EC16" w14:textId="78A71D93"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104.50</w:t>
            </w:r>
          </w:p>
        </w:tc>
        <w:tc>
          <w:tcPr>
            <w:tcW w:w="4399" w:type="dxa"/>
            <w:hideMark/>
          </w:tcPr>
          <w:p w14:paraId="0A32CCA1"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имущества, составляющего казну</w:t>
            </w:r>
          </w:p>
        </w:tc>
        <w:tc>
          <w:tcPr>
            <w:tcW w:w="430" w:type="dxa"/>
            <w:hideMark/>
          </w:tcPr>
          <w:p w14:paraId="59E0FEA6"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27960F0E"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42CC6361" w14:textId="4499AEE3"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74FF27AF" w14:textId="77777777" w:rsidTr="003F02EC">
        <w:trPr>
          <w:trHeight w:val="315"/>
        </w:trPr>
        <w:tc>
          <w:tcPr>
            <w:tcW w:w="1129" w:type="dxa"/>
          </w:tcPr>
          <w:p w14:paraId="24ED8F53"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200BA57" w14:textId="692754D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104.51</w:t>
            </w:r>
          </w:p>
        </w:tc>
        <w:tc>
          <w:tcPr>
            <w:tcW w:w="4399" w:type="dxa"/>
            <w:hideMark/>
          </w:tcPr>
          <w:p w14:paraId="70F945A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недвижимого имущества в составе имущества казны</w:t>
            </w:r>
          </w:p>
        </w:tc>
        <w:tc>
          <w:tcPr>
            <w:tcW w:w="430" w:type="dxa"/>
            <w:hideMark/>
          </w:tcPr>
          <w:p w14:paraId="25F17A9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3BF91E3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5F090DA1" w14:textId="15E4D27C"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2D7A6A96" w14:textId="77777777" w:rsidTr="003F02EC">
        <w:trPr>
          <w:trHeight w:val="315"/>
        </w:trPr>
        <w:tc>
          <w:tcPr>
            <w:tcW w:w="1129" w:type="dxa"/>
          </w:tcPr>
          <w:p w14:paraId="415A271C"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BA25B7B" w14:textId="48A01BD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104.52</w:t>
            </w:r>
          </w:p>
        </w:tc>
        <w:tc>
          <w:tcPr>
            <w:tcW w:w="4399" w:type="dxa"/>
            <w:hideMark/>
          </w:tcPr>
          <w:p w14:paraId="1E9C881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движимого имущества в составе имущества казны</w:t>
            </w:r>
          </w:p>
        </w:tc>
        <w:tc>
          <w:tcPr>
            <w:tcW w:w="430" w:type="dxa"/>
            <w:hideMark/>
          </w:tcPr>
          <w:p w14:paraId="761D2D9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86C1C1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467F0EA7" w14:textId="668ADFBD"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66EE8FB6" w14:textId="77777777" w:rsidTr="003F02EC">
        <w:trPr>
          <w:trHeight w:val="315"/>
        </w:trPr>
        <w:tc>
          <w:tcPr>
            <w:tcW w:w="1129" w:type="dxa"/>
          </w:tcPr>
          <w:p w14:paraId="6C8C62F0"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C57BBBB" w14:textId="3A9B22A2"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104.54</w:t>
            </w:r>
          </w:p>
        </w:tc>
        <w:tc>
          <w:tcPr>
            <w:tcW w:w="4399" w:type="dxa"/>
            <w:hideMark/>
          </w:tcPr>
          <w:p w14:paraId="5CC9DA7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нематериальных активов в составе имущества казны</w:t>
            </w:r>
          </w:p>
        </w:tc>
        <w:tc>
          <w:tcPr>
            <w:tcW w:w="430" w:type="dxa"/>
            <w:hideMark/>
          </w:tcPr>
          <w:p w14:paraId="46CEBF6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04929B4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075BD51A" w14:textId="04B88018"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71ECB17F" w14:textId="77777777" w:rsidTr="003F02EC">
        <w:trPr>
          <w:trHeight w:val="315"/>
        </w:trPr>
        <w:tc>
          <w:tcPr>
            <w:tcW w:w="1129" w:type="dxa"/>
          </w:tcPr>
          <w:p w14:paraId="38936F95"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90C31AD" w14:textId="60BC72F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104.59</w:t>
            </w:r>
          </w:p>
        </w:tc>
        <w:tc>
          <w:tcPr>
            <w:tcW w:w="4399" w:type="dxa"/>
            <w:hideMark/>
          </w:tcPr>
          <w:p w14:paraId="13DA9DA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имущества казны в концессии</w:t>
            </w:r>
          </w:p>
        </w:tc>
        <w:tc>
          <w:tcPr>
            <w:tcW w:w="430" w:type="dxa"/>
            <w:hideMark/>
          </w:tcPr>
          <w:p w14:paraId="44DEE76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3660758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2D894902" w14:textId="441AC910"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28021A38" w14:textId="77777777" w:rsidTr="003F02EC">
        <w:trPr>
          <w:trHeight w:val="315"/>
        </w:trPr>
        <w:tc>
          <w:tcPr>
            <w:tcW w:w="1129" w:type="dxa"/>
          </w:tcPr>
          <w:p w14:paraId="441D6A1F"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06248FA" w14:textId="0B2C78A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104.5I</w:t>
            </w:r>
          </w:p>
        </w:tc>
        <w:tc>
          <w:tcPr>
            <w:tcW w:w="4399" w:type="dxa"/>
            <w:hideMark/>
          </w:tcPr>
          <w:p w14:paraId="759671C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имущества казны - программного обеспечения и баз данных в концессии</w:t>
            </w:r>
          </w:p>
        </w:tc>
        <w:tc>
          <w:tcPr>
            <w:tcW w:w="430" w:type="dxa"/>
            <w:hideMark/>
          </w:tcPr>
          <w:p w14:paraId="279748F7"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71D700C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60458BFC" w14:textId="6AFD7AC0"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3F704F91" w14:textId="77777777" w:rsidTr="003F02EC">
        <w:trPr>
          <w:trHeight w:val="315"/>
        </w:trPr>
        <w:tc>
          <w:tcPr>
            <w:tcW w:w="1129" w:type="dxa"/>
          </w:tcPr>
          <w:p w14:paraId="511EB9F0"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73B4950E" w14:textId="377CFDBB"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104.60</w:t>
            </w:r>
          </w:p>
        </w:tc>
        <w:tc>
          <w:tcPr>
            <w:tcW w:w="4399" w:type="dxa"/>
            <w:hideMark/>
          </w:tcPr>
          <w:p w14:paraId="71C73B8F"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прав пользования нематериальными активами</w:t>
            </w:r>
          </w:p>
        </w:tc>
        <w:tc>
          <w:tcPr>
            <w:tcW w:w="430" w:type="dxa"/>
            <w:hideMark/>
          </w:tcPr>
          <w:p w14:paraId="0344D85C"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032CFB32"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6FAD625D" w14:textId="5320A683"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3A27DC93" w14:textId="77777777" w:rsidTr="003F02EC">
        <w:trPr>
          <w:trHeight w:val="315"/>
        </w:trPr>
        <w:tc>
          <w:tcPr>
            <w:tcW w:w="1129" w:type="dxa"/>
          </w:tcPr>
          <w:p w14:paraId="207E77FC"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2A93F0C" w14:textId="22CFFF3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104.6D</w:t>
            </w:r>
          </w:p>
        </w:tc>
        <w:tc>
          <w:tcPr>
            <w:tcW w:w="4399" w:type="dxa"/>
            <w:hideMark/>
          </w:tcPr>
          <w:p w14:paraId="41E4933D"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прав пользования иными объектами интеллектуальной собственности</w:t>
            </w:r>
          </w:p>
        </w:tc>
        <w:tc>
          <w:tcPr>
            <w:tcW w:w="430" w:type="dxa"/>
            <w:hideMark/>
          </w:tcPr>
          <w:p w14:paraId="78F169DE"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0775A4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5DCEBCD7" w14:textId="03421CC8"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40AB1E73" w14:textId="77777777" w:rsidTr="003F02EC">
        <w:trPr>
          <w:trHeight w:val="315"/>
        </w:trPr>
        <w:tc>
          <w:tcPr>
            <w:tcW w:w="1129" w:type="dxa"/>
          </w:tcPr>
          <w:p w14:paraId="28974F49"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645C321" w14:textId="2ECDCF52"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104.6I</w:t>
            </w:r>
          </w:p>
        </w:tc>
        <w:tc>
          <w:tcPr>
            <w:tcW w:w="4399" w:type="dxa"/>
            <w:hideMark/>
          </w:tcPr>
          <w:p w14:paraId="5D5B86A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прав пользования программным обеспечением и базами данных</w:t>
            </w:r>
          </w:p>
        </w:tc>
        <w:tc>
          <w:tcPr>
            <w:tcW w:w="430" w:type="dxa"/>
            <w:hideMark/>
          </w:tcPr>
          <w:p w14:paraId="1B49A151"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72BE626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0CD33D81" w14:textId="0FBA0D06"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19F6408F" w14:textId="77777777" w:rsidTr="003F02EC">
        <w:trPr>
          <w:trHeight w:val="315"/>
        </w:trPr>
        <w:tc>
          <w:tcPr>
            <w:tcW w:w="1129" w:type="dxa"/>
          </w:tcPr>
          <w:p w14:paraId="7FC6E4FF"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FBBF4DF" w14:textId="4FC97CD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104.6N</w:t>
            </w:r>
          </w:p>
        </w:tc>
        <w:tc>
          <w:tcPr>
            <w:tcW w:w="4399" w:type="dxa"/>
            <w:hideMark/>
          </w:tcPr>
          <w:p w14:paraId="68ADF9B5"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прав пользования научными исследованиями (научно-исследовательскими разработками)</w:t>
            </w:r>
          </w:p>
        </w:tc>
        <w:tc>
          <w:tcPr>
            <w:tcW w:w="430" w:type="dxa"/>
            <w:hideMark/>
          </w:tcPr>
          <w:p w14:paraId="755187C4"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3D2637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493D95A1" w14:textId="59DBDB53"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0F5A8B49" w14:textId="77777777" w:rsidTr="003F02EC">
        <w:trPr>
          <w:trHeight w:val="315"/>
        </w:trPr>
        <w:tc>
          <w:tcPr>
            <w:tcW w:w="1129" w:type="dxa"/>
          </w:tcPr>
          <w:p w14:paraId="5ACA5D20"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71768B2" w14:textId="0C4C00E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104.6R</w:t>
            </w:r>
          </w:p>
        </w:tc>
        <w:tc>
          <w:tcPr>
            <w:tcW w:w="4399" w:type="dxa"/>
            <w:hideMark/>
          </w:tcPr>
          <w:p w14:paraId="781837B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прав пользования опытно-конструкторскими и технологическими разработками</w:t>
            </w:r>
          </w:p>
        </w:tc>
        <w:tc>
          <w:tcPr>
            <w:tcW w:w="430" w:type="dxa"/>
            <w:hideMark/>
          </w:tcPr>
          <w:p w14:paraId="541EA3D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3680AE8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01B50E39" w14:textId="7A2CBB6C"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080CCFD8" w14:textId="77777777" w:rsidTr="003F02EC">
        <w:trPr>
          <w:trHeight w:val="315"/>
        </w:trPr>
        <w:tc>
          <w:tcPr>
            <w:tcW w:w="1129" w:type="dxa"/>
          </w:tcPr>
          <w:p w14:paraId="253D929D"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1F9E19A2" w14:textId="206386F8"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104.90</w:t>
            </w:r>
          </w:p>
        </w:tc>
        <w:tc>
          <w:tcPr>
            <w:tcW w:w="4399" w:type="dxa"/>
            <w:hideMark/>
          </w:tcPr>
          <w:p w14:paraId="0F4A127A"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имущества учреждения в концессии</w:t>
            </w:r>
          </w:p>
        </w:tc>
        <w:tc>
          <w:tcPr>
            <w:tcW w:w="430" w:type="dxa"/>
            <w:hideMark/>
          </w:tcPr>
          <w:p w14:paraId="27B395C2"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2F84F93C"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1B5A50C2" w14:textId="3FC8D87D"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78722526" w14:textId="77777777" w:rsidTr="003F02EC">
        <w:trPr>
          <w:trHeight w:val="315"/>
        </w:trPr>
        <w:tc>
          <w:tcPr>
            <w:tcW w:w="1129" w:type="dxa"/>
          </w:tcPr>
          <w:p w14:paraId="7CFACE3A"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E8E4DEF" w14:textId="462E658E"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104.91</w:t>
            </w:r>
          </w:p>
        </w:tc>
        <w:tc>
          <w:tcPr>
            <w:tcW w:w="4399" w:type="dxa"/>
            <w:hideMark/>
          </w:tcPr>
          <w:p w14:paraId="6450BA11"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жилых помещений в концессии</w:t>
            </w:r>
          </w:p>
        </w:tc>
        <w:tc>
          <w:tcPr>
            <w:tcW w:w="430" w:type="dxa"/>
            <w:hideMark/>
          </w:tcPr>
          <w:p w14:paraId="07FEFBE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C12FC6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5F69BE54" w14:textId="2AB477F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4F813F7D" w14:textId="77777777" w:rsidTr="003F02EC">
        <w:trPr>
          <w:trHeight w:val="315"/>
        </w:trPr>
        <w:tc>
          <w:tcPr>
            <w:tcW w:w="1129" w:type="dxa"/>
          </w:tcPr>
          <w:p w14:paraId="250A13BB"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E0817EB" w14:textId="3CC6788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104.92</w:t>
            </w:r>
          </w:p>
        </w:tc>
        <w:tc>
          <w:tcPr>
            <w:tcW w:w="4399" w:type="dxa"/>
            <w:hideMark/>
          </w:tcPr>
          <w:p w14:paraId="278A689E"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нежилых помещений (зданий и сооружений) в концессии</w:t>
            </w:r>
          </w:p>
        </w:tc>
        <w:tc>
          <w:tcPr>
            <w:tcW w:w="430" w:type="dxa"/>
            <w:hideMark/>
          </w:tcPr>
          <w:p w14:paraId="03DC2B8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307D868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5A9E7EEC" w14:textId="6DF99D76"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041E8A1D" w14:textId="77777777" w:rsidTr="003F02EC">
        <w:trPr>
          <w:trHeight w:val="315"/>
        </w:trPr>
        <w:tc>
          <w:tcPr>
            <w:tcW w:w="1129" w:type="dxa"/>
          </w:tcPr>
          <w:p w14:paraId="3941ABCE"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C6D721B" w14:textId="0EA3B41E"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104.94</w:t>
            </w:r>
          </w:p>
        </w:tc>
        <w:tc>
          <w:tcPr>
            <w:tcW w:w="4399" w:type="dxa"/>
            <w:hideMark/>
          </w:tcPr>
          <w:p w14:paraId="7DBF4B8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машин и оборудования в концессии</w:t>
            </w:r>
          </w:p>
        </w:tc>
        <w:tc>
          <w:tcPr>
            <w:tcW w:w="430" w:type="dxa"/>
            <w:hideMark/>
          </w:tcPr>
          <w:p w14:paraId="2EC14C17"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4890E44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79931E8F" w14:textId="4593590D"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0B11FFD8" w14:textId="77777777" w:rsidTr="003F02EC">
        <w:trPr>
          <w:trHeight w:val="315"/>
        </w:trPr>
        <w:tc>
          <w:tcPr>
            <w:tcW w:w="1129" w:type="dxa"/>
          </w:tcPr>
          <w:p w14:paraId="7AA2CAFA"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2A51E34" w14:textId="2768CD9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104.95</w:t>
            </w:r>
          </w:p>
        </w:tc>
        <w:tc>
          <w:tcPr>
            <w:tcW w:w="4399" w:type="dxa"/>
            <w:hideMark/>
          </w:tcPr>
          <w:p w14:paraId="3384760D"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транспортных средств в концессии</w:t>
            </w:r>
          </w:p>
        </w:tc>
        <w:tc>
          <w:tcPr>
            <w:tcW w:w="430" w:type="dxa"/>
            <w:hideMark/>
          </w:tcPr>
          <w:p w14:paraId="7BB19D4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7EC5ED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7200915C" w14:textId="71DD06BB"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5BF83D39" w14:textId="77777777" w:rsidTr="003F02EC">
        <w:trPr>
          <w:trHeight w:val="315"/>
        </w:trPr>
        <w:tc>
          <w:tcPr>
            <w:tcW w:w="1129" w:type="dxa"/>
          </w:tcPr>
          <w:p w14:paraId="26114EC2"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C90AA14" w14:textId="5251C5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104.96</w:t>
            </w:r>
          </w:p>
        </w:tc>
        <w:tc>
          <w:tcPr>
            <w:tcW w:w="4399" w:type="dxa"/>
            <w:hideMark/>
          </w:tcPr>
          <w:p w14:paraId="64D9AC5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инвентаря производственного и хозяйственного в концессии</w:t>
            </w:r>
          </w:p>
        </w:tc>
        <w:tc>
          <w:tcPr>
            <w:tcW w:w="430" w:type="dxa"/>
            <w:hideMark/>
          </w:tcPr>
          <w:p w14:paraId="0DB54EB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7F9A66E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616B69C3" w14:textId="1E6D4D89"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25F88ADB" w14:textId="77777777" w:rsidTr="003F02EC">
        <w:trPr>
          <w:trHeight w:val="315"/>
        </w:trPr>
        <w:tc>
          <w:tcPr>
            <w:tcW w:w="1129" w:type="dxa"/>
          </w:tcPr>
          <w:p w14:paraId="0B043795"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D519556" w14:textId="01072ADE"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104.97</w:t>
            </w:r>
          </w:p>
        </w:tc>
        <w:tc>
          <w:tcPr>
            <w:tcW w:w="4399" w:type="dxa"/>
            <w:hideMark/>
          </w:tcPr>
          <w:p w14:paraId="1DDAF815"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биологических ресурсов в концессии</w:t>
            </w:r>
          </w:p>
        </w:tc>
        <w:tc>
          <w:tcPr>
            <w:tcW w:w="430" w:type="dxa"/>
            <w:hideMark/>
          </w:tcPr>
          <w:p w14:paraId="746C106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70BEF46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68B3B05E" w14:textId="6F47330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570C17D2" w14:textId="77777777" w:rsidTr="003F02EC">
        <w:trPr>
          <w:trHeight w:val="315"/>
        </w:trPr>
        <w:tc>
          <w:tcPr>
            <w:tcW w:w="1129" w:type="dxa"/>
          </w:tcPr>
          <w:p w14:paraId="7395CB37"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AF3A7C9" w14:textId="3BD4F3B2"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104.98</w:t>
            </w:r>
          </w:p>
        </w:tc>
        <w:tc>
          <w:tcPr>
            <w:tcW w:w="4399" w:type="dxa"/>
            <w:hideMark/>
          </w:tcPr>
          <w:p w14:paraId="007894A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прочего имущества в концессии</w:t>
            </w:r>
          </w:p>
        </w:tc>
        <w:tc>
          <w:tcPr>
            <w:tcW w:w="430" w:type="dxa"/>
            <w:hideMark/>
          </w:tcPr>
          <w:p w14:paraId="2CEB7AD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0D4A8C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595CC13C" w14:textId="0043C774"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0A22D15C" w14:textId="77777777" w:rsidTr="003F02EC">
        <w:trPr>
          <w:trHeight w:val="315"/>
        </w:trPr>
        <w:tc>
          <w:tcPr>
            <w:tcW w:w="1129" w:type="dxa"/>
          </w:tcPr>
          <w:p w14:paraId="6407F694"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5FAB573" w14:textId="54A1F384"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104.9I</w:t>
            </w:r>
          </w:p>
        </w:tc>
        <w:tc>
          <w:tcPr>
            <w:tcW w:w="4399" w:type="dxa"/>
            <w:hideMark/>
          </w:tcPr>
          <w:p w14:paraId="7E0FAE4D"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Амортизация программного обеспечения и баз данных - имущества в концессии</w:t>
            </w:r>
          </w:p>
        </w:tc>
        <w:tc>
          <w:tcPr>
            <w:tcW w:w="430" w:type="dxa"/>
            <w:hideMark/>
          </w:tcPr>
          <w:p w14:paraId="3A9EC2A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779E2BC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0A014F9A" w14:textId="23020E34"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11F8273F" w14:textId="77777777" w:rsidTr="003F02EC">
        <w:trPr>
          <w:trHeight w:val="315"/>
        </w:trPr>
        <w:tc>
          <w:tcPr>
            <w:tcW w:w="1129" w:type="dxa"/>
          </w:tcPr>
          <w:p w14:paraId="1FF94F25"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74C65E81" w14:textId="208B6DA0"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105.00</w:t>
            </w:r>
          </w:p>
        </w:tc>
        <w:tc>
          <w:tcPr>
            <w:tcW w:w="4399" w:type="dxa"/>
            <w:hideMark/>
          </w:tcPr>
          <w:p w14:paraId="792481E2"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Материальные запасы</w:t>
            </w:r>
          </w:p>
        </w:tc>
        <w:tc>
          <w:tcPr>
            <w:tcW w:w="430" w:type="dxa"/>
            <w:hideMark/>
          </w:tcPr>
          <w:p w14:paraId="0897A13C"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3C111E17"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77BC2108"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6D15F671" w14:textId="77777777" w:rsidTr="003F02EC">
        <w:trPr>
          <w:trHeight w:val="315"/>
        </w:trPr>
        <w:tc>
          <w:tcPr>
            <w:tcW w:w="1129" w:type="dxa"/>
          </w:tcPr>
          <w:p w14:paraId="43EDD553"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78066803" w14:textId="3A5E04E0"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105.20</w:t>
            </w:r>
          </w:p>
        </w:tc>
        <w:tc>
          <w:tcPr>
            <w:tcW w:w="4399" w:type="dxa"/>
            <w:hideMark/>
          </w:tcPr>
          <w:p w14:paraId="28D129E9"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Материальные запасы – особо ценное движимое имущество учреждения</w:t>
            </w:r>
          </w:p>
        </w:tc>
        <w:tc>
          <w:tcPr>
            <w:tcW w:w="430" w:type="dxa"/>
            <w:hideMark/>
          </w:tcPr>
          <w:p w14:paraId="7B419BFE"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1F0A6300"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6C84B710"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7EA6E924" w14:textId="77777777" w:rsidTr="003F02EC">
        <w:trPr>
          <w:trHeight w:val="315"/>
        </w:trPr>
        <w:tc>
          <w:tcPr>
            <w:tcW w:w="1129" w:type="dxa"/>
          </w:tcPr>
          <w:p w14:paraId="0A1ED07E" w14:textId="1BECE856"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w:t>
            </w:r>
          </w:p>
        </w:tc>
        <w:tc>
          <w:tcPr>
            <w:tcW w:w="846" w:type="dxa"/>
            <w:hideMark/>
          </w:tcPr>
          <w:p w14:paraId="7E9C41C9" w14:textId="161DA3B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105.21</w:t>
            </w:r>
          </w:p>
        </w:tc>
        <w:tc>
          <w:tcPr>
            <w:tcW w:w="4399" w:type="dxa"/>
            <w:hideMark/>
          </w:tcPr>
          <w:p w14:paraId="4B94BC3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Лекарственные препараты и медицинские материалы – особо ценное движимое имущество учреждения</w:t>
            </w:r>
          </w:p>
        </w:tc>
        <w:tc>
          <w:tcPr>
            <w:tcW w:w="430" w:type="dxa"/>
            <w:hideMark/>
          </w:tcPr>
          <w:p w14:paraId="2405A87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81C4A8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4062DA9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320A3322" w14:textId="77777777" w:rsidTr="003F02EC">
        <w:trPr>
          <w:trHeight w:val="315"/>
        </w:trPr>
        <w:tc>
          <w:tcPr>
            <w:tcW w:w="1129" w:type="dxa"/>
          </w:tcPr>
          <w:p w14:paraId="09C79EE5" w14:textId="6A99E15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w:t>
            </w:r>
          </w:p>
        </w:tc>
        <w:tc>
          <w:tcPr>
            <w:tcW w:w="846" w:type="dxa"/>
            <w:hideMark/>
          </w:tcPr>
          <w:p w14:paraId="644AFCB7" w14:textId="5B3134E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105.22</w:t>
            </w:r>
          </w:p>
        </w:tc>
        <w:tc>
          <w:tcPr>
            <w:tcW w:w="4399" w:type="dxa"/>
            <w:hideMark/>
          </w:tcPr>
          <w:p w14:paraId="2BCDF56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Продукты питания – особо ценное движимое имущество учреждения</w:t>
            </w:r>
          </w:p>
        </w:tc>
        <w:tc>
          <w:tcPr>
            <w:tcW w:w="430" w:type="dxa"/>
            <w:hideMark/>
          </w:tcPr>
          <w:p w14:paraId="174BA8F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C9CCE1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369B061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264F0153" w14:textId="77777777" w:rsidTr="003F02EC">
        <w:trPr>
          <w:trHeight w:val="315"/>
        </w:trPr>
        <w:tc>
          <w:tcPr>
            <w:tcW w:w="1129" w:type="dxa"/>
          </w:tcPr>
          <w:p w14:paraId="684A703A" w14:textId="2C66A5FE"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w:t>
            </w:r>
          </w:p>
        </w:tc>
        <w:tc>
          <w:tcPr>
            <w:tcW w:w="846" w:type="dxa"/>
            <w:hideMark/>
          </w:tcPr>
          <w:p w14:paraId="4C587AB0" w14:textId="4A277F4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105.23</w:t>
            </w:r>
          </w:p>
        </w:tc>
        <w:tc>
          <w:tcPr>
            <w:tcW w:w="4399" w:type="dxa"/>
            <w:hideMark/>
          </w:tcPr>
          <w:p w14:paraId="79679BE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Горюче-смазочные материалы – особо ценное движимое имущество учреждения</w:t>
            </w:r>
          </w:p>
        </w:tc>
        <w:tc>
          <w:tcPr>
            <w:tcW w:w="430" w:type="dxa"/>
            <w:hideMark/>
          </w:tcPr>
          <w:p w14:paraId="16D4272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3EF25B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6885A9F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3B4D96EC" w14:textId="77777777" w:rsidTr="003F02EC">
        <w:trPr>
          <w:trHeight w:val="315"/>
        </w:trPr>
        <w:tc>
          <w:tcPr>
            <w:tcW w:w="1129" w:type="dxa"/>
          </w:tcPr>
          <w:p w14:paraId="0E3310B4" w14:textId="78FABD83"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w:t>
            </w:r>
          </w:p>
        </w:tc>
        <w:tc>
          <w:tcPr>
            <w:tcW w:w="846" w:type="dxa"/>
            <w:hideMark/>
          </w:tcPr>
          <w:p w14:paraId="3FF29768" w14:textId="0AC04C12"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105.24</w:t>
            </w:r>
          </w:p>
        </w:tc>
        <w:tc>
          <w:tcPr>
            <w:tcW w:w="4399" w:type="dxa"/>
            <w:hideMark/>
          </w:tcPr>
          <w:p w14:paraId="58A74AD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Строительные материалы – особо ценное движимое имущество учреждения</w:t>
            </w:r>
          </w:p>
        </w:tc>
        <w:tc>
          <w:tcPr>
            <w:tcW w:w="430" w:type="dxa"/>
            <w:hideMark/>
          </w:tcPr>
          <w:p w14:paraId="24EF270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5B9C46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42AFD95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0E7DCDDD" w14:textId="77777777" w:rsidTr="003F02EC">
        <w:trPr>
          <w:trHeight w:val="315"/>
        </w:trPr>
        <w:tc>
          <w:tcPr>
            <w:tcW w:w="1129" w:type="dxa"/>
          </w:tcPr>
          <w:p w14:paraId="27432896" w14:textId="46454C4A"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w:t>
            </w:r>
          </w:p>
        </w:tc>
        <w:tc>
          <w:tcPr>
            <w:tcW w:w="846" w:type="dxa"/>
            <w:hideMark/>
          </w:tcPr>
          <w:p w14:paraId="2AA3C250" w14:textId="58148BC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105.25</w:t>
            </w:r>
          </w:p>
        </w:tc>
        <w:tc>
          <w:tcPr>
            <w:tcW w:w="4399" w:type="dxa"/>
            <w:hideMark/>
          </w:tcPr>
          <w:p w14:paraId="6762441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Мягкий инвентарь – особо ценное движимое имущество учреждения</w:t>
            </w:r>
          </w:p>
        </w:tc>
        <w:tc>
          <w:tcPr>
            <w:tcW w:w="430" w:type="dxa"/>
            <w:hideMark/>
          </w:tcPr>
          <w:p w14:paraId="3FDAF5B4"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E10E1F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78B8B57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10BAF82A" w14:textId="77777777" w:rsidTr="003F02EC">
        <w:trPr>
          <w:trHeight w:val="315"/>
        </w:trPr>
        <w:tc>
          <w:tcPr>
            <w:tcW w:w="1129" w:type="dxa"/>
          </w:tcPr>
          <w:p w14:paraId="736D7449" w14:textId="6B8C9CE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w:t>
            </w:r>
          </w:p>
        </w:tc>
        <w:tc>
          <w:tcPr>
            <w:tcW w:w="846" w:type="dxa"/>
            <w:hideMark/>
          </w:tcPr>
          <w:p w14:paraId="0B4F4465" w14:textId="5678CD6B"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105.26</w:t>
            </w:r>
          </w:p>
        </w:tc>
        <w:tc>
          <w:tcPr>
            <w:tcW w:w="4399" w:type="dxa"/>
            <w:hideMark/>
          </w:tcPr>
          <w:p w14:paraId="7AFF978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Прочие материальные запасы – особо ценное движимое имущество учреждения</w:t>
            </w:r>
          </w:p>
        </w:tc>
        <w:tc>
          <w:tcPr>
            <w:tcW w:w="430" w:type="dxa"/>
            <w:hideMark/>
          </w:tcPr>
          <w:p w14:paraId="3A640E4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B84682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119D4A8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448EF5A9" w14:textId="77777777" w:rsidTr="003F02EC">
        <w:trPr>
          <w:trHeight w:val="315"/>
        </w:trPr>
        <w:tc>
          <w:tcPr>
            <w:tcW w:w="1129" w:type="dxa"/>
          </w:tcPr>
          <w:p w14:paraId="7868990E" w14:textId="0C6C4AF3"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w:t>
            </w:r>
          </w:p>
        </w:tc>
        <w:tc>
          <w:tcPr>
            <w:tcW w:w="846" w:type="dxa"/>
            <w:hideMark/>
          </w:tcPr>
          <w:p w14:paraId="6FCF11F0" w14:textId="4912FC5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105.27</w:t>
            </w:r>
          </w:p>
        </w:tc>
        <w:tc>
          <w:tcPr>
            <w:tcW w:w="4399" w:type="dxa"/>
            <w:hideMark/>
          </w:tcPr>
          <w:p w14:paraId="75F0043E"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Готовая продукция – особо ценное движимое имущество учреждения</w:t>
            </w:r>
          </w:p>
        </w:tc>
        <w:tc>
          <w:tcPr>
            <w:tcW w:w="430" w:type="dxa"/>
            <w:hideMark/>
          </w:tcPr>
          <w:p w14:paraId="13DFB9A2"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8E1401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44655E3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33BA51D1" w14:textId="77777777" w:rsidTr="003F02EC">
        <w:trPr>
          <w:trHeight w:val="315"/>
        </w:trPr>
        <w:tc>
          <w:tcPr>
            <w:tcW w:w="1129" w:type="dxa"/>
          </w:tcPr>
          <w:p w14:paraId="18E32D40"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B7330EE" w14:textId="5FC4B86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105.28</w:t>
            </w:r>
          </w:p>
        </w:tc>
        <w:tc>
          <w:tcPr>
            <w:tcW w:w="4399" w:type="dxa"/>
            <w:hideMark/>
          </w:tcPr>
          <w:p w14:paraId="4D2900D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Товары – особо ценное движимое имущество учреждения</w:t>
            </w:r>
          </w:p>
        </w:tc>
        <w:tc>
          <w:tcPr>
            <w:tcW w:w="430" w:type="dxa"/>
            <w:hideMark/>
          </w:tcPr>
          <w:p w14:paraId="39110A0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DBB4A1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75157AF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516D1B7F" w14:textId="77777777" w:rsidTr="003F02EC">
        <w:trPr>
          <w:trHeight w:val="315"/>
        </w:trPr>
        <w:tc>
          <w:tcPr>
            <w:tcW w:w="1129" w:type="dxa"/>
          </w:tcPr>
          <w:p w14:paraId="15F79234" w14:textId="3183F7A9" w:rsidR="000F6CD1" w:rsidRPr="000F6CD1" w:rsidRDefault="000F6CD1" w:rsidP="000F6CD1">
            <w:pPr>
              <w:spacing w:after="0" w:line="240" w:lineRule="auto"/>
              <w:ind w:left="-113" w:right="-108"/>
              <w:contextualSpacing/>
              <w:jc w:val="center"/>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w:t>
            </w:r>
          </w:p>
        </w:tc>
        <w:tc>
          <w:tcPr>
            <w:tcW w:w="846" w:type="dxa"/>
            <w:hideMark/>
          </w:tcPr>
          <w:p w14:paraId="0DE18D4E" w14:textId="5E4B9DF4" w:rsidR="000F6CD1" w:rsidRPr="000F6CD1" w:rsidRDefault="000F6CD1" w:rsidP="000F6CD1">
            <w:pPr>
              <w:spacing w:after="0" w:line="240" w:lineRule="auto"/>
              <w:contextualSpacing/>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105.А8</w:t>
            </w:r>
          </w:p>
        </w:tc>
        <w:tc>
          <w:tcPr>
            <w:tcW w:w="4399" w:type="dxa"/>
            <w:hideMark/>
          </w:tcPr>
          <w:p w14:paraId="20F69CAA" w14:textId="77777777" w:rsidR="000F6CD1" w:rsidRPr="000F6CD1" w:rsidRDefault="000F6CD1" w:rsidP="000F6CD1">
            <w:pPr>
              <w:spacing w:after="0" w:line="240" w:lineRule="auto"/>
              <w:contextualSpacing/>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(На складах) Товары – особо ценное движимое имущество учреждения</w:t>
            </w:r>
          </w:p>
        </w:tc>
        <w:tc>
          <w:tcPr>
            <w:tcW w:w="430" w:type="dxa"/>
            <w:hideMark/>
          </w:tcPr>
          <w:p w14:paraId="2FE4E97F" w14:textId="77777777" w:rsidR="000F6CD1" w:rsidRPr="000F6CD1" w:rsidRDefault="000F6CD1" w:rsidP="000F6CD1">
            <w:pPr>
              <w:spacing w:after="0" w:line="240" w:lineRule="auto"/>
              <w:ind w:left="-103" w:right="-113"/>
              <w:jc w:val="center"/>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BDE6867" w14:textId="77777777" w:rsidR="000F6CD1" w:rsidRPr="000F6CD1" w:rsidRDefault="000F6CD1" w:rsidP="000F6CD1">
            <w:pPr>
              <w:spacing w:after="0" w:line="240" w:lineRule="auto"/>
              <w:ind w:left="-108" w:right="-108"/>
              <w:jc w:val="center"/>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1E582B42" w14:textId="77777777" w:rsidR="000F6CD1" w:rsidRPr="000F6CD1" w:rsidRDefault="000F6CD1" w:rsidP="000F6CD1">
            <w:pPr>
              <w:spacing w:after="0" w:line="240" w:lineRule="auto"/>
              <w:ind w:left="-108" w:right="-108"/>
              <w:jc w:val="center"/>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765BE676" w14:textId="77777777" w:rsidTr="003F02EC">
        <w:trPr>
          <w:trHeight w:val="315"/>
        </w:trPr>
        <w:tc>
          <w:tcPr>
            <w:tcW w:w="1129" w:type="dxa"/>
          </w:tcPr>
          <w:p w14:paraId="71EA9E9E" w14:textId="77777777" w:rsidR="000F6CD1" w:rsidRPr="000F6CD1" w:rsidRDefault="000F6CD1" w:rsidP="000F6CD1">
            <w:pPr>
              <w:spacing w:after="0" w:line="240" w:lineRule="auto"/>
              <w:ind w:left="-113" w:right="-108"/>
              <w:contextualSpacing/>
              <w:jc w:val="center"/>
              <w:outlineLvl w:val="2"/>
              <w:rPr>
                <w:rFonts w:ascii="Times New Roman" w:eastAsia="Times New Roman" w:hAnsi="Times New Roman" w:cs="Times New Roman"/>
                <w:kern w:val="0"/>
                <w:sz w:val="20"/>
                <w:szCs w:val="20"/>
                <w:lang w:eastAsia="ru-RU"/>
                <w14:ligatures w14:val="none"/>
              </w:rPr>
            </w:pPr>
          </w:p>
        </w:tc>
        <w:tc>
          <w:tcPr>
            <w:tcW w:w="846" w:type="dxa"/>
            <w:hideMark/>
          </w:tcPr>
          <w:p w14:paraId="61C4AC07" w14:textId="55B09255" w:rsidR="000F6CD1" w:rsidRPr="000F6CD1" w:rsidRDefault="000F6CD1" w:rsidP="000F6CD1">
            <w:pPr>
              <w:spacing w:after="0" w:line="240" w:lineRule="auto"/>
              <w:contextualSpacing/>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105.Б8</w:t>
            </w:r>
          </w:p>
        </w:tc>
        <w:tc>
          <w:tcPr>
            <w:tcW w:w="4399" w:type="dxa"/>
            <w:hideMark/>
          </w:tcPr>
          <w:p w14:paraId="51088107" w14:textId="77777777" w:rsidR="000F6CD1" w:rsidRPr="000F6CD1" w:rsidRDefault="000F6CD1" w:rsidP="000F6CD1">
            <w:pPr>
              <w:spacing w:after="0" w:line="240" w:lineRule="auto"/>
              <w:contextualSpacing/>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 рознице) Товары – особо ценное движимое имущество учреждения</w:t>
            </w:r>
          </w:p>
        </w:tc>
        <w:tc>
          <w:tcPr>
            <w:tcW w:w="430" w:type="dxa"/>
            <w:hideMark/>
          </w:tcPr>
          <w:p w14:paraId="4E4AC661" w14:textId="77777777" w:rsidR="000F6CD1" w:rsidRPr="000F6CD1" w:rsidRDefault="000F6CD1" w:rsidP="000F6CD1">
            <w:pPr>
              <w:spacing w:after="0" w:line="240" w:lineRule="auto"/>
              <w:ind w:left="-103" w:right="-113"/>
              <w:jc w:val="center"/>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5A9531A" w14:textId="77777777" w:rsidR="000F6CD1" w:rsidRPr="000F6CD1" w:rsidRDefault="000F6CD1" w:rsidP="000F6CD1">
            <w:pPr>
              <w:spacing w:after="0" w:line="240" w:lineRule="auto"/>
              <w:ind w:left="-108" w:right="-108"/>
              <w:jc w:val="center"/>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1276" w:type="dxa"/>
            <w:hideMark/>
          </w:tcPr>
          <w:p w14:paraId="6BE5DA71" w14:textId="0E8D4C32" w:rsidR="000F6CD1" w:rsidRPr="000F6CD1" w:rsidRDefault="000F6CD1" w:rsidP="000F6CD1">
            <w:pPr>
              <w:spacing w:after="0" w:line="240" w:lineRule="auto"/>
              <w:ind w:left="-108" w:right="-108"/>
              <w:jc w:val="center"/>
              <w:outlineLvl w:val="2"/>
              <w:rPr>
                <w:rFonts w:ascii="Times New Roman" w:eastAsia="Times New Roman" w:hAnsi="Times New Roman" w:cs="Times New Roman"/>
                <w:kern w:val="0"/>
                <w:sz w:val="20"/>
                <w:szCs w:val="20"/>
                <w:lang w:eastAsia="ru-RU"/>
                <w14:ligatures w14:val="none"/>
              </w:rPr>
            </w:pPr>
          </w:p>
        </w:tc>
      </w:tr>
      <w:tr w:rsidR="000F6CD1" w:rsidRPr="000F6CD1" w14:paraId="5CD0EE44" w14:textId="77777777" w:rsidTr="003F02EC">
        <w:trPr>
          <w:trHeight w:val="315"/>
        </w:trPr>
        <w:tc>
          <w:tcPr>
            <w:tcW w:w="1129" w:type="dxa"/>
          </w:tcPr>
          <w:p w14:paraId="7149008D"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EA54310" w14:textId="50D4082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105.29</w:t>
            </w:r>
          </w:p>
        </w:tc>
        <w:tc>
          <w:tcPr>
            <w:tcW w:w="4399" w:type="dxa"/>
            <w:hideMark/>
          </w:tcPr>
          <w:p w14:paraId="650AA2F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Наценка на товары – особо ценное движимое имущество учреждения</w:t>
            </w:r>
          </w:p>
        </w:tc>
        <w:tc>
          <w:tcPr>
            <w:tcW w:w="430" w:type="dxa"/>
            <w:hideMark/>
          </w:tcPr>
          <w:p w14:paraId="6419C121"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4B12F71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1276" w:type="dxa"/>
            <w:hideMark/>
          </w:tcPr>
          <w:p w14:paraId="319D061E" w14:textId="64158F81"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728E7522" w14:textId="77777777" w:rsidTr="003F02EC">
        <w:trPr>
          <w:trHeight w:val="315"/>
        </w:trPr>
        <w:tc>
          <w:tcPr>
            <w:tcW w:w="1129" w:type="dxa"/>
          </w:tcPr>
          <w:p w14:paraId="5D80D284"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56518809" w14:textId="18A71943"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105.30</w:t>
            </w:r>
          </w:p>
        </w:tc>
        <w:tc>
          <w:tcPr>
            <w:tcW w:w="4399" w:type="dxa"/>
            <w:hideMark/>
          </w:tcPr>
          <w:p w14:paraId="10DC993D"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Материальные запасы - иное движимое имущество учреждения</w:t>
            </w:r>
          </w:p>
        </w:tc>
        <w:tc>
          <w:tcPr>
            <w:tcW w:w="430" w:type="dxa"/>
            <w:hideMark/>
          </w:tcPr>
          <w:p w14:paraId="79EF7613"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7291AA97"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594A4E14"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7E821EA9" w14:textId="77777777" w:rsidTr="003F02EC">
        <w:trPr>
          <w:trHeight w:val="315"/>
        </w:trPr>
        <w:tc>
          <w:tcPr>
            <w:tcW w:w="1129" w:type="dxa"/>
          </w:tcPr>
          <w:p w14:paraId="0173B86A" w14:textId="2EC0EEC1"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w:t>
            </w:r>
          </w:p>
        </w:tc>
        <w:tc>
          <w:tcPr>
            <w:tcW w:w="846" w:type="dxa"/>
            <w:hideMark/>
          </w:tcPr>
          <w:p w14:paraId="5E309402" w14:textId="3218EE1E"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105.31</w:t>
            </w:r>
          </w:p>
        </w:tc>
        <w:tc>
          <w:tcPr>
            <w:tcW w:w="4399" w:type="dxa"/>
            <w:hideMark/>
          </w:tcPr>
          <w:p w14:paraId="08AAF7E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Лекарственные препараты и медицинские материалы - иное движимое имущество учреждения</w:t>
            </w:r>
          </w:p>
        </w:tc>
        <w:tc>
          <w:tcPr>
            <w:tcW w:w="430" w:type="dxa"/>
            <w:hideMark/>
          </w:tcPr>
          <w:p w14:paraId="21F53754"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758664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7557DC8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50DB5D12" w14:textId="77777777" w:rsidTr="003F02EC">
        <w:trPr>
          <w:trHeight w:val="315"/>
        </w:trPr>
        <w:tc>
          <w:tcPr>
            <w:tcW w:w="1129" w:type="dxa"/>
          </w:tcPr>
          <w:p w14:paraId="0B6F24DB" w14:textId="3A942C38"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w:t>
            </w:r>
          </w:p>
        </w:tc>
        <w:tc>
          <w:tcPr>
            <w:tcW w:w="846" w:type="dxa"/>
            <w:hideMark/>
          </w:tcPr>
          <w:p w14:paraId="60DF3BC5" w14:textId="4F7660D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105.32</w:t>
            </w:r>
          </w:p>
        </w:tc>
        <w:tc>
          <w:tcPr>
            <w:tcW w:w="4399" w:type="dxa"/>
            <w:hideMark/>
          </w:tcPr>
          <w:p w14:paraId="6F04D08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Продукты питания - иное движимое имущество учреждения</w:t>
            </w:r>
          </w:p>
        </w:tc>
        <w:tc>
          <w:tcPr>
            <w:tcW w:w="430" w:type="dxa"/>
            <w:hideMark/>
          </w:tcPr>
          <w:p w14:paraId="26BFB9D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448F99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1E9D090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63BA4BC1" w14:textId="77777777" w:rsidTr="003F02EC">
        <w:trPr>
          <w:trHeight w:val="315"/>
        </w:trPr>
        <w:tc>
          <w:tcPr>
            <w:tcW w:w="1129" w:type="dxa"/>
          </w:tcPr>
          <w:p w14:paraId="20AB3A41" w14:textId="61712C78"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w:t>
            </w:r>
          </w:p>
        </w:tc>
        <w:tc>
          <w:tcPr>
            <w:tcW w:w="846" w:type="dxa"/>
            <w:hideMark/>
          </w:tcPr>
          <w:p w14:paraId="0A8E6378" w14:textId="41E59C5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105.33</w:t>
            </w:r>
          </w:p>
        </w:tc>
        <w:tc>
          <w:tcPr>
            <w:tcW w:w="4399" w:type="dxa"/>
            <w:hideMark/>
          </w:tcPr>
          <w:p w14:paraId="138AA39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Горюче-смазочные материалы - иное движимое имущество учреждения</w:t>
            </w:r>
          </w:p>
        </w:tc>
        <w:tc>
          <w:tcPr>
            <w:tcW w:w="430" w:type="dxa"/>
            <w:hideMark/>
          </w:tcPr>
          <w:p w14:paraId="48B2F67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4A6949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55A0334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140FC1C4" w14:textId="77777777" w:rsidTr="003F02EC">
        <w:trPr>
          <w:trHeight w:val="315"/>
        </w:trPr>
        <w:tc>
          <w:tcPr>
            <w:tcW w:w="1129" w:type="dxa"/>
          </w:tcPr>
          <w:p w14:paraId="1EC109B3" w14:textId="4DC3E66A"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w:t>
            </w:r>
          </w:p>
        </w:tc>
        <w:tc>
          <w:tcPr>
            <w:tcW w:w="846" w:type="dxa"/>
            <w:hideMark/>
          </w:tcPr>
          <w:p w14:paraId="7CF91AFA" w14:textId="63E68D2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105.34</w:t>
            </w:r>
          </w:p>
        </w:tc>
        <w:tc>
          <w:tcPr>
            <w:tcW w:w="4399" w:type="dxa"/>
            <w:hideMark/>
          </w:tcPr>
          <w:p w14:paraId="7B8CF04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Строительные материалы - иное движимое имущество учреждения</w:t>
            </w:r>
          </w:p>
        </w:tc>
        <w:tc>
          <w:tcPr>
            <w:tcW w:w="430" w:type="dxa"/>
            <w:hideMark/>
          </w:tcPr>
          <w:p w14:paraId="68EB304E"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1A9100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6DD9BC4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360A3AE7" w14:textId="77777777" w:rsidTr="003F02EC">
        <w:trPr>
          <w:trHeight w:val="315"/>
        </w:trPr>
        <w:tc>
          <w:tcPr>
            <w:tcW w:w="1129" w:type="dxa"/>
          </w:tcPr>
          <w:p w14:paraId="39FEBE39" w14:textId="6F6B3CC8"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w:t>
            </w:r>
          </w:p>
        </w:tc>
        <w:tc>
          <w:tcPr>
            <w:tcW w:w="846" w:type="dxa"/>
            <w:hideMark/>
          </w:tcPr>
          <w:p w14:paraId="3B89300E" w14:textId="6E9DE24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105.35</w:t>
            </w:r>
          </w:p>
        </w:tc>
        <w:tc>
          <w:tcPr>
            <w:tcW w:w="4399" w:type="dxa"/>
            <w:hideMark/>
          </w:tcPr>
          <w:p w14:paraId="1905573D"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Мягкий инвентарь - иное движимое имущество учреждения</w:t>
            </w:r>
          </w:p>
        </w:tc>
        <w:tc>
          <w:tcPr>
            <w:tcW w:w="430" w:type="dxa"/>
            <w:hideMark/>
          </w:tcPr>
          <w:p w14:paraId="7CF083F1"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202AB0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2B6772A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76B8FA69" w14:textId="77777777" w:rsidTr="003F02EC">
        <w:trPr>
          <w:trHeight w:val="315"/>
        </w:trPr>
        <w:tc>
          <w:tcPr>
            <w:tcW w:w="1129" w:type="dxa"/>
          </w:tcPr>
          <w:p w14:paraId="7836FA80" w14:textId="0007C16B"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w:t>
            </w:r>
          </w:p>
        </w:tc>
        <w:tc>
          <w:tcPr>
            <w:tcW w:w="846" w:type="dxa"/>
            <w:hideMark/>
          </w:tcPr>
          <w:p w14:paraId="4182797F" w14:textId="7CD4511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105.36</w:t>
            </w:r>
          </w:p>
        </w:tc>
        <w:tc>
          <w:tcPr>
            <w:tcW w:w="4399" w:type="dxa"/>
            <w:hideMark/>
          </w:tcPr>
          <w:p w14:paraId="457BE53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Прочие материальные запасы - иное движимое имущество учреждения</w:t>
            </w:r>
          </w:p>
        </w:tc>
        <w:tc>
          <w:tcPr>
            <w:tcW w:w="430" w:type="dxa"/>
            <w:hideMark/>
          </w:tcPr>
          <w:p w14:paraId="3D152DE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08F806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4C3D450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1FD6154F" w14:textId="77777777" w:rsidTr="003F02EC">
        <w:trPr>
          <w:trHeight w:val="315"/>
        </w:trPr>
        <w:tc>
          <w:tcPr>
            <w:tcW w:w="1129" w:type="dxa"/>
          </w:tcPr>
          <w:p w14:paraId="399FEB36" w14:textId="4493C39E"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w:t>
            </w:r>
          </w:p>
        </w:tc>
        <w:tc>
          <w:tcPr>
            <w:tcW w:w="846" w:type="dxa"/>
            <w:hideMark/>
          </w:tcPr>
          <w:p w14:paraId="316B97CA" w14:textId="7034EE1E"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105.37</w:t>
            </w:r>
          </w:p>
        </w:tc>
        <w:tc>
          <w:tcPr>
            <w:tcW w:w="4399" w:type="dxa"/>
            <w:hideMark/>
          </w:tcPr>
          <w:p w14:paraId="07AAEDC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Готовая продукция - иное движимое имущество учреждения</w:t>
            </w:r>
          </w:p>
        </w:tc>
        <w:tc>
          <w:tcPr>
            <w:tcW w:w="430" w:type="dxa"/>
            <w:hideMark/>
          </w:tcPr>
          <w:p w14:paraId="437103D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1AD6EC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557FA50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5C68848E" w14:textId="77777777" w:rsidTr="003F02EC">
        <w:trPr>
          <w:trHeight w:val="315"/>
        </w:trPr>
        <w:tc>
          <w:tcPr>
            <w:tcW w:w="1129" w:type="dxa"/>
          </w:tcPr>
          <w:p w14:paraId="307A7698"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2FC2E2B" w14:textId="470F494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105.38</w:t>
            </w:r>
          </w:p>
        </w:tc>
        <w:tc>
          <w:tcPr>
            <w:tcW w:w="4399" w:type="dxa"/>
            <w:hideMark/>
          </w:tcPr>
          <w:p w14:paraId="4F8429D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Товары – иное движимое имущество учреждения</w:t>
            </w:r>
          </w:p>
        </w:tc>
        <w:tc>
          <w:tcPr>
            <w:tcW w:w="430" w:type="dxa"/>
            <w:hideMark/>
          </w:tcPr>
          <w:p w14:paraId="1C4637F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CDE835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0F6123F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55478712" w14:textId="77777777" w:rsidTr="003F02EC">
        <w:trPr>
          <w:trHeight w:val="315"/>
        </w:trPr>
        <w:tc>
          <w:tcPr>
            <w:tcW w:w="1129" w:type="dxa"/>
          </w:tcPr>
          <w:p w14:paraId="4026226C" w14:textId="73C46282" w:rsidR="000F6CD1" w:rsidRPr="000F6CD1" w:rsidRDefault="000F6CD1" w:rsidP="000F6CD1">
            <w:pPr>
              <w:spacing w:after="0" w:line="240" w:lineRule="auto"/>
              <w:ind w:left="-113" w:right="-108"/>
              <w:contextualSpacing/>
              <w:jc w:val="center"/>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w:t>
            </w:r>
          </w:p>
        </w:tc>
        <w:tc>
          <w:tcPr>
            <w:tcW w:w="846" w:type="dxa"/>
            <w:hideMark/>
          </w:tcPr>
          <w:p w14:paraId="30B225D6" w14:textId="6524643B" w:rsidR="000F6CD1" w:rsidRPr="000F6CD1" w:rsidRDefault="000F6CD1" w:rsidP="000F6CD1">
            <w:pPr>
              <w:spacing w:after="0" w:line="240" w:lineRule="auto"/>
              <w:contextualSpacing/>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105.В8</w:t>
            </w:r>
          </w:p>
        </w:tc>
        <w:tc>
          <w:tcPr>
            <w:tcW w:w="4399" w:type="dxa"/>
            <w:hideMark/>
          </w:tcPr>
          <w:p w14:paraId="3D624BF3" w14:textId="77777777" w:rsidR="000F6CD1" w:rsidRPr="000F6CD1" w:rsidRDefault="000F6CD1" w:rsidP="000F6CD1">
            <w:pPr>
              <w:spacing w:after="0" w:line="240" w:lineRule="auto"/>
              <w:contextualSpacing/>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(На складах) Товары – иное движимое имущество учреждения</w:t>
            </w:r>
          </w:p>
        </w:tc>
        <w:tc>
          <w:tcPr>
            <w:tcW w:w="430" w:type="dxa"/>
            <w:hideMark/>
          </w:tcPr>
          <w:p w14:paraId="7F086E82" w14:textId="77777777" w:rsidR="000F6CD1" w:rsidRPr="000F6CD1" w:rsidRDefault="000F6CD1" w:rsidP="000F6CD1">
            <w:pPr>
              <w:spacing w:after="0" w:line="240" w:lineRule="auto"/>
              <w:ind w:left="-103" w:right="-113"/>
              <w:jc w:val="center"/>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1846B24" w14:textId="77777777" w:rsidR="000F6CD1" w:rsidRPr="000F6CD1" w:rsidRDefault="000F6CD1" w:rsidP="000F6CD1">
            <w:pPr>
              <w:spacing w:after="0" w:line="240" w:lineRule="auto"/>
              <w:ind w:left="-108" w:right="-108"/>
              <w:jc w:val="center"/>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500EE592" w14:textId="77777777" w:rsidR="000F6CD1" w:rsidRPr="000F6CD1" w:rsidRDefault="000F6CD1" w:rsidP="000F6CD1">
            <w:pPr>
              <w:spacing w:after="0" w:line="240" w:lineRule="auto"/>
              <w:ind w:left="-108" w:right="-108"/>
              <w:jc w:val="center"/>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52550C18" w14:textId="77777777" w:rsidTr="003F02EC">
        <w:trPr>
          <w:trHeight w:val="315"/>
        </w:trPr>
        <w:tc>
          <w:tcPr>
            <w:tcW w:w="1129" w:type="dxa"/>
          </w:tcPr>
          <w:p w14:paraId="23CC464E" w14:textId="77777777" w:rsidR="000F6CD1" w:rsidRPr="000F6CD1" w:rsidRDefault="000F6CD1" w:rsidP="000F6CD1">
            <w:pPr>
              <w:spacing w:after="0" w:line="240" w:lineRule="auto"/>
              <w:ind w:left="-113" w:right="-108"/>
              <w:contextualSpacing/>
              <w:jc w:val="center"/>
              <w:outlineLvl w:val="2"/>
              <w:rPr>
                <w:rFonts w:ascii="Times New Roman" w:eastAsia="Times New Roman" w:hAnsi="Times New Roman" w:cs="Times New Roman"/>
                <w:kern w:val="0"/>
                <w:sz w:val="20"/>
                <w:szCs w:val="20"/>
                <w:lang w:eastAsia="ru-RU"/>
                <w14:ligatures w14:val="none"/>
              </w:rPr>
            </w:pPr>
          </w:p>
        </w:tc>
        <w:tc>
          <w:tcPr>
            <w:tcW w:w="846" w:type="dxa"/>
            <w:hideMark/>
          </w:tcPr>
          <w:p w14:paraId="34159CED" w14:textId="12034DCC" w:rsidR="000F6CD1" w:rsidRPr="000F6CD1" w:rsidRDefault="000F6CD1" w:rsidP="000F6CD1">
            <w:pPr>
              <w:spacing w:after="0" w:line="240" w:lineRule="auto"/>
              <w:contextualSpacing/>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105.Г8</w:t>
            </w:r>
          </w:p>
        </w:tc>
        <w:tc>
          <w:tcPr>
            <w:tcW w:w="4399" w:type="dxa"/>
            <w:hideMark/>
          </w:tcPr>
          <w:p w14:paraId="3C31EC57" w14:textId="77777777" w:rsidR="000F6CD1" w:rsidRPr="000F6CD1" w:rsidRDefault="000F6CD1" w:rsidP="000F6CD1">
            <w:pPr>
              <w:spacing w:after="0" w:line="240" w:lineRule="auto"/>
              <w:contextualSpacing/>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 рознице) Товары – иное движимое имущество учреждения</w:t>
            </w:r>
          </w:p>
        </w:tc>
        <w:tc>
          <w:tcPr>
            <w:tcW w:w="430" w:type="dxa"/>
            <w:hideMark/>
          </w:tcPr>
          <w:p w14:paraId="6244A0F1" w14:textId="77777777" w:rsidR="000F6CD1" w:rsidRPr="000F6CD1" w:rsidRDefault="000F6CD1" w:rsidP="000F6CD1">
            <w:pPr>
              <w:spacing w:after="0" w:line="240" w:lineRule="auto"/>
              <w:ind w:left="-103" w:right="-113"/>
              <w:jc w:val="center"/>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DDF277F" w14:textId="77777777" w:rsidR="000F6CD1" w:rsidRPr="000F6CD1" w:rsidRDefault="000F6CD1" w:rsidP="000F6CD1">
            <w:pPr>
              <w:spacing w:after="0" w:line="240" w:lineRule="auto"/>
              <w:ind w:left="-108" w:right="-108"/>
              <w:jc w:val="center"/>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1276" w:type="dxa"/>
            <w:hideMark/>
          </w:tcPr>
          <w:p w14:paraId="74FB2D31" w14:textId="1810913F" w:rsidR="000F6CD1" w:rsidRPr="000F6CD1" w:rsidRDefault="000F6CD1" w:rsidP="000F6CD1">
            <w:pPr>
              <w:spacing w:after="0" w:line="240" w:lineRule="auto"/>
              <w:ind w:left="-108" w:right="-108"/>
              <w:jc w:val="center"/>
              <w:outlineLvl w:val="2"/>
              <w:rPr>
                <w:rFonts w:ascii="Times New Roman" w:eastAsia="Times New Roman" w:hAnsi="Times New Roman" w:cs="Times New Roman"/>
                <w:kern w:val="0"/>
                <w:sz w:val="20"/>
                <w:szCs w:val="20"/>
                <w:lang w:eastAsia="ru-RU"/>
                <w14:ligatures w14:val="none"/>
              </w:rPr>
            </w:pPr>
          </w:p>
        </w:tc>
      </w:tr>
      <w:tr w:rsidR="000F6CD1" w:rsidRPr="000F6CD1" w14:paraId="5D8A8BC8" w14:textId="77777777" w:rsidTr="003F02EC">
        <w:trPr>
          <w:trHeight w:val="315"/>
        </w:trPr>
        <w:tc>
          <w:tcPr>
            <w:tcW w:w="1129" w:type="dxa"/>
          </w:tcPr>
          <w:p w14:paraId="39A50963"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3BDCD70" w14:textId="6EB1E4D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105.39</w:t>
            </w:r>
          </w:p>
        </w:tc>
        <w:tc>
          <w:tcPr>
            <w:tcW w:w="4399" w:type="dxa"/>
            <w:hideMark/>
          </w:tcPr>
          <w:p w14:paraId="437EF79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Наценка на товары – иное движимое имущество учреждения</w:t>
            </w:r>
          </w:p>
        </w:tc>
        <w:tc>
          <w:tcPr>
            <w:tcW w:w="430" w:type="dxa"/>
            <w:hideMark/>
          </w:tcPr>
          <w:p w14:paraId="78EC19C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4A6495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1276" w:type="dxa"/>
            <w:hideMark/>
          </w:tcPr>
          <w:p w14:paraId="4A58DBFC" w14:textId="0A2812FD"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2BA4A96D" w14:textId="77777777" w:rsidTr="003F02EC">
        <w:trPr>
          <w:trHeight w:val="315"/>
        </w:trPr>
        <w:tc>
          <w:tcPr>
            <w:tcW w:w="1129" w:type="dxa"/>
          </w:tcPr>
          <w:p w14:paraId="5FB8682A"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27216E7F" w14:textId="0B65E96B"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106.00</w:t>
            </w:r>
          </w:p>
        </w:tc>
        <w:tc>
          <w:tcPr>
            <w:tcW w:w="4399" w:type="dxa"/>
            <w:hideMark/>
          </w:tcPr>
          <w:p w14:paraId="4898B4C2"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нефинансовые активы</w:t>
            </w:r>
          </w:p>
        </w:tc>
        <w:tc>
          <w:tcPr>
            <w:tcW w:w="430" w:type="dxa"/>
            <w:hideMark/>
          </w:tcPr>
          <w:p w14:paraId="255B6047"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D89498D" w14:textId="7B1A0351"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c>
          <w:tcPr>
            <w:tcW w:w="1276" w:type="dxa"/>
            <w:hideMark/>
          </w:tcPr>
          <w:p w14:paraId="56D7842F" w14:textId="2FFE34B6"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5A4D2A81" w14:textId="77777777" w:rsidTr="003F02EC">
        <w:trPr>
          <w:trHeight w:val="315"/>
        </w:trPr>
        <w:tc>
          <w:tcPr>
            <w:tcW w:w="1129" w:type="dxa"/>
          </w:tcPr>
          <w:p w14:paraId="2EE654CE"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67047710" w14:textId="4080F93C"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106.10</w:t>
            </w:r>
          </w:p>
        </w:tc>
        <w:tc>
          <w:tcPr>
            <w:tcW w:w="4399" w:type="dxa"/>
            <w:hideMark/>
          </w:tcPr>
          <w:p w14:paraId="3158910E"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недвижимое имущество</w:t>
            </w:r>
          </w:p>
        </w:tc>
        <w:tc>
          <w:tcPr>
            <w:tcW w:w="430" w:type="dxa"/>
            <w:hideMark/>
          </w:tcPr>
          <w:p w14:paraId="2DC1A3AC"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8B0D24D"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3280C57D"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2F56B95C" w14:textId="77777777" w:rsidTr="003F02EC">
        <w:trPr>
          <w:trHeight w:val="315"/>
        </w:trPr>
        <w:tc>
          <w:tcPr>
            <w:tcW w:w="1129" w:type="dxa"/>
          </w:tcPr>
          <w:p w14:paraId="7FD325EF" w14:textId="50040219"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 (об)</w:t>
            </w:r>
          </w:p>
        </w:tc>
        <w:tc>
          <w:tcPr>
            <w:tcW w:w="846" w:type="dxa"/>
            <w:hideMark/>
          </w:tcPr>
          <w:p w14:paraId="5D648AA0" w14:textId="55502CC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106.11</w:t>
            </w:r>
          </w:p>
        </w:tc>
        <w:tc>
          <w:tcPr>
            <w:tcW w:w="4399" w:type="dxa"/>
            <w:hideMark/>
          </w:tcPr>
          <w:p w14:paraId="75270E5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основные средства – недвижимое имущество</w:t>
            </w:r>
          </w:p>
        </w:tc>
        <w:tc>
          <w:tcPr>
            <w:tcW w:w="430" w:type="dxa"/>
            <w:hideMark/>
          </w:tcPr>
          <w:p w14:paraId="765D0C5E"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AB0755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0E92B34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1ADF5479" w14:textId="77777777" w:rsidTr="003F02EC">
        <w:trPr>
          <w:trHeight w:val="315"/>
        </w:trPr>
        <w:tc>
          <w:tcPr>
            <w:tcW w:w="1129" w:type="dxa"/>
          </w:tcPr>
          <w:p w14:paraId="138A2812" w14:textId="44D15013"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 (об)</w:t>
            </w:r>
          </w:p>
        </w:tc>
        <w:tc>
          <w:tcPr>
            <w:tcW w:w="846" w:type="dxa"/>
            <w:hideMark/>
          </w:tcPr>
          <w:p w14:paraId="2D11D723" w14:textId="626338E2"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106.13</w:t>
            </w:r>
          </w:p>
        </w:tc>
        <w:tc>
          <w:tcPr>
            <w:tcW w:w="4399" w:type="dxa"/>
            <w:hideMark/>
          </w:tcPr>
          <w:p w14:paraId="207735F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непроизведенные активы – недвижимое имущество</w:t>
            </w:r>
          </w:p>
        </w:tc>
        <w:tc>
          <w:tcPr>
            <w:tcW w:w="430" w:type="dxa"/>
            <w:hideMark/>
          </w:tcPr>
          <w:p w14:paraId="185D9C1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A3B19D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285C33D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74492F65" w14:textId="77777777" w:rsidTr="003F02EC">
        <w:trPr>
          <w:trHeight w:val="315"/>
        </w:trPr>
        <w:tc>
          <w:tcPr>
            <w:tcW w:w="1129" w:type="dxa"/>
          </w:tcPr>
          <w:p w14:paraId="69602EE3" w14:textId="2CF9BE52"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w:t>
            </w:r>
          </w:p>
        </w:tc>
        <w:tc>
          <w:tcPr>
            <w:tcW w:w="846" w:type="dxa"/>
            <w:hideMark/>
          </w:tcPr>
          <w:p w14:paraId="04B87636" w14:textId="362FF89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106.КС</w:t>
            </w:r>
          </w:p>
        </w:tc>
        <w:tc>
          <w:tcPr>
            <w:tcW w:w="4399" w:type="dxa"/>
            <w:hideMark/>
          </w:tcPr>
          <w:p w14:paraId="339B975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основные средства – недвижимое имущество. Капитальное строительство</w:t>
            </w:r>
          </w:p>
        </w:tc>
        <w:tc>
          <w:tcPr>
            <w:tcW w:w="430" w:type="dxa"/>
            <w:hideMark/>
          </w:tcPr>
          <w:p w14:paraId="73098E0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09B00A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6574090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3D45FCDF" w14:textId="77777777" w:rsidTr="003F02EC">
        <w:trPr>
          <w:trHeight w:val="315"/>
        </w:trPr>
        <w:tc>
          <w:tcPr>
            <w:tcW w:w="1129" w:type="dxa"/>
          </w:tcPr>
          <w:p w14:paraId="05642E46"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36AC26FC" w14:textId="29F3B49A"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106.20</w:t>
            </w:r>
          </w:p>
        </w:tc>
        <w:tc>
          <w:tcPr>
            <w:tcW w:w="4399" w:type="dxa"/>
            <w:hideMark/>
          </w:tcPr>
          <w:p w14:paraId="05605D9A"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особо ценное движимое имущество</w:t>
            </w:r>
          </w:p>
        </w:tc>
        <w:tc>
          <w:tcPr>
            <w:tcW w:w="430" w:type="dxa"/>
            <w:hideMark/>
          </w:tcPr>
          <w:p w14:paraId="5CF39E6E"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911D8BA" w14:textId="3E1868BA"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0CB4073A" w14:textId="49767CFD"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087AA924" w14:textId="77777777" w:rsidTr="003F02EC">
        <w:trPr>
          <w:trHeight w:val="315"/>
        </w:trPr>
        <w:tc>
          <w:tcPr>
            <w:tcW w:w="1129" w:type="dxa"/>
          </w:tcPr>
          <w:p w14:paraId="65911884" w14:textId="04072C54"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 (об)</w:t>
            </w:r>
          </w:p>
        </w:tc>
        <w:tc>
          <w:tcPr>
            <w:tcW w:w="846" w:type="dxa"/>
            <w:hideMark/>
          </w:tcPr>
          <w:p w14:paraId="4102D8A5" w14:textId="6F4FDAF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106.21</w:t>
            </w:r>
          </w:p>
        </w:tc>
        <w:tc>
          <w:tcPr>
            <w:tcW w:w="4399" w:type="dxa"/>
            <w:hideMark/>
          </w:tcPr>
          <w:p w14:paraId="253DFF6B"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основные средства – особо ценное движимое имущество</w:t>
            </w:r>
          </w:p>
        </w:tc>
        <w:tc>
          <w:tcPr>
            <w:tcW w:w="430" w:type="dxa"/>
            <w:hideMark/>
          </w:tcPr>
          <w:p w14:paraId="567C7EA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11434F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7F40050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7FAFB2BA" w14:textId="77777777" w:rsidTr="003F02EC">
        <w:trPr>
          <w:trHeight w:val="315"/>
        </w:trPr>
        <w:tc>
          <w:tcPr>
            <w:tcW w:w="1129" w:type="dxa"/>
          </w:tcPr>
          <w:p w14:paraId="13F70DC4" w14:textId="223C5282"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w:t>
            </w:r>
          </w:p>
        </w:tc>
        <w:tc>
          <w:tcPr>
            <w:tcW w:w="846" w:type="dxa"/>
            <w:hideMark/>
          </w:tcPr>
          <w:p w14:paraId="64B78160" w14:textId="0A665C7E"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106.24</w:t>
            </w:r>
          </w:p>
        </w:tc>
        <w:tc>
          <w:tcPr>
            <w:tcW w:w="4399" w:type="dxa"/>
            <w:hideMark/>
          </w:tcPr>
          <w:p w14:paraId="6EEB1BA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материальные запасы – особо ценное движимое имущество</w:t>
            </w:r>
          </w:p>
        </w:tc>
        <w:tc>
          <w:tcPr>
            <w:tcW w:w="430" w:type="dxa"/>
            <w:hideMark/>
          </w:tcPr>
          <w:p w14:paraId="4C910FC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41799B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4870D97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34213255" w14:textId="77777777" w:rsidTr="003F02EC">
        <w:trPr>
          <w:trHeight w:val="315"/>
        </w:trPr>
        <w:tc>
          <w:tcPr>
            <w:tcW w:w="1129" w:type="dxa"/>
          </w:tcPr>
          <w:p w14:paraId="7D5FDBDC" w14:textId="7F35FD58" w:rsidR="000F6CD1" w:rsidRPr="000F6CD1" w:rsidRDefault="000F6CD1" w:rsidP="000F6CD1">
            <w:pPr>
              <w:spacing w:after="0" w:line="240" w:lineRule="auto"/>
              <w:ind w:left="-113" w:right="-108"/>
              <w:contextualSpacing/>
              <w:jc w:val="center"/>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w:t>
            </w:r>
          </w:p>
        </w:tc>
        <w:tc>
          <w:tcPr>
            <w:tcW w:w="846" w:type="dxa"/>
            <w:hideMark/>
          </w:tcPr>
          <w:p w14:paraId="126892EB" w14:textId="07D7D054" w:rsidR="000F6CD1" w:rsidRPr="000F6CD1" w:rsidRDefault="000F6CD1" w:rsidP="000F6CD1">
            <w:pPr>
              <w:spacing w:after="0" w:line="240" w:lineRule="auto"/>
              <w:contextualSpacing/>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106.2И</w:t>
            </w:r>
          </w:p>
        </w:tc>
        <w:tc>
          <w:tcPr>
            <w:tcW w:w="4399" w:type="dxa"/>
            <w:hideMark/>
          </w:tcPr>
          <w:p w14:paraId="50D8F2E6" w14:textId="77777777" w:rsidR="000F6CD1" w:rsidRPr="000F6CD1" w:rsidRDefault="000F6CD1" w:rsidP="000F6CD1">
            <w:pPr>
              <w:spacing w:after="0" w:line="240" w:lineRule="auto"/>
              <w:contextualSpacing/>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(Изготовление) Вложения в материальные запасы – особо ценное движимое имущество</w:t>
            </w:r>
          </w:p>
        </w:tc>
        <w:tc>
          <w:tcPr>
            <w:tcW w:w="430" w:type="dxa"/>
            <w:hideMark/>
          </w:tcPr>
          <w:p w14:paraId="2DEB3DDE" w14:textId="77777777" w:rsidR="000F6CD1" w:rsidRPr="000F6CD1" w:rsidRDefault="000F6CD1" w:rsidP="000F6CD1">
            <w:pPr>
              <w:spacing w:after="0" w:line="240" w:lineRule="auto"/>
              <w:ind w:left="-103" w:right="-113"/>
              <w:jc w:val="center"/>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4B13F19" w14:textId="77777777" w:rsidR="000F6CD1" w:rsidRPr="000F6CD1" w:rsidRDefault="000F6CD1" w:rsidP="000F6CD1">
            <w:pPr>
              <w:spacing w:after="0" w:line="240" w:lineRule="auto"/>
              <w:ind w:left="-108" w:right="-108"/>
              <w:jc w:val="center"/>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0ECE6692" w14:textId="77777777" w:rsidR="000F6CD1" w:rsidRPr="000F6CD1" w:rsidRDefault="000F6CD1" w:rsidP="000F6CD1">
            <w:pPr>
              <w:spacing w:after="0" w:line="240" w:lineRule="auto"/>
              <w:ind w:left="-108" w:right="-108"/>
              <w:jc w:val="center"/>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7784525B" w14:textId="77777777" w:rsidTr="003F02EC">
        <w:trPr>
          <w:trHeight w:val="315"/>
        </w:trPr>
        <w:tc>
          <w:tcPr>
            <w:tcW w:w="1129" w:type="dxa"/>
          </w:tcPr>
          <w:p w14:paraId="696992A5" w14:textId="55451B0B" w:rsidR="000F6CD1" w:rsidRPr="000F6CD1" w:rsidRDefault="000F6CD1" w:rsidP="000F6CD1">
            <w:pPr>
              <w:spacing w:after="0" w:line="240" w:lineRule="auto"/>
              <w:ind w:left="-113" w:right="-108"/>
              <w:contextualSpacing/>
              <w:jc w:val="center"/>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w:t>
            </w:r>
          </w:p>
        </w:tc>
        <w:tc>
          <w:tcPr>
            <w:tcW w:w="846" w:type="dxa"/>
            <w:hideMark/>
          </w:tcPr>
          <w:p w14:paraId="7894BD6B" w14:textId="618293B6" w:rsidR="000F6CD1" w:rsidRPr="000F6CD1" w:rsidRDefault="000F6CD1" w:rsidP="000F6CD1">
            <w:pPr>
              <w:spacing w:after="0" w:line="240" w:lineRule="auto"/>
              <w:contextualSpacing/>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106.2П</w:t>
            </w:r>
          </w:p>
        </w:tc>
        <w:tc>
          <w:tcPr>
            <w:tcW w:w="4399" w:type="dxa"/>
            <w:hideMark/>
          </w:tcPr>
          <w:p w14:paraId="7D33AA34" w14:textId="77777777" w:rsidR="000F6CD1" w:rsidRPr="000F6CD1" w:rsidRDefault="000F6CD1" w:rsidP="000F6CD1">
            <w:pPr>
              <w:spacing w:after="0" w:line="240" w:lineRule="auto"/>
              <w:contextualSpacing/>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(Покупка) Вложения в материальные запасы – особо ценное движимое имущество</w:t>
            </w:r>
          </w:p>
        </w:tc>
        <w:tc>
          <w:tcPr>
            <w:tcW w:w="430" w:type="dxa"/>
            <w:hideMark/>
          </w:tcPr>
          <w:p w14:paraId="4215824E" w14:textId="77777777" w:rsidR="000F6CD1" w:rsidRPr="000F6CD1" w:rsidRDefault="000F6CD1" w:rsidP="000F6CD1">
            <w:pPr>
              <w:spacing w:after="0" w:line="240" w:lineRule="auto"/>
              <w:ind w:left="-103" w:right="-113"/>
              <w:jc w:val="center"/>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E34B617" w14:textId="77777777" w:rsidR="000F6CD1" w:rsidRPr="000F6CD1" w:rsidRDefault="000F6CD1" w:rsidP="000F6CD1">
            <w:pPr>
              <w:spacing w:after="0" w:line="240" w:lineRule="auto"/>
              <w:ind w:left="-108" w:right="-108"/>
              <w:jc w:val="center"/>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573A5C55" w14:textId="77777777" w:rsidR="000F6CD1" w:rsidRPr="000F6CD1" w:rsidRDefault="000F6CD1" w:rsidP="000F6CD1">
            <w:pPr>
              <w:spacing w:after="0" w:line="240" w:lineRule="auto"/>
              <w:ind w:left="-108" w:right="-108"/>
              <w:jc w:val="center"/>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2AE75E0C" w14:textId="77777777" w:rsidTr="003F02EC">
        <w:trPr>
          <w:trHeight w:val="315"/>
        </w:trPr>
        <w:tc>
          <w:tcPr>
            <w:tcW w:w="1129" w:type="dxa"/>
          </w:tcPr>
          <w:p w14:paraId="2F05EB2F" w14:textId="572B5B6C"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w:t>
            </w:r>
          </w:p>
        </w:tc>
        <w:tc>
          <w:tcPr>
            <w:tcW w:w="846" w:type="dxa"/>
            <w:hideMark/>
          </w:tcPr>
          <w:p w14:paraId="2A586911" w14:textId="122BA28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106.27</w:t>
            </w:r>
          </w:p>
        </w:tc>
        <w:tc>
          <w:tcPr>
            <w:tcW w:w="4399" w:type="dxa"/>
            <w:hideMark/>
          </w:tcPr>
          <w:p w14:paraId="1CC37C55"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биологические активы - особо ценное движимое имущество учреждения</w:t>
            </w:r>
          </w:p>
        </w:tc>
        <w:tc>
          <w:tcPr>
            <w:tcW w:w="430" w:type="dxa"/>
            <w:hideMark/>
          </w:tcPr>
          <w:p w14:paraId="1285837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711947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6878AAE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62E34AF3" w14:textId="77777777" w:rsidTr="003F02EC">
        <w:trPr>
          <w:trHeight w:val="315"/>
        </w:trPr>
        <w:tc>
          <w:tcPr>
            <w:tcW w:w="1129" w:type="dxa"/>
          </w:tcPr>
          <w:p w14:paraId="7FEB4D47" w14:textId="355F23B0"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 (об)</w:t>
            </w:r>
          </w:p>
        </w:tc>
        <w:tc>
          <w:tcPr>
            <w:tcW w:w="846" w:type="dxa"/>
            <w:hideMark/>
          </w:tcPr>
          <w:p w14:paraId="090FBD84" w14:textId="111C260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106.2D</w:t>
            </w:r>
          </w:p>
        </w:tc>
        <w:tc>
          <w:tcPr>
            <w:tcW w:w="4399" w:type="dxa"/>
            <w:hideMark/>
          </w:tcPr>
          <w:p w14:paraId="3BE62B8C"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иные объекты интеллектуальной собственности - особо ценное движимое имущество учреждения</w:t>
            </w:r>
          </w:p>
        </w:tc>
        <w:tc>
          <w:tcPr>
            <w:tcW w:w="430" w:type="dxa"/>
            <w:hideMark/>
          </w:tcPr>
          <w:p w14:paraId="0821755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69FA8D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361DA50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56C4C29B" w14:textId="77777777" w:rsidTr="003F02EC">
        <w:trPr>
          <w:trHeight w:val="315"/>
        </w:trPr>
        <w:tc>
          <w:tcPr>
            <w:tcW w:w="1129" w:type="dxa"/>
          </w:tcPr>
          <w:p w14:paraId="0EB65E6B" w14:textId="1DE8EE88"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 (об)</w:t>
            </w:r>
          </w:p>
        </w:tc>
        <w:tc>
          <w:tcPr>
            <w:tcW w:w="846" w:type="dxa"/>
            <w:hideMark/>
          </w:tcPr>
          <w:p w14:paraId="44BF45A9" w14:textId="0100973B"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106.2I</w:t>
            </w:r>
          </w:p>
        </w:tc>
        <w:tc>
          <w:tcPr>
            <w:tcW w:w="4399" w:type="dxa"/>
            <w:hideMark/>
          </w:tcPr>
          <w:p w14:paraId="78E0481F"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программное обеспечение и базы данных - особо ценное движимое имущество учреждения</w:t>
            </w:r>
          </w:p>
        </w:tc>
        <w:tc>
          <w:tcPr>
            <w:tcW w:w="430" w:type="dxa"/>
            <w:hideMark/>
          </w:tcPr>
          <w:p w14:paraId="4F3BC46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2EA4FB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32006D4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5A3F3D60" w14:textId="77777777" w:rsidTr="003F02EC">
        <w:trPr>
          <w:trHeight w:val="315"/>
        </w:trPr>
        <w:tc>
          <w:tcPr>
            <w:tcW w:w="1129" w:type="dxa"/>
          </w:tcPr>
          <w:p w14:paraId="0E9D4441" w14:textId="0C1397D9"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 (об)</w:t>
            </w:r>
          </w:p>
        </w:tc>
        <w:tc>
          <w:tcPr>
            <w:tcW w:w="846" w:type="dxa"/>
            <w:hideMark/>
          </w:tcPr>
          <w:p w14:paraId="556A9F3B" w14:textId="0550FA4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106.2N</w:t>
            </w:r>
          </w:p>
        </w:tc>
        <w:tc>
          <w:tcPr>
            <w:tcW w:w="4399" w:type="dxa"/>
            <w:hideMark/>
          </w:tcPr>
          <w:p w14:paraId="766B7BFD"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научные исследования (научно-исследовательские разработки) - особо ценное движимое имущество учреждения</w:t>
            </w:r>
          </w:p>
        </w:tc>
        <w:tc>
          <w:tcPr>
            <w:tcW w:w="430" w:type="dxa"/>
            <w:hideMark/>
          </w:tcPr>
          <w:p w14:paraId="148085C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19920A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0A8655B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0BED30B2" w14:textId="77777777" w:rsidTr="003F02EC">
        <w:trPr>
          <w:trHeight w:val="315"/>
        </w:trPr>
        <w:tc>
          <w:tcPr>
            <w:tcW w:w="1129" w:type="dxa"/>
          </w:tcPr>
          <w:p w14:paraId="18429E3E" w14:textId="66B51B66"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 (об)</w:t>
            </w:r>
          </w:p>
        </w:tc>
        <w:tc>
          <w:tcPr>
            <w:tcW w:w="846" w:type="dxa"/>
            <w:hideMark/>
          </w:tcPr>
          <w:p w14:paraId="47226A5C" w14:textId="4250290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106.2R</w:t>
            </w:r>
          </w:p>
        </w:tc>
        <w:tc>
          <w:tcPr>
            <w:tcW w:w="4399" w:type="dxa"/>
            <w:hideMark/>
          </w:tcPr>
          <w:p w14:paraId="0E57272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опытно-конструкторские и технологические разработки - особо ценное движимое имущество учреждения</w:t>
            </w:r>
          </w:p>
        </w:tc>
        <w:tc>
          <w:tcPr>
            <w:tcW w:w="430" w:type="dxa"/>
            <w:hideMark/>
          </w:tcPr>
          <w:p w14:paraId="408529C7"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FA09CB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5FAA22F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13CF65A1" w14:textId="77777777" w:rsidTr="003F02EC">
        <w:trPr>
          <w:trHeight w:val="315"/>
        </w:trPr>
        <w:tc>
          <w:tcPr>
            <w:tcW w:w="1129" w:type="dxa"/>
          </w:tcPr>
          <w:p w14:paraId="51D4CFA1"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2571DFA7" w14:textId="4EBD5E3B"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106.30</w:t>
            </w:r>
          </w:p>
        </w:tc>
        <w:tc>
          <w:tcPr>
            <w:tcW w:w="4399" w:type="dxa"/>
            <w:hideMark/>
          </w:tcPr>
          <w:p w14:paraId="1C9DCBFB"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иное движимое имущество</w:t>
            </w:r>
          </w:p>
        </w:tc>
        <w:tc>
          <w:tcPr>
            <w:tcW w:w="430" w:type="dxa"/>
            <w:hideMark/>
          </w:tcPr>
          <w:p w14:paraId="6CA72C81"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4634646" w14:textId="318745C4"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4F8BDD8B" w14:textId="2D8C4EB0"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35FD09CF" w14:textId="77777777" w:rsidTr="003F02EC">
        <w:trPr>
          <w:trHeight w:val="315"/>
        </w:trPr>
        <w:tc>
          <w:tcPr>
            <w:tcW w:w="1129" w:type="dxa"/>
          </w:tcPr>
          <w:p w14:paraId="440C0FFD" w14:textId="4CE9016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 (об)</w:t>
            </w:r>
          </w:p>
        </w:tc>
        <w:tc>
          <w:tcPr>
            <w:tcW w:w="846" w:type="dxa"/>
            <w:hideMark/>
          </w:tcPr>
          <w:p w14:paraId="167A7FA6" w14:textId="6C2E374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106.31</w:t>
            </w:r>
          </w:p>
        </w:tc>
        <w:tc>
          <w:tcPr>
            <w:tcW w:w="4399" w:type="dxa"/>
            <w:hideMark/>
          </w:tcPr>
          <w:p w14:paraId="747FB295"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основные средства – иное движимое имущество</w:t>
            </w:r>
          </w:p>
        </w:tc>
        <w:tc>
          <w:tcPr>
            <w:tcW w:w="430" w:type="dxa"/>
            <w:hideMark/>
          </w:tcPr>
          <w:p w14:paraId="61F2EF92"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FDD8E2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31A441E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0D94734D" w14:textId="77777777" w:rsidTr="003F02EC">
        <w:trPr>
          <w:trHeight w:val="315"/>
        </w:trPr>
        <w:tc>
          <w:tcPr>
            <w:tcW w:w="1129" w:type="dxa"/>
          </w:tcPr>
          <w:p w14:paraId="09624915" w14:textId="21E7B518"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 (об)</w:t>
            </w:r>
          </w:p>
        </w:tc>
        <w:tc>
          <w:tcPr>
            <w:tcW w:w="846" w:type="dxa"/>
            <w:hideMark/>
          </w:tcPr>
          <w:p w14:paraId="476E07DD" w14:textId="1DCE2B5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106.33</w:t>
            </w:r>
          </w:p>
        </w:tc>
        <w:tc>
          <w:tcPr>
            <w:tcW w:w="4399" w:type="dxa"/>
            <w:hideMark/>
          </w:tcPr>
          <w:p w14:paraId="633095EE"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непроизведенные активы – иное движимое имущество</w:t>
            </w:r>
          </w:p>
        </w:tc>
        <w:tc>
          <w:tcPr>
            <w:tcW w:w="430" w:type="dxa"/>
            <w:hideMark/>
          </w:tcPr>
          <w:p w14:paraId="59F4B3D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BA3F38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7BC36E1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715817E0" w14:textId="77777777" w:rsidTr="003F02EC">
        <w:trPr>
          <w:trHeight w:val="315"/>
        </w:trPr>
        <w:tc>
          <w:tcPr>
            <w:tcW w:w="1129" w:type="dxa"/>
          </w:tcPr>
          <w:p w14:paraId="30EAAE88" w14:textId="511B2A0B"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w:t>
            </w:r>
          </w:p>
        </w:tc>
        <w:tc>
          <w:tcPr>
            <w:tcW w:w="846" w:type="dxa"/>
            <w:hideMark/>
          </w:tcPr>
          <w:p w14:paraId="1317FCE2" w14:textId="1A9A6A3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106.34</w:t>
            </w:r>
          </w:p>
        </w:tc>
        <w:tc>
          <w:tcPr>
            <w:tcW w:w="4399" w:type="dxa"/>
            <w:hideMark/>
          </w:tcPr>
          <w:p w14:paraId="1A4D2E8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материальные запасы – иное движимое имущество</w:t>
            </w:r>
          </w:p>
        </w:tc>
        <w:tc>
          <w:tcPr>
            <w:tcW w:w="430" w:type="dxa"/>
            <w:hideMark/>
          </w:tcPr>
          <w:p w14:paraId="1DFE2B3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ACC855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53253D5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2ED867D3" w14:textId="77777777" w:rsidTr="003F02EC">
        <w:trPr>
          <w:trHeight w:val="315"/>
        </w:trPr>
        <w:tc>
          <w:tcPr>
            <w:tcW w:w="1129" w:type="dxa"/>
          </w:tcPr>
          <w:p w14:paraId="5F41EAF9" w14:textId="1A28B70C" w:rsidR="000F6CD1" w:rsidRPr="000F6CD1" w:rsidRDefault="000F6CD1" w:rsidP="000F6CD1">
            <w:pPr>
              <w:spacing w:after="0" w:line="240" w:lineRule="auto"/>
              <w:ind w:left="-113" w:right="-108"/>
              <w:contextualSpacing/>
              <w:jc w:val="center"/>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w:t>
            </w:r>
          </w:p>
        </w:tc>
        <w:tc>
          <w:tcPr>
            <w:tcW w:w="846" w:type="dxa"/>
            <w:hideMark/>
          </w:tcPr>
          <w:p w14:paraId="5B98CE9B" w14:textId="3636615D" w:rsidR="000F6CD1" w:rsidRPr="000F6CD1" w:rsidRDefault="000F6CD1" w:rsidP="000F6CD1">
            <w:pPr>
              <w:spacing w:after="0" w:line="240" w:lineRule="auto"/>
              <w:contextualSpacing/>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106.3И</w:t>
            </w:r>
          </w:p>
        </w:tc>
        <w:tc>
          <w:tcPr>
            <w:tcW w:w="4399" w:type="dxa"/>
            <w:hideMark/>
          </w:tcPr>
          <w:p w14:paraId="103AEF3F" w14:textId="77777777" w:rsidR="000F6CD1" w:rsidRPr="000F6CD1" w:rsidRDefault="000F6CD1" w:rsidP="000F6CD1">
            <w:pPr>
              <w:spacing w:after="0" w:line="240" w:lineRule="auto"/>
              <w:contextualSpacing/>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(Изготовление) Вложения в материальные запасы – иное движимое имущество</w:t>
            </w:r>
          </w:p>
        </w:tc>
        <w:tc>
          <w:tcPr>
            <w:tcW w:w="430" w:type="dxa"/>
            <w:hideMark/>
          </w:tcPr>
          <w:p w14:paraId="3FF8FCAF" w14:textId="77777777" w:rsidR="000F6CD1" w:rsidRPr="000F6CD1" w:rsidRDefault="000F6CD1" w:rsidP="000F6CD1">
            <w:pPr>
              <w:spacing w:after="0" w:line="240" w:lineRule="auto"/>
              <w:ind w:left="-103" w:right="-113"/>
              <w:jc w:val="center"/>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E029346" w14:textId="77777777" w:rsidR="000F6CD1" w:rsidRPr="000F6CD1" w:rsidRDefault="000F6CD1" w:rsidP="000F6CD1">
            <w:pPr>
              <w:spacing w:after="0" w:line="240" w:lineRule="auto"/>
              <w:ind w:left="-108" w:right="-108"/>
              <w:jc w:val="center"/>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53D8CC21" w14:textId="77777777" w:rsidR="000F6CD1" w:rsidRPr="000F6CD1" w:rsidRDefault="000F6CD1" w:rsidP="000F6CD1">
            <w:pPr>
              <w:spacing w:after="0" w:line="240" w:lineRule="auto"/>
              <w:ind w:left="-108" w:right="-108"/>
              <w:jc w:val="center"/>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7AC64885" w14:textId="77777777" w:rsidTr="003F02EC">
        <w:trPr>
          <w:trHeight w:val="315"/>
        </w:trPr>
        <w:tc>
          <w:tcPr>
            <w:tcW w:w="1129" w:type="dxa"/>
          </w:tcPr>
          <w:p w14:paraId="7D713ED7" w14:textId="2703130A" w:rsidR="000F6CD1" w:rsidRPr="000F6CD1" w:rsidRDefault="000F6CD1" w:rsidP="000F6CD1">
            <w:pPr>
              <w:spacing w:after="0" w:line="240" w:lineRule="auto"/>
              <w:ind w:left="-113" w:right="-108"/>
              <w:contextualSpacing/>
              <w:jc w:val="center"/>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w:t>
            </w:r>
          </w:p>
        </w:tc>
        <w:tc>
          <w:tcPr>
            <w:tcW w:w="846" w:type="dxa"/>
            <w:hideMark/>
          </w:tcPr>
          <w:p w14:paraId="3F13D076" w14:textId="7EE04984" w:rsidR="000F6CD1" w:rsidRPr="000F6CD1" w:rsidRDefault="000F6CD1" w:rsidP="000F6CD1">
            <w:pPr>
              <w:spacing w:after="0" w:line="240" w:lineRule="auto"/>
              <w:contextualSpacing/>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106.3П</w:t>
            </w:r>
          </w:p>
        </w:tc>
        <w:tc>
          <w:tcPr>
            <w:tcW w:w="4399" w:type="dxa"/>
            <w:hideMark/>
          </w:tcPr>
          <w:p w14:paraId="76310B4B" w14:textId="77777777" w:rsidR="000F6CD1" w:rsidRPr="000F6CD1" w:rsidRDefault="000F6CD1" w:rsidP="000F6CD1">
            <w:pPr>
              <w:spacing w:after="0" w:line="240" w:lineRule="auto"/>
              <w:contextualSpacing/>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(Покупка) Вложения в материальные запасы – иное движимое имущество</w:t>
            </w:r>
          </w:p>
        </w:tc>
        <w:tc>
          <w:tcPr>
            <w:tcW w:w="430" w:type="dxa"/>
            <w:hideMark/>
          </w:tcPr>
          <w:p w14:paraId="528B2093" w14:textId="77777777" w:rsidR="000F6CD1" w:rsidRPr="000F6CD1" w:rsidRDefault="000F6CD1" w:rsidP="000F6CD1">
            <w:pPr>
              <w:spacing w:after="0" w:line="240" w:lineRule="auto"/>
              <w:ind w:left="-103" w:right="-113"/>
              <w:jc w:val="center"/>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E6D89A2" w14:textId="77777777" w:rsidR="000F6CD1" w:rsidRPr="000F6CD1" w:rsidRDefault="000F6CD1" w:rsidP="000F6CD1">
            <w:pPr>
              <w:spacing w:after="0" w:line="240" w:lineRule="auto"/>
              <w:ind w:left="-108" w:right="-108"/>
              <w:jc w:val="center"/>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0B45EAB7" w14:textId="77777777" w:rsidR="000F6CD1" w:rsidRPr="000F6CD1" w:rsidRDefault="000F6CD1" w:rsidP="000F6CD1">
            <w:pPr>
              <w:spacing w:after="0" w:line="240" w:lineRule="auto"/>
              <w:ind w:left="-108" w:right="-108"/>
              <w:jc w:val="center"/>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66E85ADC" w14:textId="77777777" w:rsidTr="003F02EC">
        <w:trPr>
          <w:trHeight w:val="315"/>
        </w:trPr>
        <w:tc>
          <w:tcPr>
            <w:tcW w:w="1129" w:type="dxa"/>
          </w:tcPr>
          <w:p w14:paraId="0C0FA83E" w14:textId="3BFE2BA4"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w:t>
            </w:r>
          </w:p>
        </w:tc>
        <w:tc>
          <w:tcPr>
            <w:tcW w:w="846" w:type="dxa"/>
            <w:hideMark/>
          </w:tcPr>
          <w:p w14:paraId="23D8FDA5" w14:textId="7C84C1E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106.37</w:t>
            </w:r>
          </w:p>
        </w:tc>
        <w:tc>
          <w:tcPr>
            <w:tcW w:w="4399" w:type="dxa"/>
            <w:hideMark/>
          </w:tcPr>
          <w:p w14:paraId="5687690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биологические активы - иное движимое имущество</w:t>
            </w:r>
          </w:p>
        </w:tc>
        <w:tc>
          <w:tcPr>
            <w:tcW w:w="430" w:type="dxa"/>
            <w:hideMark/>
          </w:tcPr>
          <w:p w14:paraId="23D3F87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5EFFAC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327435F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2F07ED75" w14:textId="77777777" w:rsidTr="003F02EC">
        <w:trPr>
          <w:trHeight w:val="315"/>
        </w:trPr>
        <w:tc>
          <w:tcPr>
            <w:tcW w:w="1129" w:type="dxa"/>
          </w:tcPr>
          <w:p w14:paraId="1527FEA4" w14:textId="20DD1795"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 (об)</w:t>
            </w:r>
          </w:p>
        </w:tc>
        <w:tc>
          <w:tcPr>
            <w:tcW w:w="846" w:type="dxa"/>
            <w:hideMark/>
          </w:tcPr>
          <w:p w14:paraId="7AF28EFF" w14:textId="4FB60699"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106.3D</w:t>
            </w:r>
          </w:p>
        </w:tc>
        <w:tc>
          <w:tcPr>
            <w:tcW w:w="4399" w:type="dxa"/>
            <w:hideMark/>
          </w:tcPr>
          <w:p w14:paraId="4664CE1D"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иные объекты интеллектуальной собственности - иное движимое имущество</w:t>
            </w:r>
          </w:p>
        </w:tc>
        <w:tc>
          <w:tcPr>
            <w:tcW w:w="430" w:type="dxa"/>
            <w:hideMark/>
          </w:tcPr>
          <w:p w14:paraId="2444039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04A24D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1773874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64C4D4EB" w14:textId="77777777" w:rsidTr="003F02EC">
        <w:trPr>
          <w:trHeight w:val="315"/>
        </w:trPr>
        <w:tc>
          <w:tcPr>
            <w:tcW w:w="1129" w:type="dxa"/>
          </w:tcPr>
          <w:p w14:paraId="25CDDB39" w14:textId="5CDE8346"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 (об)</w:t>
            </w:r>
          </w:p>
        </w:tc>
        <w:tc>
          <w:tcPr>
            <w:tcW w:w="846" w:type="dxa"/>
            <w:hideMark/>
          </w:tcPr>
          <w:p w14:paraId="5E2D7BDE" w14:textId="3A60920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106.3I</w:t>
            </w:r>
          </w:p>
        </w:tc>
        <w:tc>
          <w:tcPr>
            <w:tcW w:w="4399" w:type="dxa"/>
            <w:hideMark/>
          </w:tcPr>
          <w:p w14:paraId="11F5CFBD"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программное обеспечение и базы данных - иное движимое имущество</w:t>
            </w:r>
          </w:p>
        </w:tc>
        <w:tc>
          <w:tcPr>
            <w:tcW w:w="430" w:type="dxa"/>
            <w:hideMark/>
          </w:tcPr>
          <w:p w14:paraId="1E2F4234"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60B95B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557C4D2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084ADC8A" w14:textId="77777777" w:rsidTr="003F02EC">
        <w:trPr>
          <w:trHeight w:val="315"/>
        </w:trPr>
        <w:tc>
          <w:tcPr>
            <w:tcW w:w="1129" w:type="dxa"/>
          </w:tcPr>
          <w:p w14:paraId="2C799A42" w14:textId="5F5EED98"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 (об)</w:t>
            </w:r>
          </w:p>
        </w:tc>
        <w:tc>
          <w:tcPr>
            <w:tcW w:w="846" w:type="dxa"/>
            <w:hideMark/>
          </w:tcPr>
          <w:p w14:paraId="6E292E15" w14:textId="655FEFA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106.3N</w:t>
            </w:r>
          </w:p>
        </w:tc>
        <w:tc>
          <w:tcPr>
            <w:tcW w:w="4399" w:type="dxa"/>
            <w:hideMark/>
          </w:tcPr>
          <w:p w14:paraId="3CD9DF5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научные исследования (научно-исследовательские разработки) - иное движимое имущество</w:t>
            </w:r>
          </w:p>
        </w:tc>
        <w:tc>
          <w:tcPr>
            <w:tcW w:w="430" w:type="dxa"/>
            <w:hideMark/>
          </w:tcPr>
          <w:p w14:paraId="0D5A662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00C98B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5E4B7C1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453FBC74" w14:textId="77777777" w:rsidTr="003F02EC">
        <w:trPr>
          <w:trHeight w:val="315"/>
        </w:trPr>
        <w:tc>
          <w:tcPr>
            <w:tcW w:w="1129" w:type="dxa"/>
          </w:tcPr>
          <w:p w14:paraId="683612CA" w14:textId="57CDBFE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 (об)</w:t>
            </w:r>
          </w:p>
        </w:tc>
        <w:tc>
          <w:tcPr>
            <w:tcW w:w="846" w:type="dxa"/>
            <w:hideMark/>
          </w:tcPr>
          <w:p w14:paraId="3AFB5D1F" w14:textId="501F9F7B"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106.3R</w:t>
            </w:r>
          </w:p>
        </w:tc>
        <w:tc>
          <w:tcPr>
            <w:tcW w:w="4399" w:type="dxa"/>
            <w:hideMark/>
          </w:tcPr>
          <w:p w14:paraId="5830309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опытно-конструкторские и технологические разработки - иное движимое имущество</w:t>
            </w:r>
          </w:p>
        </w:tc>
        <w:tc>
          <w:tcPr>
            <w:tcW w:w="430" w:type="dxa"/>
            <w:hideMark/>
          </w:tcPr>
          <w:p w14:paraId="4BC447B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400799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6146947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5EFF3404" w14:textId="77777777" w:rsidTr="003F02EC">
        <w:trPr>
          <w:trHeight w:val="315"/>
        </w:trPr>
        <w:tc>
          <w:tcPr>
            <w:tcW w:w="1129" w:type="dxa"/>
          </w:tcPr>
          <w:p w14:paraId="0E6DA67C" w14:textId="0B47D90A"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 (об)</w:t>
            </w:r>
          </w:p>
        </w:tc>
        <w:tc>
          <w:tcPr>
            <w:tcW w:w="846" w:type="dxa"/>
            <w:hideMark/>
          </w:tcPr>
          <w:p w14:paraId="392D8249" w14:textId="7D7BB8CE"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106.40</w:t>
            </w:r>
          </w:p>
        </w:tc>
        <w:tc>
          <w:tcPr>
            <w:tcW w:w="4399" w:type="dxa"/>
            <w:hideMark/>
          </w:tcPr>
          <w:p w14:paraId="21EC03B0"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объекты финансовой аренды</w:t>
            </w:r>
          </w:p>
        </w:tc>
        <w:tc>
          <w:tcPr>
            <w:tcW w:w="430" w:type="dxa"/>
            <w:hideMark/>
          </w:tcPr>
          <w:p w14:paraId="76563041"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3862C17"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2D565F93"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284550CA" w14:textId="77777777" w:rsidTr="003F02EC">
        <w:trPr>
          <w:trHeight w:val="315"/>
        </w:trPr>
        <w:tc>
          <w:tcPr>
            <w:tcW w:w="1129" w:type="dxa"/>
          </w:tcPr>
          <w:p w14:paraId="39CDFBA2" w14:textId="5E5DF91F"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 (об)</w:t>
            </w:r>
          </w:p>
        </w:tc>
        <w:tc>
          <w:tcPr>
            <w:tcW w:w="846" w:type="dxa"/>
            <w:hideMark/>
          </w:tcPr>
          <w:p w14:paraId="7F7B73D6" w14:textId="1F98890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106.41</w:t>
            </w:r>
          </w:p>
        </w:tc>
        <w:tc>
          <w:tcPr>
            <w:tcW w:w="4399" w:type="dxa"/>
            <w:hideMark/>
          </w:tcPr>
          <w:p w14:paraId="3E17D8A5"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основные средства – объекты финансовой аренды</w:t>
            </w:r>
          </w:p>
        </w:tc>
        <w:tc>
          <w:tcPr>
            <w:tcW w:w="430" w:type="dxa"/>
            <w:hideMark/>
          </w:tcPr>
          <w:p w14:paraId="33DF0E2E"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F2FC53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36ACB16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189D096A" w14:textId="77777777" w:rsidTr="003F02EC">
        <w:trPr>
          <w:trHeight w:val="315"/>
        </w:trPr>
        <w:tc>
          <w:tcPr>
            <w:tcW w:w="1129" w:type="dxa"/>
          </w:tcPr>
          <w:p w14:paraId="308A77B8"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06391A2C" w14:textId="2E3B35C4"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106.50</w:t>
            </w:r>
          </w:p>
        </w:tc>
        <w:tc>
          <w:tcPr>
            <w:tcW w:w="4399" w:type="dxa"/>
            <w:hideMark/>
          </w:tcPr>
          <w:p w14:paraId="57ADB3B8"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объекты государственной (муниципальной) казны</w:t>
            </w:r>
          </w:p>
        </w:tc>
        <w:tc>
          <w:tcPr>
            <w:tcW w:w="430" w:type="dxa"/>
            <w:hideMark/>
          </w:tcPr>
          <w:p w14:paraId="3DD47A5A"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B66A6BD"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4C17648B"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5F42FDC0" w14:textId="77777777" w:rsidTr="003F02EC">
        <w:trPr>
          <w:trHeight w:val="315"/>
        </w:trPr>
        <w:tc>
          <w:tcPr>
            <w:tcW w:w="1129" w:type="dxa"/>
          </w:tcPr>
          <w:p w14:paraId="1956ABE7" w14:textId="562B05B5"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lastRenderedPageBreak/>
              <w:t>Виды затрат (об)</w:t>
            </w:r>
          </w:p>
        </w:tc>
        <w:tc>
          <w:tcPr>
            <w:tcW w:w="846" w:type="dxa"/>
            <w:hideMark/>
          </w:tcPr>
          <w:p w14:paraId="5B7ED4B0" w14:textId="4B1FADA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106.51</w:t>
            </w:r>
          </w:p>
        </w:tc>
        <w:tc>
          <w:tcPr>
            <w:tcW w:w="4399" w:type="dxa"/>
            <w:hideMark/>
          </w:tcPr>
          <w:p w14:paraId="2BB25215"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недвижимое имущество государственной (муниципальной) казны</w:t>
            </w:r>
          </w:p>
        </w:tc>
        <w:tc>
          <w:tcPr>
            <w:tcW w:w="430" w:type="dxa"/>
            <w:hideMark/>
          </w:tcPr>
          <w:p w14:paraId="7303C9E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366117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2DB9CF7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5561A765" w14:textId="77777777" w:rsidTr="003F02EC">
        <w:trPr>
          <w:trHeight w:val="315"/>
        </w:trPr>
        <w:tc>
          <w:tcPr>
            <w:tcW w:w="1129" w:type="dxa"/>
          </w:tcPr>
          <w:p w14:paraId="79E24A3C" w14:textId="4B86DCBA"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 (об)</w:t>
            </w:r>
          </w:p>
        </w:tc>
        <w:tc>
          <w:tcPr>
            <w:tcW w:w="846" w:type="dxa"/>
            <w:hideMark/>
          </w:tcPr>
          <w:p w14:paraId="280D946E" w14:textId="2D0D7F8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106.52</w:t>
            </w:r>
          </w:p>
        </w:tc>
        <w:tc>
          <w:tcPr>
            <w:tcW w:w="4399" w:type="dxa"/>
            <w:hideMark/>
          </w:tcPr>
          <w:p w14:paraId="2C04061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движимое имущество государственной (муниципальной) казны</w:t>
            </w:r>
          </w:p>
        </w:tc>
        <w:tc>
          <w:tcPr>
            <w:tcW w:w="430" w:type="dxa"/>
            <w:hideMark/>
          </w:tcPr>
          <w:p w14:paraId="316AA12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2B55E9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62FA7F4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68203F8E" w14:textId="77777777" w:rsidTr="003F02EC">
        <w:trPr>
          <w:trHeight w:val="315"/>
        </w:trPr>
        <w:tc>
          <w:tcPr>
            <w:tcW w:w="1129" w:type="dxa"/>
          </w:tcPr>
          <w:p w14:paraId="30B59E9C" w14:textId="0FCE9B99"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 (об)</w:t>
            </w:r>
          </w:p>
        </w:tc>
        <w:tc>
          <w:tcPr>
            <w:tcW w:w="846" w:type="dxa"/>
            <w:hideMark/>
          </w:tcPr>
          <w:p w14:paraId="1E5FB4A5" w14:textId="7946EB1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106.53</w:t>
            </w:r>
          </w:p>
        </w:tc>
        <w:tc>
          <w:tcPr>
            <w:tcW w:w="4399" w:type="dxa"/>
            <w:hideMark/>
          </w:tcPr>
          <w:p w14:paraId="58A1E77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ценности государственных фондов России</w:t>
            </w:r>
          </w:p>
        </w:tc>
        <w:tc>
          <w:tcPr>
            <w:tcW w:w="430" w:type="dxa"/>
            <w:hideMark/>
          </w:tcPr>
          <w:p w14:paraId="5638E18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F3094B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65C7064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77673184" w14:textId="77777777" w:rsidTr="003F02EC">
        <w:trPr>
          <w:trHeight w:val="315"/>
        </w:trPr>
        <w:tc>
          <w:tcPr>
            <w:tcW w:w="1129" w:type="dxa"/>
          </w:tcPr>
          <w:p w14:paraId="09F74360" w14:textId="0433EFC3"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 (об)</w:t>
            </w:r>
          </w:p>
        </w:tc>
        <w:tc>
          <w:tcPr>
            <w:tcW w:w="846" w:type="dxa"/>
            <w:hideMark/>
          </w:tcPr>
          <w:p w14:paraId="3833191B" w14:textId="429284A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106.54</w:t>
            </w:r>
          </w:p>
        </w:tc>
        <w:tc>
          <w:tcPr>
            <w:tcW w:w="4399" w:type="dxa"/>
            <w:hideMark/>
          </w:tcPr>
          <w:p w14:paraId="1B56F79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нематериальные активы государственной (муниципальной) казны</w:t>
            </w:r>
          </w:p>
        </w:tc>
        <w:tc>
          <w:tcPr>
            <w:tcW w:w="430" w:type="dxa"/>
            <w:hideMark/>
          </w:tcPr>
          <w:p w14:paraId="7264A947"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ABEF1B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2A4AF88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2B8EE785" w14:textId="77777777" w:rsidTr="003F02EC">
        <w:trPr>
          <w:trHeight w:val="315"/>
        </w:trPr>
        <w:tc>
          <w:tcPr>
            <w:tcW w:w="1129" w:type="dxa"/>
          </w:tcPr>
          <w:p w14:paraId="55852ABB" w14:textId="5781C1A3"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 (об)</w:t>
            </w:r>
          </w:p>
        </w:tc>
        <w:tc>
          <w:tcPr>
            <w:tcW w:w="846" w:type="dxa"/>
            <w:hideMark/>
          </w:tcPr>
          <w:p w14:paraId="4CE39C20" w14:textId="6DE06B6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106.55</w:t>
            </w:r>
          </w:p>
        </w:tc>
        <w:tc>
          <w:tcPr>
            <w:tcW w:w="4399" w:type="dxa"/>
            <w:hideMark/>
          </w:tcPr>
          <w:p w14:paraId="52E9452D"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непроизведенные активы государственной (муниципальной) казны</w:t>
            </w:r>
          </w:p>
        </w:tc>
        <w:tc>
          <w:tcPr>
            <w:tcW w:w="430" w:type="dxa"/>
            <w:hideMark/>
          </w:tcPr>
          <w:p w14:paraId="5A0FA91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5D7883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589269A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193C45F9" w14:textId="77777777" w:rsidTr="003F02EC">
        <w:trPr>
          <w:trHeight w:val="315"/>
        </w:trPr>
        <w:tc>
          <w:tcPr>
            <w:tcW w:w="1129" w:type="dxa"/>
          </w:tcPr>
          <w:p w14:paraId="546B8916" w14:textId="27EE741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w:t>
            </w:r>
          </w:p>
        </w:tc>
        <w:tc>
          <w:tcPr>
            <w:tcW w:w="846" w:type="dxa"/>
            <w:hideMark/>
          </w:tcPr>
          <w:p w14:paraId="2454938A" w14:textId="70C5196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106.56</w:t>
            </w:r>
          </w:p>
        </w:tc>
        <w:tc>
          <w:tcPr>
            <w:tcW w:w="4399" w:type="dxa"/>
            <w:hideMark/>
          </w:tcPr>
          <w:p w14:paraId="5BACCDC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материальные запасы государственной (муниципальной) казны</w:t>
            </w:r>
          </w:p>
        </w:tc>
        <w:tc>
          <w:tcPr>
            <w:tcW w:w="430" w:type="dxa"/>
            <w:hideMark/>
          </w:tcPr>
          <w:p w14:paraId="0F5F316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1F7C5D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296CA4A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313FC64D" w14:textId="77777777" w:rsidTr="003F02EC">
        <w:trPr>
          <w:trHeight w:val="315"/>
        </w:trPr>
        <w:tc>
          <w:tcPr>
            <w:tcW w:w="1129" w:type="dxa"/>
          </w:tcPr>
          <w:p w14:paraId="393E3D80" w14:textId="01E86316"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 (об)</w:t>
            </w:r>
          </w:p>
        </w:tc>
        <w:tc>
          <w:tcPr>
            <w:tcW w:w="846" w:type="dxa"/>
            <w:hideMark/>
          </w:tcPr>
          <w:p w14:paraId="38552A23" w14:textId="3C76EBBB"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106.60</w:t>
            </w:r>
          </w:p>
        </w:tc>
        <w:tc>
          <w:tcPr>
            <w:tcW w:w="4399" w:type="dxa"/>
            <w:hideMark/>
          </w:tcPr>
          <w:p w14:paraId="363E61E6"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права пользования нематериальными активами</w:t>
            </w:r>
          </w:p>
        </w:tc>
        <w:tc>
          <w:tcPr>
            <w:tcW w:w="430" w:type="dxa"/>
            <w:hideMark/>
          </w:tcPr>
          <w:p w14:paraId="123E7E96"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28B05A8"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2A64A43F"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1FEE9F4B" w14:textId="77777777" w:rsidTr="003F02EC">
        <w:trPr>
          <w:trHeight w:val="315"/>
        </w:trPr>
        <w:tc>
          <w:tcPr>
            <w:tcW w:w="1129" w:type="dxa"/>
          </w:tcPr>
          <w:p w14:paraId="1D18FC32" w14:textId="4B2DF678"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 (об)</w:t>
            </w:r>
          </w:p>
        </w:tc>
        <w:tc>
          <w:tcPr>
            <w:tcW w:w="846" w:type="dxa"/>
            <w:hideMark/>
          </w:tcPr>
          <w:p w14:paraId="76A7479E" w14:textId="23CA25C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106.6D</w:t>
            </w:r>
          </w:p>
        </w:tc>
        <w:tc>
          <w:tcPr>
            <w:tcW w:w="4399" w:type="dxa"/>
            <w:hideMark/>
          </w:tcPr>
          <w:p w14:paraId="0A737BD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права пользования иными объектами интеллектуальной собственности</w:t>
            </w:r>
          </w:p>
        </w:tc>
        <w:tc>
          <w:tcPr>
            <w:tcW w:w="430" w:type="dxa"/>
            <w:hideMark/>
          </w:tcPr>
          <w:p w14:paraId="0B62183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D4778D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49F3331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7432F594" w14:textId="77777777" w:rsidTr="003F02EC">
        <w:trPr>
          <w:trHeight w:val="315"/>
        </w:trPr>
        <w:tc>
          <w:tcPr>
            <w:tcW w:w="1129" w:type="dxa"/>
          </w:tcPr>
          <w:p w14:paraId="4278EB13" w14:textId="3D552B45"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 (об)</w:t>
            </w:r>
          </w:p>
        </w:tc>
        <w:tc>
          <w:tcPr>
            <w:tcW w:w="846" w:type="dxa"/>
            <w:hideMark/>
          </w:tcPr>
          <w:p w14:paraId="2061BBBE" w14:textId="628FD20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106.6I</w:t>
            </w:r>
          </w:p>
        </w:tc>
        <w:tc>
          <w:tcPr>
            <w:tcW w:w="4399" w:type="dxa"/>
            <w:hideMark/>
          </w:tcPr>
          <w:p w14:paraId="606C240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права пользования программным обеспечением и базами данных</w:t>
            </w:r>
          </w:p>
        </w:tc>
        <w:tc>
          <w:tcPr>
            <w:tcW w:w="430" w:type="dxa"/>
            <w:hideMark/>
          </w:tcPr>
          <w:p w14:paraId="2FAF806E"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ADECBE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50417C3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7C823CEA" w14:textId="77777777" w:rsidTr="003F02EC">
        <w:trPr>
          <w:trHeight w:val="315"/>
        </w:trPr>
        <w:tc>
          <w:tcPr>
            <w:tcW w:w="1129" w:type="dxa"/>
          </w:tcPr>
          <w:p w14:paraId="0E6546F6" w14:textId="0769C019"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 (об)</w:t>
            </w:r>
          </w:p>
        </w:tc>
        <w:tc>
          <w:tcPr>
            <w:tcW w:w="846" w:type="dxa"/>
            <w:hideMark/>
          </w:tcPr>
          <w:p w14:paraId="62041D48" w14:textId="33DF08E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106.6N</w:t>
            </w:r>
          </w:p>
        </w:tc>
        <w:tc>
          <w:tcPr>
            <w:tcW w:w="4399" w:type="dxa"/>
            <w:hideMark/>
          </w:tcPr>
          <w:p w14:paraId="52E4505C"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Вложения </w:t>
            </w:r>
            <w:proofErr w:type="gramStart"/>
            <w:r w:rsidRPr="000F6CD1">
              <w:rPr>
                <w:rFonts w:ascii="Times New Roman" w:eastAsia="Times New Roman" w:hAnsi="Times New Roman" w:cs="Times New Roman"/>
                <w:kern w:val="0"/>
                <w:sz w:val="20"/>
                <w:szCs w:val="20"/>
                <w:lang w:eastAsia="ru-RU"/>
                <w14:ligatures w14:val="none"/>
              </w:rPr>
              <w:t>в  права</w:t>
            </w:r>
            <w:proofErr w:type="gramEnd"/>
            <w:r w:rsidRPr="000F6CD1">
              <w:rPr>
                <w:rFonts w:ascii="Times New Roman" w:eastAsia="Times New Roman" w:hAnsi="Times New Roman" w:cs="Times New Roman"/>
                <w:kern w:val="0"/>
                <w:sz w:val="20"/>
                <w:szCs w:val="20"/>
                <w:lang w:eastAsia="ru-RU"/>
                <w14:ligatures w14:val="none"/>
              </w:rPr>
              <w:t xml:space="preserve"> пользования научными исследованиями (научно-исследовательскими разработками)</w:t>
            </w:r>
          </w:p>
        </w:tc>
        <w:tc>
          <w:tcPr>
            <w:tcW w:w="430" w:type="dxa"/>
            <w:hideMark/>
          </w:tcPr>
          <w:p w14:paraId="1BEBC74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F48607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56AA344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45B857A7" w14:textId="77777777" w:rsidTr="003F02EC">
        <w:trPr>
          <w:trHeight w:val="315"/>
        </w:trPr>
        <w:tc>
          <w:tcPr>
            <w:tcW w:w="1129" w:type="dxa"/>
          </w:tcPr>
          <w:p w14:paraId="21D20C63" w14:textId="7EFB443D"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 (об)</w:t>
            </w:r>
          </w:p>
        </w:tc>
        <w:tc>
          <w:tcPr>
            <w:tcW w:w="846" w:type="dxa"/>
            <w:hideMark/>
          </w:tcPr>
          <w:p w14:paraId="2B67E60E" w14:textId="5E5FF1F4"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106.6R</w:t>
            </w:r>
          </w:p>
        </w:tc>
        <w:tc>
          <w:tcPr>
            <w:tcW w:w="4399" w:type="dxa"/>
            <w:hideMark/>
          </w:tcPr>
          <w:p w14:paraId="4BF1631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права пользования опытно-конструкторскими и технологическими разработками</w:t>
            </w:r>
          </w:p>
        </w:tc>
        <w:tc>
          <w:tcPr>
            <w:tcW w:w="430" w:type="dxa"/>
            <w:hideMark/>
          </w:tcPr>
          <w:p w14:paraId="0673C93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2FC1F7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3D50378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6511A42B" w14:textId="77777777" w:rsidTr="003F02EC">
        <w:trPr>
          <w:trHeight w:val="315"/>
        </w:trPr>
        <w:tc>
          <w:tcPr>
            <w:tcW w:w="1129" w:type="dxa"/>
          </w:tcPr>
          <w:p w14:paraId="21E812F2" w14:textId="0875CB1B"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c>
          <w:tcPr>
            <w:tcW w:w="846" w:type="dxa"/>
            <w:hideMark/>
          </w:tcPr>
          <w:p w14:paraId="4C0771EA" w14:textId="1231F74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106.90</w:t>
            </w:r>
          </w:p>
        </w:tc>
        <w:tc>
          <w:tcPr>
            <w:tcW w:w="4399" w:type="dxa"/>
            <w:hideMark/>
          </w:tcPr>
          <w:p w14:paraId="54AA0C74"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Вложения в имущество </w:t>
            </w:r>
            <w:proofErr w:type="spellStart"/>
            <w:r w:rsidRPr="000F6CD1">
              <w:rPr>
                <w:rFonts w:ascii="Times New Roman" w:eastAsia="Times New Roman" w:hAnsi="Times New Roman" w:cs="Times New Roman"/>
                <w:kern w:val="0"/>
                <w:sz w:val="20"/>
                <w:szCs w:val="20"/>
                <w:lang w:eastAsia="ru-RU"/>
                <w14:ligatures w14:val="none"/>
              </w:rPr>
              <w:t>концедента</w:t>
            </w:r>
            <w:proofErr w:type="spellEnd"/>
          </w:p>
        </w:tc>
        <w:tc>
          <w:tcPr>
            <w:tcW w:w="430" w:type="dxa"/>
            <w:hideMark/>
          </w:tcPr>
          <w:p w14:paraId="1AAC8DF1"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8CE1B2F"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45F5C299"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4613B085" w14:textId="77777777" w:rsidTr="003F02EC">
        <w:trPr>
          <w:trHeight w:val="315"/>
        </w:trPr>
        <w:tc>
          <w:tcPr>
            <w:tcW w:w="1129" w:type="dxa"/>
          </w:tcPr>
          <w:p w14:paraId="257C8F11" w14:textId="29FD7080"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c>
          <w:tcPr>
            <w:tcW w:w="846" w:type="dxa"/>
            <w:hideMark/>
          </w:tcPr>
          <w:p w14:paraId="70D3F6E9" w14:textId="5F2B919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106.91</w:t>
            </w:r>
          </w:p>
        </w:tc>
        <w:tc>
          <w:tcPr>
            <w:tcW w:w="4399" w:type="dxa"/>
            <w:hideMark/>
          </w:tcPr>
          <w:p w14:paraId="0EB4497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Вложения в недвижимое имущество </w:t>
            </w:r>
            <w:proofErr w:type="spellStart"/>
            <w:r w:rsidRPr="000F6CD1">
              <w:rPr>
                <w:rFonts w:ascii="Times New Roman" w:eastAsia="Times New Roman" w:hAnsi="Times New Roman" w:cs="Times New Roman"/>
                <w:kern w:val="0"/>
                <w:sz w:val="20"/>
                <w:szCs w:val="20"/>
                <w:lang w:eastAsia="ru-RU"/>
                <w14:ligatures w14:val="none"/>
              </w:rPr>
              <w:t>концедента</w:t>
            </w:r>
            <w:proofErr w:type="spellEnd"/>
          </w:p>
        </w:tc>
        <w:tc>
          <w:tcPr>
            <w:tcW w:w="430" w:type="dxa"/>
            <w:hideMark/>
          </w:tcPr>
          <w:p w14:paraId="35727D8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447234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38201B5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4D879E74" w14:textId="77777777" w:rsidTr="003F02EC">
        <w:trPr>
          <w:trHeight w:val="315"/>
        </w:trPr>
        <w:tc>
          <w:tcPr>
            <w:tcW w:w="1129" w:type="dxa"/>
          </w:tcPr>
          <w:p w14:paraId="4CEC8E5A" w14:textId="7AD19FFC"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c>
          <w:tcPr>
            <w:tcW w:w="846" w:type="dxa"/>
            <w:hideMark/>
          </w:tcPr>
          <w:p w14:paraId="7C67B993" w14:textId="368950C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106.92</w:t>
            </w:r>
          </w:p>
        </w:tc>
        <w:tc>
          <w:tcPr>
            <w:tcW w:w="4399" w:type="dxa"/>
            <w:hideMark/>
          </w:tcPr>
          <w:p w14:paraId="324745BF"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Вложения в движимое имущество </w:t>
            </w:r>
            <w:proofErr w:type="spellStart"/>
            <w:r w:rsidRPr="000F6CD1">
              <w:rPr>
                <w:rFonts w:ascii="Times New Roman" w:eastAsia="Times New Roman" w:hAnsi="Times New Roman" w:cs="Times New Roman"/>
                <w:kern w:val="0"/>
                <w:sz w:val="20"/>
                <w:szCs w:val="20"/>
                <w:lang w:eastAsia="ru-RU"/>
                <w14:ligatures w14:val="none"/>
              </w:rPr>
              <w:t>концедента</w:t>
            </w:r>
            <w:proofErr w:type="spellEnd"/>
          </w:p>
        </w:tc>
        <w:tc>
          <w:tcPr>
            <w:tcW w:w="430" w:type="dxa"/>
            <w:hideMark/>
          </w:tcPr>
          <w:p w14:paraId="734B884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3B7E81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3150254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55D7B97C" w14:textId="77777777" w:rsidTr="003F02EC">
        <w:trPr>
          <w:trHeight w:val="315"/>
        </w:trPr>
        <w:tc>
          <w:tcPr>
            <w:tcW w:w="1129" w:type="dxa"/>
          </w:tcPr>
          <w:p w14:paraId="57E8A25F" w14:textId="56F37D4F"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c>
          <w:tcPr>
            <w:tcW w:w="846" w:type="dxa"/>
            <w:hideMark/>
          </w:tcPr>
          <w:p w14:paraId="66D6B921" w14:textId="2A1DE50B"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106.95</w:t>
            </w:r>
          </w:p>
        </w:tc>
        <w:tc>
          <w:tcPr>
            <w:tcW w:w="4399" w:type="dxa"/>
            <w:hideMark/>
          </w:tcPr>
          <w:p w14:paraId="568923E5"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Вложения в непроизведенные активы </w:t>
            </w:r>
            <w:proofErr w:type="spellStart"/>
            <w:r w:rsidRPr="000F6CD1">
              <w:rPr>
                <w:rFonts w:ascii="Times New Roman" w:eastAsia="Times New Roman" w:hAnsi="Times New Roman" w:cs="Times New Roman"/>
                <w:kern w:val="0"/>
                <w:sz w:val="20"/>
                <w:szCs w:val="20"/>
                <w:lang w:eastAsia="ru-RU"/>
                <w14:ligatures w14:val="none"/>
              </w:rPr>
              <w:t>концедента</w:t>
            </w:r>
            <w:proofErr w:type="spellEnd"/>
          </w:p>
        </w:tc>
        <w:tc>
          <w:tcPr>
            <w:tcW w:w="430" w:type="dxa"/>
            <w:hideMark/>
          </w:tcPr>
          <w:p w14:paraId="6632DA2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7E84C2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35BE7EA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7CB7CFF9" w14:textId="77777777" w:rsidTr="003F02EC">
        <w:trPr>
          <w:trHeight w:val="315"/>
        </w:trPr>
        <w:tc>
          <w:tcPr>
            <w:tcW w:w="1129" w:type="dxa"/>
          </w:tcPr>
          <w:p w14:paraId="20A98E00" w14:textId="561B15CA"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c>
          <w:tcPr>
            <w:tcW w:w="846" w:type="dxa"/>
            <w:hideMark/>
          </w:tcPr>
          <w:p w14:paraId="4FF3A53C" w14:textId="12AA0C6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106.9I</w:t>
            </w:r>
          </w:p>
        </w:tc>
        <w:tc>
          <w:tcPr>
            <w:tcW w:w="4399" w:type="dxa"/>
            <w:hideMark/>
          </w:tcPr>
          <w:p w14:paraId="5116CACF"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Вложения в нематериальные активы </w:t>
            </w:r>
            <w:proofErr w:type="spellStart"/>
            <w:r w:rsidRPr="000F6CD1">
              <w:rPr>
                <w:rFonts w:ascii="Times New Roman" w:eastAsia="Times New Roman" w:hAnsi="Times New Roman" w:cs="Times New Roman"/>
                <w:kern w:val="0"/>
                <w:sz w:val="20"/>
                <w:szCs w:val="20"/>
                <w:lang w:eastAsia="ru-RU"/>
                <w14:ligatures w14:val="none"/>
              </w:rPr>
              <w:t>концедента</w:t>
            </w:r>
            <w:proofErr w:type="spellEnd"/>
          </w:p>
        </w:tc>
        <w:tc>
          <w:tcPr>
            <w:tcW w:w="430" w:type="dxa"/>
            <w:hideMark/>
          </w:tcPr>
          <w:p w14:paraId="726F4322"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16F6AA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1A5C94D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7E25D51F" w14:textId="77777777" w:rsidTr="003F02EC">
        <w:trPr>
          <w:trHeight w:val="315"/>
        </w:trPr>
        <w:tc>
          <w:tcPr>
            <w:tcW w:w="1129" w:type="dxa"/>
          </w:tcPr>
          <w:p w14:paraId="1AF06932"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32B27520" w14:textId="23B968A6"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107.00</w:t>
            </w:r>
          </w:p>
        </w:tc>
        <w:tc>
          <w:tcPr>
            <w:tcW w:w="4399" w:type="dxa"/>
            <w:hideMark/>
          </w:tcPr>
          <w:p w14:paraId="0344153C"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Нефинансовые активы в пути</w:t>
            </w:r>
          </w:p>
        </w:tc>
        <w:tc>
          <w:tcPr>
            <w:tcW w:w="430" w:type="dxa"/>
            <w:hideMark/>
          </w:tcPr>
          <w:p w14:paraId="65EF52A5"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9427875" w14:textId="2B4FB2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c>
          <w:tcPr>
            <w:tcW w:w="1276" w:type="dxa"/>
            <w:hideMark/>
          </w:tcPr>
          <w:p w14:paraId="7613FC4A" w14:textId="2B7E376E"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3CB23979" w14:textId="77777777" w:rsidTr="003F02EC">
        <w:trPr>
          <w:trHeight w:val="315"/>
        </w:trPr>
        <w:tc>
          <w:tcPr>
            <w:tcW w:w="1129" w:type="dxa"/>
          </w:tcPr>
          <w:p w14:paraId="6DC34F55"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0C6E04AB" w14:textId="1400622F"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107.10</w:t>
            </w:r>
          </w:p>
        </w:tc>
        <w:tc>
          <w:tcPr>
            <w:tcW w:w="4399" w:type="dxa"/>
            <w:hideMark/>
          </w:tcPr>
          <w:p w14:paraId="73B5D814"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Недвижимое имущество учреждения в пути</w:t>
            </w:r>
          </w:p>
        </w:tc>
        <w:tc>
          <w:tcPr>
            <w:tcW w:w="430" w:type="dxa"/>
            <w:hideMark/>
          </w:tcPr>
          <w:p w14:paraId="222F6DCE"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094391A" w14:textId="28B90D1A"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215F55F1" w14:textId="5E385DE8"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62EDF7C7" w14:textId="77777777" w:rsidTr="003F02EC">
        <w:trPr>
          <w:trHeight w:val="315"/>
        </w:trPr>
        <w:tc>
          <w:tcPr>
            <w:tcW w:w="1129" w:type="dxa"/>
          </w:tcPr>
          <w:p w14:paraId="12F34C1B" w14:textId="681FDB45"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 в пути</w:t>
            </w:r>
          </w:p>
        </w:tc>
        <w:tc>
          <w:tcPr>
            <w:tcW w:w="846" w:type="dxa"/>
            <w:hideMark/>
          </w:tcPr>
          <w:p w14:paraId="1C53A6E8" w14:textId="78C75AC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107.11</w:t>
            </w:r>
          </w:p>
        </w:tc>
        <w:tc>
          <w:tcPr>
            <w:tcW w:w="4399" w:type="dxa"/>
            <w:hideMark/>
          </w:tcPr>
          <w:p w14:paraId="5036E4D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 – недвижимое имущество учреждения в пути</w:t>
            </w:r>
          </w:p>
        </w:tc>
        <w:tc>
          <w:tcPr>
            <w:tcW w:w="430" w:type="dxa"/>
            <w:hideMark/>
          </w:tcPr>
          <w:p w14:paraId="64F65F7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AB9B4D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15AAC8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316A5559" w14:textId="77777777" w:rsidTr="003F02EC">
        <w:trPr>
          <w:trHeight w:val="315"/>
        </w:trPr>
        <w:tc>
          <w:tcPr>
            <w:tcW w:w="1129" w:type="dxa"/>
          </w:tcPr>
          <w:p w14:paraId="24922430"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5E47784A" w14:textId="1ABB755D"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107.20</w:t>
            </w:r>
          </w:p>
        </w:tc>
        <w:tc>
          <w:tcPr>
            <w:tcW w:w="4399" w:type="dxa"/>
            <w:hideMark/>
          </w:tcPr>
          <w:p w14:paraId="76DE9768"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Особо ценное движимое имущество учреждения в пути</w:t>
            </w:r>
          </w:p>
        </w:tc>
        <w:tc>
          <w:tcPr>
            <w:tcW w:w="430" w:type="dxa"/>
            <w:hideMark/>
          </w:tcPr>
          <w:p w14:paraId="54635988"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26E8DDA" w14:textId="0B9E49AE"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664496B2" w14:textId="527D55A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15C920E7" w14:textId="77777777" w:rsidTr="003F02EC">
        <w:trPr>
          <w:trHeight w:val="315"/>
        </w:trPr>
        <w:tc>
          <w:tcPr>
            <w:tcW w:w="1129" w:type="dxa"/>
          </w:tcPr>
          <w:p w14:paraId="600F1296" w14:textId="292BCDB2"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 в пути</w:t>
            </w:r>
          </w:p>
        </w:tc>
        <w:tc>
          <w:tcPr>
            <w:tcW w:w="846" w:type="dxa"/>
            <w:hideMark/>
          </w:tcPr>
          <w:p w14:paraId="5758F7B2" w14:textId="1583102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107.21</w:t>
            </w:r>
          </w:p>
        </w:tc>
        <w:tc>
          <w:tcPr>
            <w:tcW w:w="4399" w:type="dxa"/>
            <w:hideMark/>
          </w:tcPr>
          <w:p w14:paraId="0B2342A1"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 – особо ценное движимое имущество учреждения в пути</w:t>
            </w:r>
          </w:p>
        </w:tc>
        <w:tc>
          <w:tcPr>
            <w:tcW w:w="430" w:type="dxa"/>
            <w:hideMark/>
          </w:tcPr>
          <w:p w14:paraId="62BFE198"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63E6C8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3D5FE2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4AC76C2D" w14:textId="77777777" w:rsidTr="003F02EC">
        <w:trPr>
          <w:trHeight w:val="315"/>
        </w:trPr>
        <w:tc>
          <w:tcPr>
            <w:tcW w:w="1129" w:type="dxa"/>
          </w:tcPr>
          <w:p w14:paraId="337A0707" w14:textId="107EE129"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 в пути</w:t>
            </w:r>
          </w:p>
        </w:tc>
        <w:tc>
          <w:tcPr>
            <w:tcW w:w="846" w:type="dxa"/>
            <w:hideMark/>
          </w:tcPr>
          <w:p w14:paraId="5FFFEA0D" w14:textId="3D48F8B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107.23</w:t>
            </w:r>
          </w:p>
        </w:tc>
        <w:tc>
          <w:tcPr>
            <w:tcW w:w="4399" w:type="dxa"/>
            <w:hideMark/>
          </w:tcPr>
          <w:p w14:paraId="77C2CE0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Материальные запасы – особо ценное движимое имущество учреждения в пути</w:t>
            </w:r>
          </w:p>
        </w:tc>
        <w:tc>
          <w:tcPr>
            <w:tcW w:w="430" w:type="dxa"/>
            <w:hideMark/>
          </w:tcPr>
          <w:p w14:paraId="07671CE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9CC26C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7F872D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r>
      <w:tr w:rsidR="000F6CD1" w:rsidRPr="000F6CD1" w14:paraId="2FA68D09" w14:textId="77777777" w:rsidTr="003F02EC">
        <w:trPr>
          <w:trHeight w:val="315"/>
        </w:trPr>
        <w:tc>
          <w:tcPr>
            <w:tcW w:w="1129" w:type="dxa"/>
          </w:tcPr>
          <w:p w14:paraId="3B4942A2" w14:textId="6E909DE9"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 в пути</w:t>
            </w:r>
          </w:p>
        </w:tc>
        <w:tc>
          <w:tcPr>
            <w:tcW w:w="846" w:type="dxa"/>
            <w:hideMark/>
          </w:tcPr>
          <w:p w14:paraId="5F8DCA98" w14:textId="6B6C782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107.24</w:t>
            </w:r>
          </w:p>
        </w:tc>
        <w:tc>
          <w:tcPr>
            <w:tcW w:w="4399" w:type="dxa"/>
            <w:hideMark/>
          </w:tcPr>
          <w:p w14:paraId="5DA217A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Биологические активы - особо ценное движимое имущество учреждения в пути</w:t>
            </w:r>
          </w:p>
        </w:tc>
        <w:tc>
          <w:tcPr>
            <w:tcW w:w="430" w:type="dxa"/>
            <w:hideMark/>
          </w:tcPr>
          <w:p w14:paraId="2E72A48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F1FC69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1122AA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r>
      <w:tr w:rsidR="000F6CD1" w:rsidRPr="000F6CD1" w14:paraId="7CACB282" w14:textId="77777777" w:rsidTr="003F02EC">
        <w:trPr>
          <w:trHeight w:val="315"/>
        </w:trPr>
        <w:tc>
          <w:tcPr>
            <w:tcW w:w="1129" w:type="dxa"/>
          </w:tcPr>
          <w:p w14:paraId="5C7A34C3"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237D6495" w14:textId="048E26FC"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107.30</w:t>
            </w:r>
          </w:p>
        </w:tc>
        <w:tc>
          <w:tcPr>
            <w:tcW w:w="4399" w:type="dxa"/>
            <w:hideMark/>
          </w:tcPr>
          <w:p w14:paraId="1C885CD8"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Иное движимое имущество учреждения в пути</w:t>
            </w:r>
          </w:p>
        </w:tc>
        <w:tc>
          <w:tcPr>
            <w:tcW w:w="430" w:type="dxa"/>
            <w:hideMark/>
          </w:tcPr>
          <w:p w14:paraId="365E88D9"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3B4BBC4" w14:textId="4DFAED85"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279448F0" w14:textId="2E76E102"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68293BD3" w14:textId="77777777" w:rsidTr="003F02EC">
        <w:trPr>
          <w:trHeight w:val="315"/>
        </w:trPr>
        <w:tc>
          <w:tcPr>
            <w:tcW w:w="1129" w:type="dxa"/>
          </w:tcPr>
          <w:p w14:paraId="5A946A4F" w14:textId="3D06E071"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 в пути</w:t>
            </w:r>
          </w:p>
        </w:tc>
        <w:tc>
          <w:tcPr>
            <w:tcW w:w="846" w:type="dxa"/>
            <w:hideMark/>
          </w:tcPr>
          <w:p w14:paraId="084924D5" w14:textId="574704E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107.31</w:t>
            </w:r>
          </w:p>
        </w:tc>
        <w:tc>
          <w:tcPr>
            <w:tcW w:w="4399" w:type="dxa"/>
            <w:hideMark/>
          </w:tcPr>
          <w:p w14:paraId="7916BFBD"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 - иное движимое имущество учреждения в пути</w:t>
            </w:r>
          </w:p>
        </w:tc>
        <w:tc>
          <w:tcPr>
            <w:tcW w:w="430" w:type="dxa"/>
            <w:hideMark/>
          </w:tcPr>
          <w:p w14:paraId="78C6B6F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A66CF2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526749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45999B56" w14:textId="77777777" w:rsidTr="003F02EC">
        <w:trPr>
          <w:trHeight w:val="315"/>
        </w:trPr>
        <w:tc>
          <w:tcPr>
            <w:tcW w:w="1129" w:type="dxa"/>
          </w:tcPr>
          <w:p w14:paraId="67558386" w14:textId="4BDD1F00"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 в пути</w:t>
            </w:r>
          </w:p>
        </w:tc>
        <w:tc>
          <w:tcPr>
            <w:tcW w:w="846" w:type="dxa"/>
            <w:hideMark/>
          </w:tcPr>
          <w:p w14:paraId="10E8F309" w14:textId="0ABF48B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107.33</w:t>
            </w:r>
          </w:p>
        </w:tc>
        <w:tc>
          <w:tcPr>
            <w:tcW w:w="4399" w:type="dxa"/>
            <w:hideMark/>
          </w:tcPr>
          <w:p w14:paraId="53C04A8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Материальные запасы – иное движимое имущество учреждения в пути</w:t>
            </w:r>
          </w:p>
        </w:tc>
        <w:tc>
          <w:tcPr>
            <w:tcW w:w="430" w:type="dxa"/>
            <w:hideMark/>
          </w:tcPr>
          <w:p w14:paraId="12F807F8"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056704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F1E8D6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r>
      <w:tr w:rsidR="000F6CD1" w:rsidRPr="000F6CD1" w14:paraId="0E10A4B6" w14:textId="77777777" w:rsidTr="003F02EC">
        <w:trPr>
          <w:trHeight w:val="315"/>
        </w:trPr>
        <w:tc>
          <w:tcPr>
            <w:tcW w:w="1129" w:type="dxa"/>
          </w:tcPr>
          <w:p w14:paraId="5B5FC450" w14:textId="7CFB1591"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 в пути</w:t>
            </w:r>
          </w:p>
        </w:tc>
        <w:tc>
          <w:tcPr>
            <w:tcW w:w="846" w:type="dxa"/>
            <w:hideMark/>
          </w:tcPr>
          <w:p w14:paraId="30E912FA" w14:textId="56A38CD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107.34</w:t>
            </w:r>
          </w:p>
        </w:tc>
        <w:tc>
          <w:tcPr>
            <w:tcW w:w="4399" w:type="dxa"/>
            <w:hideMark/>
          </w:tcPr>
          <w:p w14:paraId="7889C76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Биологические активы - иное движимое имущество учреждения в пути</w:t>
            </w:r>
          </w:p>
        </w:tc>
        <w:tc>
          <w:tcPr>
            <w:tcW w:w="430" w:type="dxa"/>
            <w:hideMark/>
          </w:tcPr>
          <w:p w14:paraId="58B3984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CE6B2B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963E4A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r>
      <w:tr w:rsidR="000F6CD1" w:rsidRPr="000F6CD1" w14:paraId="0C000708" w14:textId="77777777" w:rsidTr="003F02EC">
        <w:trPr>
          <w:trHeight w:val="315"/>
        </w:trPr>
        <w:tc>
          <w:tcPr>
            <w:tcW w:w="1129" w:type="dxa"/>
          </w:tcPr>
          <w:p w14:paraId="53847311"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2F8BA26D" w14:textId="03FB1C9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108.00</w:t>
            </w:r>
          </w:p>
        </w:tc>
        <w:tc>
          <w:tcPr>
            <w:tcW w:w="4399" w:type="dxa"/>
            <w:hideMark/>
          </w:tcPr>
          <w:p w14:paraId="1AE2EDF1"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Нефинансовые активы имущества казны</w:t>
            </w:r>
          </w:p>
        </w:tc>
        <w:tc>
          <w:tcPr>
            <w:tcW w:w="430" w:type="dxa"/>
            <w:hideMark/>
          </w:tcPr>
          <w:p w14:paraId="0ECEEED3"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3ACD7F0" w14:textId="7DB1097F"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c>
          <w:tcPr>
            <w:tcW w:w="1276" w:type="dxa"/>
            <w:hideMark/>
          </w:tcPr>
          <w:p w14:paraId="08E4F060" w14:textId="0BC640FB"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5103E709" w14:textId="77777777" w:rsidTr="003F02EC">
        <w:trPr>
          <w:trHeight w:val="315"/>
        </w:trPr>
        <w:tc>
          <w:tcPr>
            <w:tcW w:w="1129" w:type="dxa"/>
          </w:tcPr>
          <w:p w14:paraId="6557D9F6"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781A7B7F" w14:textId="1B3F4572"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108.50</w:t>
            </w:r>
          </w:p>
        </w:tc>
        <w:tc>
          <w:tcPr>
            <w:tcW w:w="4399" w:type="dxa"/>
            <w:hideMark/>
          </w:tcPr>
          <w:p w14:paraId="2B009CD1"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Нефинансовые активы, составляющие казну</w:t>
            </w:r>
          </w:p>
        </w:tc>
        <w:tc>
          <w:tcPr>
            <w:tcW w:w="430" w:type="dxa"/>
            <w:hideMark/>
          </w:tcPr>
          <w:p w14:paraId="518CC422"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04D2DC3" w14:textId="4F2D00F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4BE14A69" w14:textId="0C8AD8A1"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7128FF71" w14:textId="77777777" w:rsidTr="003F02EC">
        <w:trPr>
          <w:trHeight w:val="315"/>
        </w:trPr>
        <w:tc>
          <w:tcPr>
            <w:tcW w:w="1129" w:type="dxa"/>
          </w:tcPr>
          <w:p w14:paraId="370E5EC8"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DC32BF9" w14:textId="7651B15E"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108.51</w:t>
            </w:r>
          </w:p>
        </w:tc>
        <w:tc>
          <w:tcPr>
            <w:tcW w:w="4399" w:type="dxa"/>
            <w:hideMark/>
          </w:tcPr>
          <w:p w14:paraId="637AB1EB"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Недвижимое имущество, составляющее казну</w:t>
            </w:r>
          </w:p>
        </w:tc>
        <w:tc>
          <w:tcPr>
            <w:tcW w:w="430" w:type="dxa"/>
            <w:hideMark/>
          </w:tcPr>
          <w:p w14:paraId="750862A1"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DBCA7A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2978CAE6" w14:textId="703801B8"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240FE32A" w14:textId="77777777" w:rsidTr="003F02EC">
        <w:trPr>
          <w:trHeight w:val="315"/>
        </w:trPr>
        <w:tc>
          <w:tcPr>
            <w:tcW w:w="1129" w:type="dxa"/>
          </w:tcPr>
          <w:p w14:paraId="4ADE84F3"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CDC90AE" w14:textId="3D56ED6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108.52</w:t>
            </w:r>
          </w:p>
        </w:tc>
        <w:tc>
          <w:tcPr>
            <w:tcW w:w="4399" w:type="dxa"/>
            <w:hideMark/>
          </w:tcPr>
          <w:p w14:paraId="44A73C2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Движимое имущество, составляющее казну</w:t>
            </w:r>
          </w:p>
        </w:tc>
        <w:tc>
          <w:tcPr>
            <w:tcW w:w="430" w:type="dxa"/>
            <w:hideMark/>
          </w:tcPr>
          <w:p w14:paraId="5EBB6EF2"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79C1E6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1B46D26C" w14:textId="32A16AB1"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627AF6DE" w14:textId="77777777" w:rsidTr="003F02EC">
        <w:trPr>
          <w:trHeight w:val="315"/>
        </w:trPr>
        <w:tc>
          <w:tcPr>
            <w:tcW w:w="1129" w:type="dxa"/>
          </w:tcPr>
          <w:p w14:paraId="5791F012"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08A8CAA" w14:textId="559F33C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108.53</w:t>
            </w:r>
          </w:p>
        </w:tc>
        <w:tc>
          <w:tcPr>
            <w:tcW w:w="4399" w:type="dxa"/>
            <w:hideMark/>
          </w:tcPr>
          <w:p w14:paraId="2E431765"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Ценности государственных фондов России</w:t>
            </w:r>
          </w:p>
        </w:tc>
        <w:tc>
          <w:tcPr>
            <w:tcW w:w="430" w:type="dxa"/>
            <w:hideMark/>
          </w:tcPr>
          <w:p w14:paraId="5EE55C0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008465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787E8017" w14:textId="4F76951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3725210B" w14:textId="77777777" w:rsidTr="003F02EC">
        <w:trPr>
          <w:trHeight w:val="315"/>
        </w:trPr>
        <w:tc>
          <w:tcPr>
            <w:tcW w:w="1129" w:type="dxa"/>
          </w:tcPr>
          <w:p w14:paraId="4F90986D"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25D8C4D" w14:textId="14B3C4C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108.54</w:t>
            </w:r>
          </w:p>
        </w:tc>
        <w:tc>
          <w:tcPr>
            <w:tcW w:w="4399" w:type="dxa"/>
            <w:hideMark/>
          </w:tcPr>
          <w:p w14:paraId="79DC1DCB"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Нематериальные активы, составляющие казну</w:t>
            </w:r>
          </w:p>
        </w:tc>
        <w:tc>
          <w:tcPr>
            <w:tcW w:w="430" w:type="dxa"/>
            <w:hideMark/>
          </w:tcPr>
          <w:p w14:paraId="0C6FDAF4"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A2F6CD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486EBE9B" w14:textId="77669D32"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61766AA8" w14:textId="77777777" w:rsidTr="003F02EC">
        <w:trPr>
          <w:trHeight w:val="315"/>
        </w:trPr>
        <w:tc>
          <w:tcPr>
            <w:tcW w:w="1129" w:type="dxa"/>
          </w:tcPr>
          <w:p w14:paraId="6A31C834"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6717D70" w14:textId="793465C9"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108.55</w:t>
            </w:r>
          </w:p>
        </w:tc>
        <w:tc>
          <w:tcPr>
            <w:tcW w:w="4399" w:type="dxa"/>
            <w:hideMark/>
          </w:tcPr>
          <w:p w14:paraId="6AE5EE61"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Непроизведенные активы, составляющие казну</w:t>
            </w:r>
          </w:p>
        </w:tc>
        <w:tc>
          <w:tcPr>
            <w:tcW w:w="430" w:type="dxa"/>
            <w:hideMark/>
          </w:tcPr>
          <w:p w14:paraId="11F6DE07"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6B05D7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76FEEE3A" w14:textId="1CD29FE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4803ABDA" w14:textId="77777777" w:rsidTr="003F02EC">
        <w:trPr>
          <w:trHeight w:val="315"/>
        </w:trPr>
        <w:tc>
          <w:tcPr>
            <w:tcW w:w="1129" w:type="dxa"/>
          </w:tcPr>
          <w:p w14:paraId="5DC3DC53"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6E69396" w14:textId="12DA5A3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108.56</w:t>
            </w:r>
          </w:p>
        </w:tc>
        <w:tc>
          <w:tcPr>
            <w:tcW w:w="4399" w:type="dxa"/>
            <w:hideMark/>
          </w:tcPr>
          <w:p w14:paraId="26B8B231"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Материальные запасы, составляющие казну</w:t>
            </w:r>
          </w:p>
        </w:tc>
        <w:tc>
          <w:tcPr>
            <w:tcW w:w="430" w:type="dxa"/>
            <w:hideMark/>
          </w:tcPr>
          <w:p w14:paraId="1698CD5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F09ECF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3AD41386" w14:textId="4641B3C4"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7BC15E5B" w14:textId="77777777" w:rsidTr="003F02EC">
        <w:trPr>
          <w:trHeight w:val="315"/>
        </w:trPr>
        <w:tc>
          <w:tcPr>
            <w:tcW w:w="1129" w:type="dxa"/>
          </w:tcPr>
          <w:p w14:paraId="142C37C1"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FE4A4A2" w14:textId="3DE84F0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108.57</w:t>
            </w:r>
          </w:p>
        </w:tc>
        <w:tc>
          <w:tcPr>
            <w:tcW w:w="4399" w:type="dxa"/>
            <w:hideMark/>
          </w:tcPr>
          <w:p w14:paraId="118CBDE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Прочие активы, составляющие казну</w:t>
            </w:r>
          </w:p>
        </w:tc>
        <w:tc>
          <w:tcPr>
            <w:tcW w:w="430" w:type="dxa"/>
            <w:hideMark/>
          </w:tcPr>
          <w:p w14:paraId="5F5E4C1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F98F96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6AA493FF" w14:textId="733932F4"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28368F2E" w14:textId="77777777" w:rsidTr="003F02EC">
        <w:trPr>
          <w:trHeight w:val="315"/>
        </w:trPr>
        <w:tc>
          <w:tcPr>
            <w:tcW w:w="1129" w:type="dxa"/>
          </w:tcPr>
          <w:p w14:paraId="2BCF5D49"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444DD087" w14:textId="7F639EC8"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108.90</w:t>
            </w:r>
          </w:p>
        </w:tc>
        <w:tc>
          <w:tcPr>
            <w:tcW w:w="4399" w:type="dxa"/>
            <w:hideMark/>
          </w:tcPr>
          <w:p w14:paraId="7845B477"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Нефинансовые активы, составляющие казну в концессии</w:t>
            </w:r>
          </w:p>
        </w:tc>
        <w:tc>
          <w:tcPr>
            <w:tcW w:w="430" w:type="dxa"/>
            <w:hideMark/>
          </w:tcPr>
          <w:p w14:paraId="252928E0"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711E5BA"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44A6EDEE"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266AAC4B" w14:textId="77777777" w:rsidTr="003F02EC">
        <w:trPr>
          <w:trHeight w:val="315"/>
        </w:trPr>
        <w:tc>
          <w:tcPr>
            <w:tcW w:w="1129" w:type="dxa"/>
          </w:tcPr>
          <w:p w14:paraId="5B1183A5"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01F912E" w14:textId="4D3A927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108.91</w:t>
            </w:r>
          </w:p>
        </w:tc>
        <w:tc>
          <w:tcPr>
            <w:tcW w:w="4399" w:type="dxa"/>
            <w:hideMark/>
          </w:tcPr>
          <w:p w14:paraId="661177C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Недвижимое имущество </w:t>
            </w:r>
            <w:proofErr w:type="spellStart"/>
            <w:r w:rsidRPr="000F6CD1">
              <w:rPr>
                <w:rFonts w:ascii="Times New Roman" w:eastAsia="Times New Roman" w:hAnsi="Times New Roman" w:cs="Times New Roman"/>
                <w:kern w:val="0"/>
                <w:sz w:val="20"/>
                <w:szCs w:val="20"/>
                <w:lang w:eastAsia="ru-RU"/>
                <w14:ligatures w14:val="none"/>
              </w:rPr>
              <w:t>концедента</w:t>
            </w:r>
            <w:proofErr w:type="spellEnd"/>
            <w:r w:rsidRPr="000F6CD1">
              <w:rPr>
                <w:rFonts w:ascii="Times New Roman" w:eastAsia="Times New Roman" w:hAnsi="Times New Roman" w:cs="Times New Roman"/>
                <w:kern w:val="0"/>
                <w:sz w:val="20"/>
                <w:szCs w:val="20"/>
                <w:lang w:eastAsia="ru-RU"/>
                <w14:ligatures w14:val="none"/>
              </w:rPr>
              <w:t>, составляющее казну</w:t>
            </w:r>
          </w:p>
        </w:tc>
        <w:tc>
          <w:tcPr>
            <w:tcW w:w="430" w:type="dxa"/>
            <w:hideMark/>
          </w:tcPr>
          <w:p w14:paraId="472C5CD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BF183C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4B588E6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6B9BC196" w14:textId="77777777" w:rsidTr="003F02EC">
        <w:trPr>
          <w:trHeight w:val="315"/>
        </w:trPr>
        <w:tc>
          <w:tcPr>
            <w:tcW w:w="1129" w:type="dxa"/>
          </w:tcPr>
          <w:p w14:paraId="38B239F7"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5607231" w14:textId="49F4356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108.92</w:t>
            </w:r>
          </w:p>
        </w:tc>
        <w:tc>
          <w:tcPr>
            <w:tcW w:w="4399" w:type="dxa"/>
            <w:hideMark/>
          </w:tcPr>
          <w:p w14:paraId="40099D7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Движимое имущество </w:t>
            </w:r>
            <w:proofErr w:type="spellStart"/>
            <w:r w:rsidRPr="000F6CD1">
              <w:rPr>
                <w:rFonts w:ascii="Times New Roman" w:eastAsia="Times New Roman" w:hAnsi="Times New Roman" w:cs="Times New Roman"/>
                <w:kern w:val="0"/>
                <w:sz w:val="20"/>
                <w:szCs w:val="20"/>
                <w:lang w:eastAsia="ru-RU"/>
                <w14:ligatures w14:val="none"/>
              </w:rPr>
              <w:t>концедента</w:t>
            </w:r>
            <w:proofErr w:type="spellEnd"/>
            <w:r w:rsidRPr="000F6CD1">
              <w:rPr>
                <w:rFonts w:ascii="Times New Roman" w:eastAsia="Times New Roman" w:hAnsi="Times New Roman" w:cs="Times New Roman"/>
                <w:kern w:val="0"/>
                <w:sz w:val="20"/>
                <w:szCs w:val="20"/>
                <w:lang w:eastAsia="ru-RU"/>
                <w14:ligatures w14:val="none"/>
              </w:rPr>
              <w:t>, составляющее казну</w:t>
            </w:r>
          </w:p>
        </w:tc>
        <w:tc>
          <w:tcPr>
            <w:tcW w:w="430" w:type="dxa"/>
            <w:hideMark/>
          </w:tcPr>
          <w:p w14:paraId="4BE9B12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F3DC20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5F48EAA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40710890" w14:textId="77777777" w:rsidTr="003F02EC">
        <w:trPr>
          <w:trHeight w:val="315"/>
        </w:trPr>
        <w:tc>
          <w:tcPr>
            <w:tcW w:w="1129" w:type="dxa"/>
          </w:tcPr>
          <w:p w14:paraId="008ACE4E"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15E7EF8" w14:textId="28668862"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108.95</w:t>
            </w:r>
          </w:p>
        </w:tc>
        <w:tc>
          <w:tcPr>
            <w:tcW w:w="4399" w:type="dxa"/>
            <w:hideMark/>
          </w:tcPr>
          <w:p w14:paraId="3139C41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Непроизведенные активы (земля) </w:t>
            </w:r>
            <w:proofErr w:type="spellStart"/>
            <w:r w:rsidRPr="000F6CD1">
              <w:rPr>
                <w:rFonts w:ascii="Times New Roman" w:eastAsia="Times New Roman" w:hAnsi="Times New Roman" w:cs="Times New Roman"/>
                <w:kern w:val="0"/>
                <w:sz w:val="20"/>
                <w:szCs w:val="20"/>
                <w:lang w:eastAsia="ru-RU"/>
                <w14:ligatures w14:val="none"/>
              </w:rPr>
              <w:t>концедента</w:t>
            </w:r>
            <w:proofErr w:type="spellEnd"/>
            <w:r w:rsidRPr="000F6CD1">
              <w:rPr>
                <w:rFonts w:ascii="Times New Roman" w:eastAsia="Times New Roman" w:hAnsi="Times New Roman" w:cs="Times New Roman"/>
                <w:kern w:val="0"/>
                <w:sz w:val="20"/>
                <w:szCs w:val="20"/>
                <w:lang w:eastAsia="ru-RU"/>
                <w14:ligatures w14:val="none"/>
              </w:rPr>
              <w:t>, составляющие казну</w:t>
            </w:r>
          </w:p>
        </w:tc>
        <w:tc>
          <w:tcPr>
            <w:tcW w:w="430" w:type="dxa"/>
            <w:hideMark/>
          </w:tcPr>
          <w:p w14:paraId="1024719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126490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14CD757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14431F95" w14:textId="77777777" w:rsidTr="003F02EC">
        <w:trPr>
          <w:trHeight w:val="315"/>
        </w:trPr>
        <w:tc>
          <w:tcPr>
            <w:tcW w:w="1129" w:type="dxa"/>
          </w:tcPr>
          <w:p w14:paraId="287B8CE1"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B62648A" w14:textId="68192A6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108.9I</w:t>
            </w:r>
          </w:p>
        </w:tc>
        <w:tc>
          <w:tcPr>
            <w:tcW w:w="4399" w:type="dxa"/>
            <w:hideMark/>
          </w:tcPr>
          <w:p w14:paraId="18B7CF0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Нематериальные активы </w:t>
            </w:r>
            <w:proofErr w:type="spellStart"/>
            <w:r w:rsidRPr="000F6CD1">
              <w:rPr>
                <w:rFonts w:ascii="Times New Roman" w:eastAsia="Times New Roman" w:hAnsi="Times New Roman" w:cs="Times New Roman"/>
                <w:kern w:val="0"/>
                <w:sz w:val="20"/>
                <w:szCs w:val="20"/>
                <w:lang w:eastAsia="ru-RU"/>
                <w14:ligatures w14:val="none"/>
              </w:rPr>
              <w:t>концедента</w:t>
            </w:r>
            <w:proofErr w:type="spellEnd"/>
            <w:r w:rsidRPr="000F6CD1">
              <w:rPr>
                <w:rFonts w:ascii="Times New Roman" w:eastAsia="Times New Roman" w:hAnsi="Times New Roman" w:cs="Times New Roman"/>
                <w:kern w:val="0"/>
                <w:sz w:val="20"/>
                <w:szCs w:val="20"/>
                <w:lang w:eastAsia="ru-RU"/>
                <w14:ligatures w14:val="none"/>
              </w:rPr>
              <w:t>, составляющие казну</w:t>
            </w:r>
          </w:p>
        </w:tc>
        <w:tc>
          <w:tcPr>
            <w:tcW w:w="430" w:type="dxa"/>
            <w:hideMark/>
          </w:tcPr>
          <w:p w14:paraId="5E8D678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1C8894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3547DC6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701FF31D" w14:textId="77777777" w:rsidTr="003F02EC">
        <w:trPr>
          <w:trHeight w:val="315"/>
        </w:trPr>
        <w:tc>
          <w:tcPr>
            <w:tcW w:w="1129" w:type="dxa"/>
          </w:tcPr>
          <w:p w14:paraId="54951F1B"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6E1F62BB" w14:textId="26D8572D"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109.00</w:t>
            </w:r>
          </w:p>
        </w:tc>
        <w:tc>
          <w:tcPr>
            <w:tcW w:w="4399" w:type="dxa"/>
            <w:hideMark/>
          </w:tcPr>
          <w:p w14:paraId="451B8456"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Затраты на изготовление готовой продукции, выполнение работ, услуг</w:t>
            </w:r>
          </w:p>
        </w:tc>
        <w:tc>
          <w:tcPr>
            <w:tcW w:w="430" w:type="dxa"/>
            <w:hideMark/>
          </w:tcPr>
          <w:p w14:paraId="4BB0C05E"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6D0A9EB" w14:textId="6E5233F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c>
          <w:tcPr>
            <w:tcW w:w="1276" w:type="dxa"/>
            <w:hideMark/>
          </w:tcPr>
          <w:p w14:paraId="1E13790F" w14:textId="62A075A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4B551A93" w14:textId="77777777" w:rsidTr="003F02EC">
        <w:trPr>
          <w:trHeight w:val="315"/>
        </w:trPr>
        <w:tc>
          <w:tcPr>
            <w:tcW w:w="1129" w:type="dxa"/>
          </w:tcPr>
          <w:p w14:paraId="14DD52DE"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14BEA270" w14:textId="77D72CC4"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109.60</w:t>
            </w:r>
          </w:p>
        </w:tc>
        <w:tc>
          <w:tcPr>
            <w:tcW w:w="4399" w:type="dxa"/>
            <w:hideMark/>
          </w:tcPr>
          <w:p w14:paraId="706A62C0"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Себестоимость готовой продукции, работ, услуг</w:t>
            </w:r>
          </w:p>
        </w:tc>
        <w:tc>
          <w:tcPr>
            <w:tcW w:w="430" w:type="dxa"/>
            <w:hideMark/>
          </w:tcPr>
          <w:p w14:paraId="3C5B4534"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47AB3A2"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424A1C3A"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w:t>
            </w:r>
          </w:p>
        </w:tc>
      </w:tr>
      <w:tr w:rsidR="000F6CD1" w:rsidRPr="000F6CD1" w14:paraId="07E2A4DE" w14:textId="77777777" w:rsidTr="003F02EC">
        <w:trPr>
          <w:trHeight w:val="315"/>
        </w:trPr>
        <w:tc>
          <w:tcPr>
            <w:tcW w:w="1129" w:type="dxa"/>
          </w:tcPr>
          <w:p w14:paraId="435CD1DE"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1AE95B09" w14:textId="09C0C546"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109.70</w:t>
            </w:r>
          </w:p>
        </w:tc>
        <w:tc>
          <w:tcPr>
            <w:tcW w:w="4399" w:type="dxa"/>
            <w:hideMark/>
          </w:tcPr>
          <w:p w14:paraId="055635C0"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Накладные расходы производства готовой продукции, работ, услуг</w:t>
            </w:r>
          </w:p>
        </w:tc>
        <w:tc>
          <w:tcPr>
            <w:tcW w:w="430" w:type="dxa"/>
            <w:hideMark/>
          </w:tcPr>
          <w:p w14:paraId="5758B32E"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0DEE0E7"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w:t>
            </w:r>
          </w:p>
        </w:tc>
        <w:tc>
          <w:tcPr>
            <w:tcW w:w="1276" w:type="dxa"/>
            <w:hideMark/>
          </w:tcPr>
          <w:p w14:paraId="0166B4B2" w14:textId="2C751A93"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6A90040B" w14:textId="77777777" w:rsidTr="003F02EC">
        <w:trPr>
          <w:trHeight w:val="315"/>
        </w:trPr>
        <w:tc>
          <w:tcPr>
            <w:tcW w:w="1129" w:type="dxa"/>
          </w:tcPr>
          <w:p w14:paraId="297F2EBE"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1CDB88AE" w14:textId="5AEBF768"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109.80</w:t>
            </w:r>
          </w:p>
        </w:tc>
        <w:tc>
          <w:tcPr>
            <w:tcW w:w="4399" w:type="dxa"/>
            <w:hideMark/>
          </w:tcPr>
          <w:p w14:paraId="2D173F3F"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Общехозяйственные расходы</w:t>
            </w:r>
          </w:p>
        </w:tc>
        <w:tc>
          <w:tcPr>
            <w:tcW w:w="430" w:type="dxa"/>
            <w:hideMark/>
          </w:tcPr>
          <w:p w14:paraId="6FE22B07"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2998EE6"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w:t>
            </w:r>
          </w:p>
        </w:tc>
        <w:tc>
          <w:tcPr>
            <w:tcW w:w="1276" w:type="dxa"/>
            <w:hideMark/>
          </w:tcPr>
          <w:p w14:paraId="680BE1FF" w14:textId="64A4B634"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5FDE30A7" w14:textId="77777777" w:rsidTr="003F02EC">
        <w:trPr>
          <w:trHeight w:val="315"/>
        </w:trPr>
        <w:tc>
          <w:tcPr>
            <w:tcW w:w="1129" w:type="dxa"/>
          </w:tcPr>
          <w:p w14:paraId="65E626B3"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31F819FA" w14:textId="0F310053"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110.00</w:t>
            </w:r>
          </w:p>
        </w:tc>
        <w:tc>
          <w:tcPr>
            <w:tcW w:w="4399" w:type="dxa"/>
            <w:hideMark/>
          </w:tcPr>
          <w:p w14:paraId="16094897"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Затраты на </w:t>
            </w:r>
            <w:proofErr w:type="spellStart"/>
            <w:r w:rsidRPr="000F6CD1">
              <w:rPr>
                <w:rFonts w:ascii="Times New Roman" w:eastAsia="Times New Roman" w:hAnsi="Times New Roman" w:cs="Times New Roman"/>
                <w:kern w:val="0"/>
                <w:sz w:val="20"/>
                <w:szCs w:val="20"/>
                <w:lang w:eastAsia="ru-RU"/>
                <w14:ligatures w14:val="none"/>
              </w:rPr>
              <w:t>биотрансформацию</w:t>
            </w:r>
            <w:proofErr w:type="spellEnd"/>
          </w:p>
        </w:tc>
        <w:tc>
          <w:tcPr>
            <w:tcW w:w="430" w:type="dxa"/>
            <w:hideMark/>
          </w:tcPr>
          <w:p w14:paraId="7D32883E"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6A1A5FE" w14:textId="702C3E00"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c>
          <w:tcPr>
            <w:tcW w:w="1276" w:type="dxa"/>
            <w:hideMark/>
          </w:tcPr>
          <w:p w14:paraId="5269B14D" w14:textId="6C538B12"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51CED88E" w14:textId="77777777" w:rsidTr="003F02EC">
        <w:trPr>
          <w:trHeight w:val="315"/>
        </w:trPr>
        <w:tc>
          <w:tcPr>
            <w:tcW w:w="1129" w:type="dxa"/>
          </w:tcPr>
          <w:p w14:paraId="233A58CE"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69FD5A05" w14:textId="496783DC"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110.60</w:t>
            </w:r>
          </w:p>
        </w:tc>
        <w:tc>
          <w:tcPr>
            <w:tcW w:w="4399" w:type="dxa"/>
            <w:hideMark/>
          </w:tcPr>
          <w:p w14:paraId="37736C7A"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Себестоимость </w:t>
            </w:r>
            <w:proofErr w:type="spellStart"/>
            <w:r w:rsidRPr="000F6CD1">
              <w:rPr>
                <w:rFonts w:ascii="Times New Roman" w:eastAsia="Times New Roman" w:hAnsi="Times New Roman" w:cs="Times New Roman"/>
                <w:kern w:val="0"/>
                <w:sz w:val="20"/>
                <w:szCs w:val="20"/>
                <w:lang w:eastAsia="ru-RU"/>
                <w14:ligatures w14:val="none"/>
              </w:rPr>
              <w:t>биотрансформации</w:t>
            </w:r>
            <w:proofErr w:type="spellEnd"/>
          </w:p>
        </w:tc>
        <w:tc>
          <w:tcPr>
            <w:tcW w:w="430" w:type="dxa"/>
            <w:hideMark/>
          </w:tcPr>
          <w:p w14:paraId="6215450E"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50727E3"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5E922EB1"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w:t>
            </w:r>
          </w:p>
        </w:tc>
      </w:tr>
      <w:tr w:rsidR="000F6CD1" w:rsidRPr="000F6CD1" w14:paraId="353FA0DD" w14:textId="77777777" w:rsidTr="003F02EC">
        <w:trPr>
          <w:trHeight w:val="315"/>
        </w:trPr>
        <w:tc>
          <w:tcPr>
            <w:tcW w:w="1129" w:type="dxa"/>
          </w:tcPr>
          <w:p w14:paraId="55EFAA44"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756AF4F" w14:textId="106D8E1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110.61</w:t>
            </w:r>
          </w:p>
        </w:tc>
        <w:tc>
          <w:tcPr>
            <w:tcW w:w="4399" w:type="dxa"/>
            <w:hideMark/>
          </w:tcPr>
          <w:p w14:paraId="2390168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Себестоимость </w:t>
            </w:r>
            <w:proofErr w:type="spellStart"/>
            <w:r w:rsidRPr="000F6CD1">
              <w:rPr>
                <w:rFonts w:ascii="Times New Roman" w:eastAsia="Times New Roman" w:hAnsi="Times New Roman" w:cs="Times New Roman"/>
                <w:kern w:val="0"/>
                <w:sz w:val="20"/>
                <w:szCs w:val="20"/>
                <w:lang w:eastAsia="ru-RU"/>
                <w14:ligatures w14:val="none"/>
              </w:rPr>
              <w:t>биотрансформации</w:t>
            </w:r>
            <w:proofErr w:type="spellEnd"/>
            <w:r w:rsidRPr="000F6CD1">
              <w:rPr>
                <w:rFonts w:ascii="Times New Roman" w:eastAsia="Times New Roman" w:hAnsi="Times New Roman" w:cs="Times New Roman"/>
                <w:kern w:val="0"/>
                <w:sz w:val="20"/>
                <w:szCs w:val="20"/>
                <w:lang w:eastAsia="ru-RU"/>
                <w14:ligatures w14:val="none"/>
              </w:rPr>
              <w:t xml:space="preserve"> животных на выращивании</w:t>
            </w:r>
          </w:p>
        </w:tc>
        <w:tc>
          <w:tcPr>
            <w:tcW w:w="430" w:type="dxa"/>
            <w:hideMark/>
          </w:tcPr>
          <w:p w14:paraId="69BC4487"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69DDDE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2158136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w:t>
            </w:r>
          </w:p>
        </w:tc>
      </w:tr>
      <w:tr w:rsidR="000F6CD1" w:rsidRPr="000F6CD1" w14:paraId="403F1E42" w14:textId="77777777" w:rsidTr="003F02EC">
        <w:trPr>
          <w:trHeight w:val="315"/>
        </w:trPr>
        <w:tc>
          <w:tcPr>
            <w:tcW w:w="1129" w:type="dxa"/>
          </w:tcPr>
          <w:p w14:paraId="2137194E"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50B0DC8" w14:textId="6663E43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110.62</w:t>
            </w:r>
          </w:p>
        </w:tc>
        <w:tc>
          <w:tcPr>
            <w:tcW w:w="4399" w:type="dxa"/>
            <w:hideMark/>
          </w:tcPr>
          <w:p w14:paraId="741CA72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Себестоимость </w:t>
            </w:r>
            <w:proofErr w:type="spellStart"/>
            <w:r w:rsidRPr="000F6CD1">
              <w:rPr>
                <w:rFonts w:ascii="Times New Roman" w:eastAsia="Times New Roman" w:hAnsi="Times New Roman" w:cs="Times New Roman"/>
                <w:kern w:val="0"/>
                <w:sz w:val="20"/>
                <w:szCs w:val="20"/>
                <w:lang w:eastAsia="ru-RU"/>
                <w14:ligatures w14:val="none"/>
              </w:rPr>
              <w:t>биотрансформации</w:t>
            </w:r>
            <w:proofErr w:type="spellEnd"/>
            <w:r w:rsidRPr="000F6CD1">
              <w:rPr>
                <w:rFonts w:ascii="Times New Roman" w:eastAsia="Times New Roman" w:hAnsi="Times New Roman" w:cs="Times New Roman"/>
                <w:kern w:val="0"/>
                <w:sz w:val="20"/>
                <w:szCs w:val="20"/>
                <w:lang w:eastAsia="ru-RU"/>
                <w14:ligatures w14:val="none"/>
              </w:rPr>
              <w:t xml:space="preserve"> животных на откорме</w:t>
            </w:r>
          </w:p>
        </w:tc>
        <w:tc>
          <w:tcPr>
            <w:tcW w:w="430" w:type="dxa"/>
            <w:hideMark/>
          </w:tcPr>
          <w:p w14:paraId="0A450917"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57A785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1666A7C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w:t>
            </w:r>
          </w:p>
        </w:tc>
      </w:tr>
      <w:tr w:rsidR="000F6CD1" w:rsidRPr="000F6CD1" w14:paraId="2446589B" w14:textId="77777777" w:rsidTr="003F02EC">
        <w:trPr>
          <w:trHeight w:val="315"/>
        </w:trPr>
        <w:tc>
          <w:tcPr>
            <w:tcW w:w="1129" w:type="dxa"/>
          </w:tcPr>
          <w:p w14:paraId="7AB0D263"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078A803" w14:textId="59D27A7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110.63</w:t>
            </w:r>
          </w:p>
        </w:tc>
        <w:tc>
          <w:tcPr>
            <w:tcW w:w="4399" w:type="dxa"/>
            <w:hideMark/>
          </w:tcPr>
          <w:p w14:paraId="3FD2535B"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Себестоимость </w:t>
            </w:r>
            <w:proofErr w:type="spellStart"/>
            <w:r w:rsidRPr="000F6CD1">
              <w:rPr>
                <w:rFonts w:ascii="Times New Roman" w:eastAsia="Times New Roman" w:hAnsi="Times New Roman" w:cs="Times New Roman"/>
                <w:kern w:val="0"/>
                <w:sz w:val="20"/>
                <w:szCs w:val="20"/>
                <w:lang w:eastAsia="ru-RU"/>
                <w14:ligatures w14:val="none"/>
              </w:rPr>
              <w:t>биотрансформации</w:t>
            </w:r>
            <w:proofErr w:type="spellEnd"/>
            <w:r w:rsidRPr="000F6CD1">
              <w:rPr>
                <w:rFonts w:ascii="Times New Roman" w:eastAsia="Times New Roman" w:hAnsi="Times New Roman" w:cs="Times New Roman"/>
                <w:kern w:val="0"/>
                <w:sz w:val="20"/>
                <w:szCs w:val="20"/>
                <w:lang w:eastAsia="ru-RU"/>
                <w14:ligatures w14:val="none"/>
              </w:rPr>
              <w:t xml:space="preserve"> многолетних насаждений, выращиваемых в питомниках</w:t>
            </w:r>
          </w:p>
        </w:tc>
        <w:tc>
          <w:tcPr>
            <w:tcW w:w="430" w:type="dxa"/>
            <w:hideMark/>
          </w:tcPr>
          <w:p w14:paraId="02D4A2D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278420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4A8A3FF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w:t>
            </w:r>
          </w:p>
        </w:tc>
      </w:tr>
      <w:tr w:rsidR="000F6CD1" w:rsidRPr="000F6CD1" w14:paraId="235AB6F5" w14:textId="77777777" w:rsidTr="003F02EC">
        <w:trPr>
          <w:trHeight w:val="315"/>
        </w:trPr>
        <w:tc>
          <w:tcPr>
            <w:tcW w:w="1129" w:type="dxa"/>
          </w:tcPr>
          <w:p w14:paraId="21AAFC33"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9C1ECAE" w14:textId="6C8411C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110.64</w:t>
            </w:r>
          </w:p>
        </w:tc>
        <w:tc>
          <w:tcPr>
            <w:tcW w:w="4399" w:type="dxa"/>
            <w:hideMark/>
          </w:tcPr>
          <w:p w14:paraId="5FA195CB"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Себестоимость </w:t>
            </w:r>
            <w:proofErr w:type="spellStart"/>
            <w:r w:rsidRPr="000F6CD1">
              <w:rPr>
                <w:rFonts w:ascii="Times New Roman" w:eastAsia="Times New Roman" w:hAnsi="Times New Roman" w:cs="Times New Roman"/>
                <w:kern w:val="0"/>
                <w:sz w:val="20"/>
                <w:szCs w:val="20"/>
                <w:lang w:eastAsia="ru-RU"/>
                <w14:ligatures w14:val="none"/>
              </w:rPr>
              <w:t>биотрансформации</w:t>
            </w:r>
            <w:proofErr w:type="spellEnd"/>
            <w:r w:rsidRPr="000F6CD1">
              <w:rPr>
                <w:rFonts w:ascii="Times New Roman" w:eastAsia="Times New Roman" w:hAnsi="Times New Roman" w:cs="Times New Roman"/>
                <w:kern w:val="0"/>
                <w:sz w:val="20"/>
                <w:szCs w:val="20"/>
                <w:lang w:eastAsia="ru-RU"/>
                <w14:ligatures w14:val="none"/>
              </w:rPr>
              <w:t xml:space="preserve"> многолетних насаждений для получения биологической продукции</w:t>
            </w:r>
          </w:p>
        </w:tc>
        <w:tc>
          <w:tcPr>
            <w:tcW w:w="430" w:type="dxa"/>
            <w:hideMark/>
          </w:tcPr>
          <w:p w14:paraId="54FC6AA1"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293932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22822CB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w:t>
            </w:r>
          </w:p>
        </w:tc>
      </w:tr>
      <w:tr w:rsidR="000F6CD1" w:rsidRPr="000F6CD1" w14:paraId="7AB87644" w14:textId="77777777" w:rsidTr="003F02EC">
        <w:trPr>
          <w:trHeight w:val="315"/>
        </w:trPr>
        <w:tc>
          <w:tcPr>
            <w:tcW w:w="1129" w:type="dxa"/>
          </w:tcPr>
          <w:p w14:paraId="2A619746"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A299CDC" w14:textId="379A029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110.65</w:t>
            </w:r>
          </w:p>
        </w:tc>
        <w:tc>
          <w:tcPr>
            <w:tcW w:w="4399" w:type="dxa"/>
            <w:hideMark/>
          </w:tcPr>
          <w:p w14:paraId="5973852D"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Себестоимость </w:t>
            </w:r>
            <w:proofErr w:type="spellStart"/>
            <w:r w:rsidRPr="000F6CD1">
              <w:rPr>
                <w:rFonts w:ascii="Times New Roman" w:eastAsia="Times New Roman" w:hAnsi="Times New Roman" w:cs="Times New Roman"/>
                <w:kern w:val="0"/>
                <w:sz w:val="20"/>
                <w:szCs w:val="20"/>
                <w:lang w:eastAsia="ru-RU"/>
                <w14:ligatures w14:val="none"/>
              </w:rPr>
              <w:t>биотрансформации</w:t>
            </w:r>
            <w:proofErr w:type="spellEnd"/>
            <w:r w:rsidRPr="000F6CD1">
              <w:rPr>
                <w:rFonts w:ascii="Times New Roman" w:eastAsia="Times New Roman" w:hAnsi="Times New Roman" w:cs="Times New Roman"/>
                <w:kern w:val="0"/>
                <w:sz w:val="20"/>
                <w:szCs w:val="20"/>
                <w:lang w:eastAsia="ru-RU"/>
                <w14:ligatures w14:val="none"/>
              </w:rPr>
              <w:t xml:space="preserve"> прочих биологических активов на выращивании и откорме</w:t>
            </w:r>
          </w:p>
        </w:tc>
        <w:tc>
          <w:tcPr>
            <w:tcW w:w="430" w:type="dxa"/>
            <w:hideMark/>
          </w:tcPr>
          <w:p w14:paraId="3FC906B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E13352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61EB0C7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w:t>
            </w:r>
          </w:p>
        </w:tc>
      </w:tr>
      <w:tr w:rsidR="000F6CD1" w:rsidRPr="000F6CD1" w14:paraId="49401E70" w14:textId="77777777" w:rsidTr="003F02EC">
        <w:trPr>
          <w:trHeight w:val="315"/>
        </w:trPr>
        <w:tc>
          <w:tcPr>
            <w:tcW w:w="1129" w:type="dxa"/>
          </w:tcPr>
          <w:p w14:paraId="60C24A59"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19E0F95" w14:textId="7CF5120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110.66</w:t>
            </w:r>
          </w:p>
        </w:tc>
        <w:tc>
          <w:tcPr>
            <w:tcW w:w="4399" w:type="dxa"/>
            <w:hideMark/>
          </w:tcPr>
          <w:p w14:paraId="77C88AC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Себестоимость </w:t>
            </w:r>
            <w:proofErr w:type="spellStart"/>
            <w:r w:rsidRPr="000F6CD1">
              <w:rPr>
                <w:rFonts w:ascii="Times New Roman" w:eastAsia="Times New Roman" w:hAnsi="Times New Roman" w:cs="Times New Roman"/>
                <w:kern w:val="0"/>
                <w:sz w:val="20"/>
                <w:szCs w:val="20"/>
                <w:lang w:eastAsia="ru-RU"/>
                <w14:ligatures w14:val="none"/>
              </w:rPr>
              <w:t>биотрансформации</w:t>
            </w:r>
            <w:proofErr w:type="spellEnd"/>
            <w:r w:rsidRPr="000F6CD1">
              <w:rPr>
                <w:rFonts w:ascii="Times New Roman" w:eastAsia="Times New Roman" w:hAnsi="Times New Roman" w:cs="Times New Roman"/>
                <w:kern w:val="0"/>
                <w:sz w:val="20"/>
                <w:szCs w:val="20"/>
                <w:lang w:eastAsia="ru-RU"/>
                <w14:ligatures w14:val="none"/>
              </w:rPr>
              <w:t xml:space="preserve"> продуктивных и племенных животных</w:t>
            </w:r>
          </w:p>
        </w:tc>
        <w:tc>
          <w:tcPr>
            <w:tcW w:w="430" w:type="dxa"/>
            <w:hideMark/>
          </w:tcPr>
          <w:p w14:paraId="6381420B"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0CF981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670B242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w:t>
            </w:r>
          </w:p>
        </w:tc>
      </w:tr>
      <w:tr w:rsidR="000F6CD1" w:rsidRPr="000F6CD1" w14:paraId="7134A7AF" w14:textId="77777777" w:rsidTr="003F02EC">
        <w:trPr>
          <w:trHeight w:val="315"/>
        </w:trPr>
        <w:tc>
          <w:tcPr>
            <w:tcW w:w="1129" w:type="dxa"/>
          </w:tcPr>
          <w:p w14:paraId="76ED67C1"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BDC9544" w14:textId="18AB191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110.67</w:t>
            </w:r>
          </w:p>
        </w:tc>
        <w:tc>
          <w:tcPr>
            <w:tcW w:w="4399" w:type="dxa"/>
            <w:hideMark/>
          </w:tcPr>
          <w:p w14:paraId="18571EBB"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Себестоимость </w:t>
            </w:r>
            <w:proofErr w:type="spellStart"/>
            <w:r w:rsidRPr="000F6CD1">
              <w:rPr>
                <w:rFonts w:ascii="Times New Roman" w:eastAsia="Times New Roman" w:hAnsi="Times New Roman" w:cs="Times New Roman"/>
                <w:kern w:val="0"/>
                <w:sz w:val="20"/>
                <w:szCs w:val="20"/>
                <w:lang w:eastAsia="ru-RU"/>
                <w14:ligatures w14:val="none"/>
              </w:rPr>
              <w:t>биотрансформации</w:t>
            </w:r>
            <w:proofErr w:type="spellEnd"/>
            <w:r w:rsidRPr="000F6CD1">
              <w:rPr>
                <w:rFonts w:ascii="Times New Roman" w:eastAsia="Times New Roman" w:hAnsi="Times New Roman" w:cs="Times New Roman"/>
                <w:kern w:val="0"/>
                <w:sz w:val="20"/>
                <w:szCs w:val="20"/>
                <w:lang w:eastAsia="ru-RU"/>
                <w14:ligatures w14:val="none"/>
              </w:rPr>
              <w:t xml:space="preserve"> однолетних насаждений для получения биологической продукции</w:t>
            </w:r>
          </w:p>
        </w:tc>
        <w:tc>
          <w:tcPr>
            <w:tcW w:w="430" w:type="dxa"/>
            <w:hideMark/>
          </w:tcPr>
          <w:p w14:paraId="6142BB48"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817A0B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1D7D1AA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w:t>
            </w:r>
          </w:p>
        </w:tc>
      </w:tr>
      <w:tr w:rsidR="000F6CD1" w:rsidRPr="000F6CD1" w14:paraId="74063240" w14:textId="77777777" w:rsidTr="003F02EC">
        <w:trPr>
          <w:trHeight w:val="315"/>
        </w:trPr>
        <w:tc>
          <w:tcPr>
            <w:tcW w:w="1129" w:type="dxa"/>
          </w:tcPr>
          <w:p w14:paraId="3167C931"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C11DE69" w14:textId="0CB25B5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110.68</w:t>
            </w:r>
          </w:p>
        </w:tc>
        <w:tc>
          <w:tcPr>
            <w:tcW w:w="4399" w:type="dxa"/>
            <w:hideMark/>
          </w:tcPr>
          <w:p w14:paraId="248E231C"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Себестоимость </w:t>
            </w:r>
            <w:proofErr w:type="spellStart"/>
            <w:r w:rsidRPr="000F6CD1">
              <w:rPr>
                <w:rFonts w:ascii="Times New Roman" w:eastAsia="Times New Roman" w:hAnsi="Times New Roman" w:cs="Times New Roman"/>
                <w:kern w:val="0"/>
                <w:sz w:val="20"/>
                <w:szCs w:val="20"/>
                <w:lang w:eastAsia="ru-RU"/>
                <w14:ligatures w14:val="none"/>
              </w:rPr>
              <w:t>биотрансформации</w:t>
            </w:r>
            <w:proofErr w:type="spellEnd"/>
            <w:r w:rsidRPr="000F6CD1">
              <w:rPr>
                <w:rFonts w:ascii="Times New Roman" w:eastAsia="Times New Roman" w:hAnsi="Times New Roman" w:cs="Times New Roman"/>
                <w:kern w:val="0"/>
                <w:sz w:val="20"/>
                <w:szCs w:val="20"/>
                <w:lang w:eastAsia="ru-RU"/>
                <w14:ligatures w14:val="none"/>
              </w:rPr>
              <w:t xml:space="preserve"> многолетних насаждений, достигших своей биологической зрелости</w:t>
            </w:r>
          </w:p>
        </w:tc>
        <w:tc>
          <w:tcPr>
            <w:tcW w:w="430" w:type="dxa"/>
            <w:hideMark/>
          </w:tcPr>
          <w:p w14:paraId="7BE5AF27"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57D5E0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258D444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w:t>
            </w:r>
          </w:p>
        </w:tc>
      </w:tr>
      <w:tr w:rsidR="000F6CD1" w:rsidRPr="000F6CD1" w14:paraId="64A53AC2" w14:textId="77777777" w:rsidTr="003F02EC">
        <w:trPr>
          <w:trHeight w:val="315"/>
        </w:trPr>
        <w:tc>
          <w:tcPr>
            <w:tcW w:w="1129" w:type="dxa"/>
          </w:tcPr>
          <w:p w14:paraId="4E028D06"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CC2C0C8" w14:textId="759E1E6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110.69</w:t>
            </w:r>
          </w:p>
        </w:tc>
        <w:tc>
          <w:tcPr>
            <w:tcW w:w="4399" w:type="dxa"/>
            <w:hideMark/>
          </w:tcPr>
          <w:p w14:paraId="466A722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Себестоимость </w:t>
            </w:r>
            <w:proofErr w:type="spellStart"/>
            <w:r w:rsidRPr="000F6CD1">
              <w:rPr>
                <w:rFonts w:ascii="Times New Roman" w:eastAsia="Times New Roman" w:hAnsi="Times New Roman" w:cs="Times New Roman"/>
                <w:kern w:val="0"/>
                <w:sz w:val="20"/>
                <w:szCs w:val="20"/>
                <w:lang w:eastAsia="ru-RU"/>
                <w14:ligatures w14:val="none"/>
              </w:rPr>
              <w:t>биотрансформации</w:t>
            </w:r>
            <w:proofErr w:type="spellEnd"/>
            <w:r w:rsidRPr="000F6CD1">
              <w:rPr>
                <w:rFonts w:ascii="Times New Roman" w:eastAsia="Times New Roman" w:hAnsi="Times New Roman" w:cs="Times New Roman"/>
                <w:kern w:val="0"/>
                <w:sz w:val="20"/>
                <w:szCs w:val="20"/>
                <w:lang w:eastAsia="ru-RU"/>
                <w14:ligatures w14:val="none"/>
              </w:rPr>
              <w:t xml:space="preserve"> прочих биологических активов, достигших своей биологической зрелости</w:t>
            </w:r>
          </w:p>
        </w:tc>
        <w:tc>
          <w:tcPr>
            <w:tcW w:w="430" w:type="dxa"/>
            <w:hideMark/>
          </w:tcPr>
          <w:p w14:paraId="7CA91BA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E97A4D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1A9AF89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w:t>
            </w:r>
          </w:p>
        </w:tc>
      </w:tr>
      <w:tr w:rsidR="000F6CD1" w:rsidRPr="000F6CD1" w14:paraId="0A6EFDBF" w14:textId="77777777" w:rsidTr="003F02EC">
        <w:trPr>
          <w:trHeight w:val="315"/>
        </w:trPr>
        <w:tc>
          <w:tcPr>
            <w:tcW w:w="1129" w:type="dxa"/>
          </w:tcPr>
          <w:p w14:paraId="4CDA1B2E"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31CBFE04" w14:textId="52E8ED08"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110.70</w:t>
            </w:r>
          </w:p>
        </w:tc>
        <w:tc>
          <w:tcPr>
            <w:tcW w:w="4399" w:type="dxa"/>
            <w:hideMark/>
          </w:tcPr>
          <w:p w14:paraId="79DCBB9D"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Накладные расходы </w:t>
            </w:r>
            <w:proofErr w:type="spellStart"/>
            <w:r w:rsidRPr="000F6CD1">
              <w:rPr>
                <w:rFonts w:ascii="Times New Roman" w:eastAsia="Times New Roman" w:hAnsi="Times New Roman" w:cs="Times New Roman"/>
                <w:kern w:val="0"/>
                <w:sz w:val="20"/>
                <w:szCs w:val="20"/>
                <w:lang w:eastAsia="ru-RU"/>
                <w14:ligatures w14:val="none"/>
              </w:rPr>
              <w:t>биотрансформации</w:t>
            </w:r>
            <w:proofErr w:type="spellEnd"/>
          </w:p>
        </w:tc>
        <w:tc>
          <w:tcPr>
            <w:tcW w:w="430" w:type="dxa"/>
            <w:hideMark/>
          </w:tcPr>
          <w:p w14:paraId="24165FE9"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96A3A73"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w:t>
            </w:r>
          </w:p>
        </w:tc>
        <w:tc>
          <w:tcPr>
            <w:tcW w:w="1276" w:type="dxa"/>
            <w:hideMark/>
          </w:tcPr>
          <w:p w14:paraId="4B510839" w14:textId="6BF784F9"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0544A225" w14:textId="77777777" w:rsidTr="003F02EC">
        <w:trPr>
          <w:trHeight w:val="315"/>
        </w:trPr>
        <w:tc>
          <w:tcPr>
            <w:tcW w:w="1129" w:type="dxa"/>
          </w:tcPr>
          <w:p w14:paraId="62B2E041"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F092CE0" w14:textId="6651944B"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110.71</w:t>
            </w:r>
          </w:p>
        </w:tc>
        <w:tc>
          <w:tcPr>
            <w:tcW w:w="4399" w:type="dxa"/>
            <w:hideMark/>
          </w:tcPr>
          <w:p w14:paraId="7E0B78D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Накладные расходы на </w:t>
            </w:r>
            <w:proofErr w:type="spellStart"/>
            <w:r w:rsidRPr="000F6CD1">
              <w:rPr>
                <w:rFonts w:ascii="Times New Roman" w:eastAsia="Times New Roman" w:hAnsi="Times New Roman" w:cs="Times New Roman"/>
                <w:kern w:val="0"/>
                <w:sz w:val="20"/>
                <w:szCs w:val="20"/>
                <w:lang w:eastAsia="ru-RU"/>
                <w14:ligatures w14:val="none"/>
              </w:rPr>
              <w:t>биотрансформацию</w:t>
            </w:r>
            <w:proofErr w:type="spellEnd"/>
            <w:r w:rsidRPr="000F6CD1">
              <w:rPr>
                <w:rFonts w:ascii="Times New Roman" w:eastAsia="Times New Roman" w:hAnsi="Times New Roman" w:cs="Times New Roman"/>
                <w:kern w:val="0"/>
                <w:sz w:val="20"/>
                <w:szCs w:val="20"/>
                <w:lang w:eastAsia="ru-RU"/>
                <w14:ligatures w14:val="none"/>
              </w:rPr>
              <w:t xml:space="preserve"> животных на выращивании</w:t>
            </w:r>
          </w:p>
        </w:tc>
        <w:tc>
          <w:tcPr>
            <w:tcW w:w="430" w:type="dxa"/>
            <w:hideMark/>
          </w:tcPr>
          <w:p w14:paraId="1926FC43"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7A8667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w:t>
            </w:r>
          </w:p>
        </w:tc>
        <w:tc>
          <w:tcPr>
            <w:tcW w:w="1276" w:type="dxa"/>
            <w:hideMark/>
          </w:tcPr>
          <w:p w14:paraId="626EB732" w14:textId="70F5864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7871C4E7" w14:textId="77777777" w:rsidTr="003F02EC">
        <w:trPr>
          <w:trHeight w:val="315"/>
        </w:trPr>
        <w:tc>
          <w:tcPr>
            <w:tcW w:w="1129" w:type="dxa"/>
          </w:tcPr>
          <w:p w14:paraId="7C66599A"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50D0849" w14:textId="035203B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110.72</w:t>
            </w:r>
          </w:p>
        </w:tc>
        <w:tc>
          <w:tcPr>
            <w:tcW w:w="4399" w:type="dxa"/>
            <w:hideMark/>
          </w:tcPr>
          <w:p w14:paraId="50039DC1"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Накладные расходы на </w:t>
            </w:r>
            <w:proofErr w:type="spellStart"/>
            <w:r w:rsidRPr="000F6CD1">
              <w:rPr>
                <w:rFonts w:ascii="Times New Roman" w:eastAsia="Times New Roman" w:hAnsi="Times New Roman" w:cs="Times New Roman"/>
                <w:kern w:val="0"/>
                <w:sz w:val="20"/>
                <w:szCs w:val="20"/>
                <w:lang w:eastAsia="ru-RU"/>
                <w14:ligatures w14:val="none"/>
              </w:rPr>
              <w:t>биотрансформацию</w:t>
            </w:r>
            <w:proofErr w:type="spellEnd"/>
            <w:r w:rsidRPr="000F6CD1">
              <w:rPr>
                <w:rFonts w:ascii="Times New Roman" w:eastAsia="Times New Roman" w:hAnsi="Times New Roman" w:cs="Times New Roman"/>
                <w:kern w:val="0"/>
                <w:sz w:val="20"/>
                <w:szCs w:val="20"/>
                <w:lang w:eastAsia="ru-RU"/>
                <w14:ligatures w14:val="none"/>
              </w:rPr>
              <w:t xml:space="preserve"> животных на откорме</w:t>
            </w:r>
          </w:p>
        </w:tc>
        <w:tc>
          <w:tcPr>
            <w:tcW w:w="430" w:type="dxa"/>
            <w:hideMark/>
          </w:tcPr>
          <w:p w14:paraId="35C7C8A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C69C32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w:t>
            </w:r>
          </w:p>
        </w:tc>
        <w:tc>
          <w:tcPr>
            <w:tcW w:w="1276" w:type="dxa"/>
            <w:hideMark/>
          </w:tcPr>
          <w:p w14:paraId="10716FA4" w14:textId="5F17CA5A"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0537ED08" w14:textId="77777777" w:rsidTr="003F02EC">
        <w:trPr>
          <w:trHeight w:val="315"/>
        </w:trPr>
        <w:tc>
          <w:tcPr>
            <w:tcW w:w="1129" w:type="dxa"/>
          </w:tcPr>
          <w:p w14:paraId="7199291F"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F9BC8D4" w14:textId="7D88510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110.73</w:t>
            </w:r>
          </w:p>
        </w:tc>
        <w:tc>
          <w:tcPr>
            <w:tcW w:w="4399" w:type="dxa"/>
            <w:hideMark/>
          </w:tcPr>
          <w:p w14:paraId="5674510B"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Накладные расходы на </w:t>
            </w:r>
            <w:proofErr w:type="spellStart"/>
            <w:r w:rsidRPr="000F6CD1">
              <w:rPr>
                <w:rFonts w:ascii="Times New Roman" w:eastAsia="Times New Roman" w:hAnsi="Times New Roman" w:cs="Times New Roman"/>
                <w:kern w:val="0"/>
                <w:sz w:val="20"/>
                <w:szCs w:val="20"/>
                <w:lang w:eastAsia="ru-RU"/>
                <w14:ligatures w14:val="none"/>
              </w:rPr>
              <w:t>биотрансформацию</w:t>
            </w:r>
            <w:proofErr w:type="spellEnd"/>
            <w:r w:rsidRPr="000F6CD1">
              <w:rPr>
                <w:rFonts w:ascii="Times New Roman" w:eastAsia="Times New Roman" w:hAnsi="Times New Roman" w:cs="Times New Roman"/>
                <w:kern w:val="0"/>
                <w:sz w:val="20"/>
                <w:szCs w:val="20"/>
                <w:lang w:eastAsia="ru-RU"/>
                <w14:ligatures w14:val="none"/>
              </w:rPr>
              <w:t xml:space="preserve"> многолетних насаждений, выращиваемых в питомниках</w:t>
            </w:r>
          </w:p>
        </w:tc>
        <w:tc>
          <w:tcPr>
            <w:tcW w:w="430" w:type="dxa"/>
            <w:hideMark/>
          </w:tcPr>
          <w:p w14:paraId="4755FFA4"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93D1EF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w:t>
            </w:r>
          </w:p>
        </w:tc>
        <w:tc>
          <w:tcPr>
            <w:tcW w:w="1276" w:type="dxa"/>
            <w:hideMark/>
          </w:tcPr>
          <w:p w14:paraId="48D95174" w14:textId="4DECBE6E"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507396DE" w14:textId="77777777" w:rsidTr="003F02EC">
        <w:trPr>
          <w:trHeight w:val="315"/>
        </w:trPr>
        <w:tc>
          <w:tcPr>
            <w:tcW w:w="1129" w:type="dxa"/>
          </w:tcPr>
          <w:p w14:paraId="66C5F46E"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D8CF8A3" w14:textId="1BCB714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110.74</w:t>
            </w:r>
          </w:p>
        </w:tc>
        <w:tc>
          <w:tcPr>
            <w:tcW w:w="4399" w:type="dxa"/>
            <w:hideMark/>
          </w:tcPr>
          <w:p w14:paraId="342B6FE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Накладные расходы на </w:t>
            </w:r>
            <w:proofErr w:type="spellStart"/>
            <w:r w:rsidRPr="000F6CD1">
              <w:rPr>
                <w:rFonts w:ascii="Times New Roman" w:eastAsia="Times New Roman" w:hAnsi="Times New Roman" w:cs="Times New Roman"/>
                <w:kern w:val="0"/>
                <w:sz w:val="20"/>
                <w:szCs w:val="20"/>
                <w:lang w:eastAsia="ru-RU"/>
                <w14:ligatures w14:val="none"/>
              </w:rPr>
              <w:t>биотрансформацию</w:t>
            </w:r>
            <w:proofErr w:type="spellEnd"/>
            <w:r w:rsidRPr="000F6CD1">
              <w:rPr>
                <w:rFonts w:ascii="Times New Roman" w:eastAsia="Times New Roman" w:hAnsi="Times New Roman" w:cs="Times New Roman"/>
                <w:kern w:val="0"/>
                <w:sz w:val="20"/>
                <w:szCs w:val="20"/>
                <w:lang w:eastAsia="ru-RU"/>
                <w14:ligatures w14:val="none"/>
              </w:rPr>
              <w:t xml:space="preserve"> многолетних насаждений для получения биологической продукции</w:t>
            </w:r>
          </w:p>
        </w:tc>
        <w:tc>
          <w:tcPr>
            <w:tcW w:w="430" w:type="dxa"/>
            <w:hideMark/>
          </w:tcPr>
          <w:p w14:paraId="017130A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E64964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w:t>
            </w:r>
          </w:p>
        </w:tc>
        <w:tc>
          <w:tcPr>
            <w:tcW w:w="1276" w:type="dxa"/>
            <w:hideMark/>
          </w:tcPr>
          <w:p w14:paraId="23E58480" w14:textId="09BAEC16"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691755C0" w14:textId="77777777" w:rsidTr="003F02EC">
        <w:trPr>
          <w:trHeight w:val="315"/>
        </w:trPr>
        <w:tc>
          <w:tcPr>
            <w:tcW w:w="1129" w:type="dxa"/>
          </w:tcPr>
          <w:p w14:paraId="33860DB0"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D6FB06A" w14:textId="533F03E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110.75</w:t>
            </w:r>
          </w:p>
        </w:tc>
        <w:tc>
          <w:tcPr>
            <w:tcW w:w="4399" w:type="dxa"/>
            <w:hideMark/>
          </w:tcPr>
          <w:p w14:paraId="40CFD6AE"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Накладные расходы на </w:t>
            </w:r>
            <w:proofErr w:type="spellStart"/>
            <w:r w:rsidRPr="000F6CD1">
              <w:rPr>
                <w:rFonts w:ascii="Times New Roman" w:eastAsia="Times New Roman" w:hAnsi="Times New Roman" w:cs="Times New Roman"/>
                <w:kern w:val="0"/>
                <w:sz w:val="20"/>
                <w:szCs w:val="20"/>
                <w:lang w:eastAsia="ru-RU"/>
                <w14:ligatures w14:val="none"/>
              </w:rPr>
              <w:t>биотрансформацию</w:t>
            </w:r>
            <w:proofErr w:type="spellEnd"/>
            <w:r w:rsidRPr="000F6CD1">
              <w:rPr>
                <w:rFonts w:ascii="Times New Roman" w:eastAsia="Times New Roman" w:hAnsi="Times New Roman" w:cs="Times New Roman"/>
                <w:kern w:val="0"/>
                <w:sz w:val="20"/>
                <w:szCs w:val="20"/>
                <w:lang w:eastAsia="ru-RU"/>
                <w14:ligatures w14:val="none"/>
              </w:rPr>
              <w:t xml:space="preserve"> прочих биологических активов на выращивании и откорме</w:t>
            </w:r>
          </w:p>
        </w:tc>
        <w:tc>
          <w:tcPr>
            <w:tcW w:w="430" w:type="dxa"/>
            <w:hideMark/>
          </w:tcPr>
          <w:p w14:paraId="006BBAF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FEF47F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w:t>
            </w:r>
          </w:p>
        </w:tc>
        <w:tc>
          <w:tcPr>
            <w:tcW w:w="1276" w:type="dxa"/>
            <w:hideMark/>
          </w:tcPr>
          <w:p w14:paraId="59A923E7" w14:textId="0893D316"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6617618E" w14:textId="77777777" w:rsidTr="003F02EC">
        <w:trPr>
          <w:trHeight w:val="315"/>
        </w:trPr>
        <w:tc>
          <w:tcPr>
            <w:tcW w:w="1129" w:type="dxa"/>
          </w:tcPr>
          <w:p w14:paraId="66C58FFA"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F418D7A" w14:textId="38C7DF12"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110.76</w:t>
            </w:r>
          </w:p>
        </w:tc>
        <w:tc>
          <w:tcPr>
            <w:tcW w:w="4399" w:type="dxa"/>
            <w:hideMark/>
          </w:tcPr>
          <w:p w14:paraId="50DD5C4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Накладные расходы на </w:t>
            </w:r>
            <w:proofErr w:type="spellStart"/>
            <w:r w:rsidRPr="000F6CD1">
              <w:rPr>
                <w:rFonts w:ascii="Times New Roman" w:eastAsia="Times New Roman" w:hAnsi="Times New Roman" w:cs="Times New Roman"/>
                <w:kern w:val="0"/>
                <w:sz w:val="20"/>
                <w:szCs w:val="20"/>
                <w:lang w:eastAsia="ru-RU"/>
                <w14:ligatures w14:val="none"/>
              </w:rPr>
              <w:t>биотрансформацию</w:t>
            </w:r>
            <w:proofErr w:type="spellEnd"/>
            <w:r w:rsidRPr="000F6CD1">
              <w:rPr>
                <w:rFonts w:ascii="Times New Roman" w:eastAsia="Times New Roman" w:hAnsi="Times New Roman" w:cs="Times New Roman"/>
                <w:kern w:val="0"/>
                <w:sz w:val="20"/>
                <w:szCs w:val="20"/>
                <w:lang w:eastAsia="ru-RU"/>
                <w14:ligatures w14:val="none"/>
              </w:rPr>
              <w:t xml:space="preserve"> продуктивных и племенных животных</w:t>
            </w:r>
          </w:p>
        </w:tc>
        <w:tc>
          <w:tcPr>
            <w:tcW w:w="430" w:type="dxa"/>
            <w:hideMark/>
          </w:tcPr>
          <w:p w14:paraId="572A23A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6A5996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w:t>
            </w:r>
          </w:p>
        </w:tc>
        <w:tc>
          <w:tcPr>
            <w:tcW w:w="1276" w:type="dxa"/>
            <w:hideMark/>
          </w:tcPr>
          <w:p w14:paraId="19FBBE72" w14:textId="1DB3E358"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5ACFD954" w14:textId="77777777" w:rsidTr="003F02EC">
        <w:trPr>
          <w:trHeight w:val="315"/>
        </w:trPr>
        <w:tc>
          <w:tcPr>
            <w:tcW w:w="1129" w:type="dxa"/>
          </w:tcPr>
          <w:p w14:paraId="325F0C29"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A068191" w14:textId="44314CE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110.77</w:t>
            </w:r>
          </w:p>
        </w:tc>
        <w:tc>
          <w:tcPr>
            <w:tcW w:w="4399" w:type="dxa"/>
            <w:hideMark/>
          </w:tcPr>
          <w:p w14:paraId="56A5709D"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Накладные расходы на </w:t>
            </w:r>
            <w:proofErr w:type="spellStart"/>
            <w:r w:rsidRPr="000F6CD1">
              <w:rPr>
                <w:rFonts w:ascii="Times New Roman" w:eastAsia="Times New Roman" w:hAnsi="Times New Roman" w:cs="Times New Roman"/>
                <w:kern w:val="0"/>
                <w:sz w:val="20"/>
                <w:szCs w:val="20"/>
                <w:lang w:eastAsia="ru-RU"/>
                <w14:ligatures w14:val="none"/>
              </w:rPr>
              <w:t>биотрансформацию</w:t>
            </w:r>
            <w:proofErr w:type="spellEnd"/>
            <w:r w:rsidRPr="000F6CD1">
              <w:rPr>
                <w:rFonts w:ascii="Times New Roman" w:eastAsia="Times New Roman" w:hAnsi="Times New Roman" w:cs="Times New Roman"/>
                <w:kern w:val="0"/>
                <w:sz w:val="20"/>
                <w:szCs w:val="20"/>
                <w:lang w:eastAsia="ru-RU"/>
                <w14:ligatures w14:val="none"/>
              </w:rPr>
              <w:t xml:space="preserve"> однолетних насаждений для получения биологической продукции</w:t>
            </w:r>
          </w:p>
        </w:tc>
        <w:tc>
          <w:tcPr>
            <w:tcW w:w="430" w:type="dxa"/>
            <w:hideMark/>
          </w:tcPr>
          <w:p w14:paraId="23DE282E"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CB82AD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w:t>
            </w:r>
          </w:p>
        </w:tc>
        <w:tc>
          <w:tcPr>
            <w:tcW w:w="1276" w:type="dxa"/>
            <w:hideMark/>
          </w:tcPr>
          <w:p w14:paraId="604FD0BE" w14:textId="49B53175"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191F7C51" w14:textId="77777777" w:rsidTr="003F02EC">
        <w:trPr>
          <w:trHeight w:val="315"/>
        </w:trPr>
        <w:tc>
          <w:tcPr>
            <w:tcW w:w="1129" w:type="dxa"/>
          </w:tcPr>
          <w:p w14:paraId="6DF51ED7"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2D15C6E" w14:textId="0362521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110.78</w:t>
            </w:r>
          </w:p>
        </w:tc>
        <w:tc>
          <w:tcPr>
            <w:tcW w:w="4399" w:type="dxa"/>
            <w:hideMark/>
          </w:tcPr>
          <w:p w14:paraId="64D3DDE5"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Накладные расходы на </w:t>
            </w:r>
            <w:proofErr w:type="spellStart"/>
            <w:r w:rsidRPr="000F6CD1">
              <w:rPr>
                <w:rFonts w:ascii="Times New Roman" w:eastAsia="Times New Roman" w:hAnsi="Times New Roman" w:cs="Times New Roman"/>
                <w:kern w:val="0"/>
                <w:sz w:val="20"/>
                <w:szCs w:val="20"/>
                <w:lang w:eastAsia="ru-RU"/>
                <w14:ligatures w14:val="none"/>
              </w:rPr>
              <w:t>биотрансформацию</w:t>
            </w:r>
            <w:proofErr w:type="spellEnd"/>
            <w:r w:rsidRPr="000F6CD1">
              <w:rPr>
                <w:rFonts w:ascii="Times New Roman" w:eastAsia="Times New Roman" w:hAnsi="Times New Roman" w:cs="Times New Roman"/>
                <w:kern w:val="0"/>
                <w:sz w:val="20"/>
                <w:szCs w:val="20"/>
                <w:lang w:eastAsia="ru-RU"/>
                <w14:ligatures w14:val="none"/>
              </w:rPr>
              <w:t xml:space="preserve"> многолетних насаждений, достигших своей биологической зрелости</w:t>
            </w:r>
          </w:p>
        </w:tc>
        <w:tc>
          <w:tcPr>
            <w:tcW w:w="430" w:type="dxa"/>
            <w:hideMark/>
          </w:tcPr>
          <w:p w14:paraId="2EF496C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849EC9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w:t>
            </w:r>
          </w:p>
        </w:tc>
        <w:tc>
          <w:tcPr>
            <w:tcW w:w="1276" w:type="dxa"/>
            <w:hideMark/>
          </w:tcPr>
          <w:p w14:paraId="47057C6C" w14:textId="291D8BCB"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712271D0" w14:textId="77777777" w:rsidTr="003F02EC">
        <w:trPr>
          <w:trHeight w:val="315"/>
        </w:trPr>
        <w:tc>
          <w:tcPr>
            <w:tcW w:w="1129" w:type="dxa"/>
          </w:tcPr>
          <w:p w14:paraId="5BA7DA1A"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7F0EEE3" w14:textId="6FAD050E"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110.79</w:t>
            </w:r>
          </w:p>
        </w:tc>
        <w:tc>
          <w:tcPr>
            <w:tcW w:w="4399" w:type="dxa"/>
            <w:hideMark/>
          </w:tcPr>
          <w:p w14:paraId="210974E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Накладные расходы на </w:t>
            </w:r>
            <w:proofErr w:type="spellStart"/>
            <w:r w:rsidRPr="000F6CD1">
              <w:rPr>
                <w:rFonts w:ascii="Times New Roman" w:eastAsia="Times New Roman" w:hAnsi="Times New Roman" w:cs="Times New Roman"/>
                <w:kern w:val="0"/>
                <w:sz w:val="20"/>
                <w:szCs w:val="20"/>
                <w:lang w:eastAsia="ru-RU"/>
                <w14:ligatures w14:val="none"/>
              </w:rPr>
              <w:t>биотрансформацию</w:t>
            </w:r>
            <w:proofErr w:type="spellEnd"/>
            <w:r w:rsidRPr="000F6CD1">
              <w:rPr>
                <w:rFonts w:ascii="Times New Roman" w:eastAsia="Times New Roman" w:hAnsi="Times New Roman" w:cs="Times New Roman"/>
                <w:kern w:val="0"/>
                <w:sz w:val="20"/>
                <w:szCs w:val="20"/>
                <w:lang w:eastAsia="ru-RU"/>
                <w14:ligatures w14:val="none"/>
              </w:rPr>
              <w:t xml:space="preserve"> прочих биологических активов, достигших своей биологической зрелости</w:t>
            </w:r>
          </w:p>
        </w:tc>
        <w:tc>
          <w:tcPr>
            <w:tcW w:w="430" w:type="dxa"/>
            <w:hideMark/>
          </w:tcPr>
          <w:p w14:paraId="02D66DC1"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73D428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w:t>
            </w:r>
          </w:p>
        </w:tc>
        <w:tc>
          <w:tcPr>
            <w:tcW w:w="1276" w:type="dxa"/>
            <w:hideMark/>
          </w:tcPr>
          <w:p w14:paraId="042F1955" w14:textId="2E69D406"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4999EA6D" w14:textId="77777777" w:rsidTr="003F02EC">
        <w:trPr>
          <w:trHeight w:val="315"/>
        </w:trPr>
        <w:tc>
          <w:tcPr>
            <w:tcW w:w="1129" w:type="dxa"/>
          </w:tcPr>
          <w:p w14:paraId="7873AA76"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5175237C" w14:textId="51670690"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110.80</w:t>
            </w:r>
          </w:p>
        </w:tc>
        <w:tc>
          <w:tcPr>
            <w:tcW w:w="4399" w:type="dxa"/>
            <w:hideMark/>
          </w:tcPr>
          <w:p w14:paraId="15DF2DAE"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Общехозяйственные расходы </w:t>
            </w:r>
            <w:proofErr w:type="spellStart"/>
            <w:r w:rsidRPr="000F6CD1">
              <w:rPr>
                <w:rFonts w:ascii="Times New Roman" w:eastAsia="Times New Roman" w:hAnsi="Times New Roman" w:cs="Times New Roman"/>
                <w:kern w:val="0"/>
                <w:sz w:val="20"/>
                <w:szCs w:val="20"/>
                <w:lang w:eastAsia="ru-RU"/>
                <w14:ligatures w14:val="none"/>
              </w:rPr>
              <w:t>биотрансформации</w:t>
            </w:r>
            <w:proofErr w:type="spellEnd"/>
          </w:p>
        </w:tc>
        <w:tc>
          <w:tcPr>
            <w:tcW w:w="430" w:type="dxa"/>
            <w:hideMark/>
          </w:tcPr>
          <w:p w14:paraId="2DE839B0"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0F9E7BC"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затрат</w:t>
            </w:r>
          </w:p>
        </w:tc>
        <w:tc>
          <w:tcPr>
            <w:tcW w:w="1276" w:type="dxa"/>
            <w:hideMark/>
          </w:tcPr>
          <w:p w14:paraId="4E3BE61F" w14:textId="38898118"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5943F130" w14:textId="77777777" w:rsidTr="003F02EC">
        <w:trPr>
          <w:trHeight w:val="315"/>
        </w:trPr>
        <w:tc>
          <w:tcPr>
            <w:tcW w:w="1129" w:type="dxa"/>
          </w:tcPr>
          <w:p w14:paraId="4D84F3B0" w14:textId="47776252"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30C33BA1" w14:textId="085F5D24"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111.00</w:t>
            </w:r>
          </w:p>
        </w:tc>
        <w:tc>
          <w:tcPr>
            <w:tcW w:w="4399" w:type="dxa"/>
            <w:hideMark/>
          </w:tcPr>
          <w:p w14:paraId="4CD355C5"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Права пользования активами</w:t>
            </w:r>
          </w:p>
        </w:tc>
        <w:tc>
          <w:tcPr>
            <w:tcW w:w="430" w:type="dxa"/>
            <w:hideMark/>
          </w:tcPr>
          <w:p w14:paraId="628E4EF1"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8774E5E"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64062551"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79C1A57" w14:textId="77777777" w:rsidTr="003F02EC">
        <w:trPr>
          <w:trHeight w:val="315"/>
        </w:trPr>
        <w:tc>
          <w:tcPr>
            <w:tcW w:w="1129" w:type="dxa"/>
          </w:tcPr>
          <w:p w14:paraId="1B3194E9" w14:textId="4A03CD5D"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1E88A923" w14:textId="008576F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111.40</w:t>
            </w:r>
          </w:p>
        </w:tc>
        <w:tc>
          <w:tcPr>
            <w:tcW w:w="4399" w:type="dxa"/>
            <w:hideMark/>
          </w:tcPr>
          <w:p w14:paraId="7BCD705D"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Права пользования нефинансовыми активами</w:t>
            </w:r>
          </w:p>
        </w:tc>
        <w:tc>
          <w:tcPr>
            <w:tcW w:w="430" w:type="dxa"/>
            <w:hideMark/>
          </w:tcPr>
          <w:p w14:paraId="135C9906"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2672AC2"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2AE03B6E"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7F90D192" w14:textId="77777777" w:rsidTr="003F02EC">
        <w:trPr>
          <w:trHeight w:val="315"/>
        </w:trPr>
        <w:tc>
          <w:tcPr>
            <w:tcW w:w="1129" w:type="dxa"/>
          </w:tcPr>
          <w:p w14:paraId="6D5C386C" w14:textId="0EEA4001"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0AAB3EAB" w14:textId="582A647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111.41</w:t>
            </w:r>
          </w:p>
        </w:tc>
        <w:tc>
          <w:tcPr>
            <w:tcW w:w="4399" w:type="dxa"/>
            <w:hideMark/>
          </w:tcPr>
          <w:p w14:paraId="668FEF6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Права пользования жилыми помещениями</w:t>
            </w:r>
          </w:p>
        </w:tc>
        <w:tc>
          <w:tcPr>
            <w:tcW w:w="430" w:type="dxa"/>
            <w:hideMark/>
          </w:tcPr>
          <w:p w14:paraId="3AE00E9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09DB93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7DD62E9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C21F60C" w14:textId="77777777" w:rsidTr="003F02EC">
        <w:trPr>
          <w:trHeight w:val="315"/>
        </w:trPr>
        <w:tc>
          <w:tcPr>
            <w:tcW w:w="1129" w:type="dxa"/>
          </w:tcPr>
          <w:p w14:paraId="04AE02A6" w14:textId="4BA62A53"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71C4C4DF" w14:textId="05ED8904"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111.42</w:t>
            </w:r>
          </w:p>
        </w:tc>
        <w:tc>
          <w:tcPr>
            <w:tcW w:w="4399" w:type="dxa"/>
            <w:hideMark/>
          </w:tcPr>
          <w:p w14:paraId="24C1A28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Права пользования нежилыми помещениями (зданиями и сооружениями)</w:t>
            </w:r>
          </w:p>
        </w:tc>
        <w:tc>
          <w:tcPr>
            <w:tcW w:w="430" w:type="dxa"/>
            <w:hideMark/>
          </w:tcPr>
          <w:p w14:paraId="33844D0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58C3D1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2011827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2F593158" w14:textId="77777777" w:rsidTr="003F02EC">
        <w:trPr>
          <w:trHeight w:val="315"/>
        </w:trPr>
        <w:tc>
          <w:tcPr>
            <w:tcW w:w="1129" w:type="dxa"/>
          </w:tcPr>
          <w:p w14:paraId="2C32F50C" w14:textId="40B28253"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7DE8F835" w14:textId="22A84384"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111.44</w:t>
            </w:r>
          </w:p>
        </w:tc>
        <w:tc>
          <w:tcPr>
            <w:tcW w:w="4399" w:type="dxa"/>
            <w:hideMark/>
          </w:tcPr>
          <w:p w14:paraId="6D86FEE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Права пользования машинами и оборудованием</w:t>
            </w:r>
          </w:p>
        </w:tc>
        <w:tc>
          <w:tcPr>
            <w:tcW w:w="430" w:type="dxa"/>
            <w:hideMark/>
          </w:tcPr>
          <w:p w14:paraId="6EED518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15EC7F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4C2A5A0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73BFDBD" w14:textId="77777777" w:rsidTr="003F02EC">
        <w:trPr>
          <w:trHeight w:val="315"/>
        </w:trPr>
        <w:tc>
          <w:tcPr>
            <w:tcW w:w="1129" w:type="dxa"/>
          </w:tcPr>
          <w:p w14:paraId="383C14BA" w14:textId="1B3E91A2"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0BC6DC48" w14:textId="39EF9BE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111.45</w:t>
            </w:r>
          </w:p>
        </w:tc>
        <w:tc>
          <w:tcPr>
            <w:tcW w:w="4399" w:type="dxa"/>
            <w:hideMark/>
          </w:tcPr>
          <w:p w14:paraId="66FD6B6E"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Права пользования транспортными средствами</w:t>
            </w:r>
          </w:p>
        </w:tc>
        <w:tc>
          <w:tcPr>
            <w:tcW w:w="430" w:type="dxa"/>
            <w:hideMark/>
          </w:tcPr>
          <w:p w14:paraId="230F3A6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A41047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4B5460A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4FA22B32" w14:textId="77777777" w:rsidTr="003F02EC">
        <w:trPr>
          <w:trHeight w:val="315"/>
        </w:trPr>
        <w:tc>
          <w:tcPr>
            <w:tcW w:w="1129" w:type="dxa"/>
          </w:tcPr>
          <w:p w14:paraId="738108FA" w14:textId="4A65A168"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2381FCED" w14:textId="73F4056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111.46</w:t>
            </w:r>
          </w:p>
        </w:tc>
        <w:tc>
          <w:tcPr>
            <w:tcW w:w="4399" w:type="dxa"/>
            <w:hideMark/>
          </w:tcPr>
          <w:p w14:paraId="4CD0CB9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Права пользования инвентарем производственным и хозяйственным</w:t>
            </w:r>
          </w:p>
        </w:tc>
        <w:tc>
          <w:tcPr>
            <w:tcW w:w="430" w:type="dxa"/>
            <w:hideMark/>
          </w:tcPr>
          <w:p w14:paraId="011F423E"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73CE49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661A6B2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2145E9C1" w14:textId="77777777" w:rsidTr="003F02EC">
        <w:trPr>
          <w:trHeight w:val="315"/>
        </w:trPr>
        <w:tc>
          <w:tcPr>
            <w:tcW w:w="1129" w:type="dxa"/>
          </w:tcPr>
          <w:p w14:paraId="625E9C4A" w14:textId="37EDFD68"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1B5FF069" w14:textId="38424BB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111.47</w:t>
            </w:r>
          </w:p>
        </w:tc>
        <w:tc>
          <w:tcPr>
            <w:tcW w:w="4399" w:type="dxa"/>
            <w:hideMark/>
          </w:tcPr>
          <w:p w14:paraId="4A96BE6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Права пользования биологическими ресурсами</w:t>
            </w:r>
          </w:p>
        </w:tc>
        <w:tc>
          <w:tcPr>
            <w:tcW w:w="430" w:type="dxa"/>
            <w:hideMark/>
          </w:tcPr>
          <w:p w14:paraId="1413D34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79D44C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4764550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02DFF13" w14:textId="77777777" w:rsidTr="003F02EC">
        <w:trPr>
          <w:trHeight w:val="315"/>
        </w:trPr>
        <w:tc>
          <w:tcPr>
            <w:tcW w:w="1129" w:type="dxa"/>
          </w:tcPr>
          <w:p w14:paraId="7F055C4A" w14:textId="401F44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12254E55" w14:textId="629EBEA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111.48</w:t>
            </w:r>
          </w:p>
        </w:tc>
        <w:tc>
          <w:tcPr>
            <w:tcW w:w="4399" w:type="dxa"/>
            <w:hideMark/>
          </w:tcPr>
          <w:p w14:paraId="3C3AD5B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Права пользования прочими основными средствами</w:t>
            </w:r>
          </w:p>
        </w:tc>
        <w:tc>
          <w:tcPr>
            <w:tcW w:w="430" w:type="dxa"/>
            <w:hideMark/>
          </w:tcPr>
          <w:p w14:paraId="3825A838"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7B344E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53676CF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71E99F60" w14:textId="77777777" w:rsidTr="003F02EC">
        <w:trPr>
          <w:trHeight w:val="315"/>
        </w:trPr>
        <w:tc>
          <w:tcPr>
            <w:tcW w:w="1129" w:type="dxa"/>
          </w:tcPr>
          <w:p w14:paraId="5C3BBF37" w14:textId="0A92603A"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6F9F36CB" w14:textId="0BB28F9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111.49</w:t>
            </w:r>
          </w:p>
        </w:tc>
        <w:tc>
          <w:tcPr>
            <w:tcW w:w="4399" w:type="dxa"/>
            <w:hideMark/>
          </w:tcPr>
          <w:p w14:paraId="4A06011B"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Права пользования непроизведенными активами</w:t>
            </w:r>
          </w:p>
        </w:tc>
        <w:tc>
          <w:tcPr>
            <w:tcW w:w="430" w:type="dxa"/>
            <w:hideMark/>
          </w:tcPr>
          <w:p w14:paraId="63655048"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0C5D47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0073B75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5BCD51EE" w14:textId="77777777" w:rsidTr="003F02EC">
        <w:trPr>
          <w:trHeight w:val="315"/>
        </w:trPr>
        <w:tc>
          <w:tcPr>
            <w:tcW w:w="1129" w:type="dxa"/>
          </w:tcPr>
          <w:p w14:paraId="1D8A20AD" w14:textId="2C824020"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2A942D46" w14:textId="7B238AA0"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111.60</w:t>
            </w:r>
          </w:p>
        </w:tc>
        <w:tc>
          <w:tcPr>
            <w:tcW w:w="4399" w:type="dxa"/>
            <w:hideMark/>
          </w:tcPr>
          <w:p w14:paraId="1199929A"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Права пользования нематериальными активами</w:t>
            </w:r>
          </w:p>
        </w:tc>
        <w:tc>
          <w:tcPr>
            <w:tcW w:w="430" w:type="dxa"/>
            <w:hideMark/>
          </w:tcPr>
          <w:p w14:paraId="4B99CBF3"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6321758"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2AB684A7"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6413EBCC" w14:textId="77777777" w:rsidTr="003F02EC">
        <w:trPr>
          <w:trHeight w:val="315"/>
        </w:trPr>
        <w:tc>
          <w:tcPr>
            <w:tcW w:w="1129" w:type="dxa"/>
          </w:tcPr>
          <w:p w14:paraId="40D1AC5B" w14:textId="1BE2E82A"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6ECD11D1" w14:textId="57144CC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111.6D</w:t>
            </w:r>
          </w:p>
        </w:tc>
        <w:tc>
          <w:tcPr>
            <w:tcW w:w="4399" w:type="dxa"/>
            <w:hideMark/>
          </w:tcPr>
          <w:p w14:paraId="4C31708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Права пользования иными объектами интеллектуальной собственности</w:t>
            </w:r>
          </w:p>
        </w:tc>
        <w:tc>
          <w:tcPr>
            <w:tcW w:w="430" w:type="dxa"/>
            <w:hideMark/>
          </w:tcPr>
          <w:p w14:paraId="1FB65FE2"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289121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4F8867B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24795B5" w14:textId="77777777" w:rsidTr="003F02EC">
        <w:trPr>
          <w:trHeight w:val="315"/>
        </w:trPr>
        <w:tc>
          <w:tcPr>
            <w:tcW w:w="1129" w:type="dxa"/>
          </w:tcPr>
          <w:p w14:paraId="67B856E1" w14:textId="6AF1533F"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6B49E459" w14:textId="46CDFEE4"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111.6I</w:t>
            </w:r>
          </w:p>
        </w:tc>
        <w:tc>
          <w:tcPr>
            <w:tcW w:w="4399" w:type="dxa"/>
            <w:hideMark/>
          </w:tcPr>
          <w:p w14:paraId="0CCA121C"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Права пользования программным обеспечением и базами данных</w:t>
            </w:r>
          </w:p>
        </w:tc>
        <w:tc>
          <w:tcPr>
            <w:tcW w:w="430" w:type="dxa"/>
            <w:hideMark/>
          </w:tcPr>
          <w:p w14:paraId="3F2585A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D861EF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3D5E601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2B4A2FE" w14:textId="77777777" w:rsidTr="003F02EC">
        <w:trPr>
          <w:trHeight w:val="315"/>
        </w:trPr>
        <w:tc>
          <w:tcPr>
            <w:tcW w:w="1129" w:type="dxa"/>
          </w:tcPr>
          <w:p w14:paraId="1811D851" w14:textId="4713765F"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7F47102D" w14:textId="25E9DEB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111.6N</w:t>
            </w:r>
          </w:p>
        </w:tc>
        <w:tc>
          <w:tcPr>
            <w:tcW w:w="4399" w:type="dxa"/>
            <w:hideMark/>
          </w:tcPr>
          <w:p w14:paraId="64447CDD"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Права пользования научными исследованиями (научно-исследовательскими разработками)</w:t>
            </w:r>
          </w:p>
        </w:tc>
        <w:tc>
          <w:tcPr>
            <w:tcW w:w="430" w:type="dxa"/>
            <w:hideMark/>
          </w:tcPr>
          <w:p w14:paraId="3277277E"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032D44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5905A66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79610001" w14:textId="77777777" w:rsidTr="003F02EC">
        <w:trPr>
          <w:trHeight w:val="315"/>
        </w:trPr>
        <w:tc>
          <w:tcPr>
            <w:tcW w:w="1129" w:type="dxa"/>
          </w:tcPr>
          <w:p w14:paraId="5F1D3273" w14:textId="50B0F64C"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66DDA278" w14:textId="7FA459F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111.6R</w:t>
            </w:r>
          </w:p>
        </w:tc>
        <w:tc>
          <w:tcPr>
            <w:tcW w:w="4399" w:type="dxa"/>
            <w:hideMark/>
          </w:tcPr>
          <w:p w14:paraId="5FAEB84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Права пользования опытно-конструкторскими и технологическими разработками</w:t>
            </w:r>
          </w:p>
        </w:tc>
        <w:tc>
          <w:tcPr>
            <w:tcW w:w="430" w:type="dxa"/>
            <w:hideMark/>
          </w:tcPr>
          <w:p w14:paraId="4CE04EB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439856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3DC0552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4B86665" w14:textId="77777777" w:rsidTr="003F02EC">
        <w:trPr>
          <w:trHeight w:val="315"/>
        </w:trPr>
        <w:tc>
          <w:tcPr>
            <w:tcW w:w="1129" w:type="dxa"/>
          </w:tcPr>
          <w:p w14:paraId="76905BDC" w14:textId="2FE5AF02"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w:t>
            </w:r>
          </w:p>
        </w:tc>
        <w:tc>
          <w:tcPr>
            <w:tcW w:w="846" w:type="dxa"/>
            <w:hideMark/>
          </w:tcPr>
          <w:p w14:paraId="194A2897" w14:textId="7E254336"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113.00</w:t>
            </w:r>
          </w:p>
        </w:tc>
        <w:tc>
          <w:tcPr>
            <w:tcW w:w="4399" w:type="dxa"/>
            <w:hideMark/>
          </w:tcPr>
          <w:p w14:paraId="4D03F701"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Биологические активы</w:t>
            </w:r>
          </w:p>
        </w:tc>
        <w:tc>
          <w:tcPr>
            <w:tcW w:w="430" w:type="dxa"/>
            <w:hideMark/>
          </w:tcPr>
          <w:p w14:paraId="2C27CC83"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DDD8DB1"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07917973"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7CAA1E76" w14:textId="77777777" w:rsidTr="003F02EC">
        <w:trPr>
          <w:trHeight w:val="315"/>
        </w:trPr>
        <w:tc>
          <w:tcPr>
            <w:tcW w:w="1129" w:type="dxa"/>
          </w:tcPr>
          <w:p w14:paraId="5C29B33C" w14:textId="19779AB3"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w:t>
            </w:r>
          </w:p>
        </w:tc>
        <w:tc>
          <w:tcPr>
            <w:tcW w:w="846" w:type="dxa"/>
            <w:hideMark/>
          </w:tcPr>
          <w:p w14:paraId="313CD3AF" w14:textId="1B2100D5"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113.20</w:t>
            </w:r>
          </w:p>
        </w:tc>
        <w:tc>
          <w:tcPr>
            <w:tcW w:w="4399" w:type="dxa"/>
            <w:hideMark/>
          </w:tcPr>
          <w:p w14:paraId="0591B3C0"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Биологические активы - особо ценное движимое имущество учреждения</w:t>
            </w:r>
          </w:p>
        </w:tc>
        <w:tc>
          <w:tcPr>
            <w:tcW w:w="430" w:type="dxa"/>
            <w:hideMark/>
          </w:tcPr>
          <w:p w14:paraId="41A971B1"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C7B5BD5"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437ECDA0"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0FA85723" w14:textId="77777777" w:rsidTr="003F02EC">
        <w:trPr>
          <w:trHeight w:val="315"/>
        </w:trPr>
        <w:tc>
          <w:tcPr>
            <w:tcW w:w="1129" w:type="dxa"/>
          </w:tcPr>
          <w:p w14:paraId="63FF7815" w14:textId="1C7676A2"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w:t>
            </w:r>
          </w:p>
        </w:tc>
        <w:tc>
          <w:tcPr>
            <w:tcW w:w="846" w:type="dxa"/>
            <w:hideMark/>
          </w:tcPr>
          <w:p w14:paraId="255F8EED" w14:textId="46CDE60E"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113.21</w:t>
            </w:r>
          </w:p>
        </w:tc>
        <w:tc>
          <w:tcPr>
            <w:tcW w:w="4399" w:type="dxa"/>
            <w:hideMark/>
          </w:tcPr>
          <w:p w14:paraId="5DFAEFE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Животные на выращивании - особо ценное движимое имущество учреждения</w:t>
            </w:r>
          </w:p>
        </w:tc>
        <w:tc>
          <w:tcPr>
            <w:tcW w:w="430" w:type="dxa"/>
            <w:hideMark/>
          </w:tcPr>
          <w:p w14:paraId="7ED1D6D7"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32BEE3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575E946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06928E0E" w14:textId="77777777" w:rsidTr="003F02EC">
        <w:trPr>
          <w:trHeight w:val="315"/>
        </w:trPr>
        <w:tc>
          <w:tcPr>
            <w:tcW w:w="1129" w:type="dxa"/>
          </w:tcPr>
          <w:p w14:paraId="78FDF0DB" w14:textId="07B1E1C6"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w:t>
            </w:r>
          </w:p>
        </w:tc>
        <w:tc>
          <w:tcPr>
            <w:tcW w:w="846" w:type="dxa"/>
            <w:hideMark/>
          </w:tcPr>
          <w:p w14:paraId="4823A28C" w14:textId="5AAEA50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113.22</w:t>
            </w:r>
          </w:p>
        </w:tc>
        <w:tc>
          <w:tcPr>
            <w:tcW w:w="4399" w:type="dxa"/>
            <w:hideMark/>
          </w:tcPr>
          <w:p w14:paraId="1A1F9D9E"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Животные на откорме - особо ценное движимое имущество учреждения</w:t>
            </w:r>
          </w:p>
        </w:tc>
        <w:tc>
          <w:tcPr>
            <w:tcW w:w="430" w:type="dxa"/>
            <w:hideMark/>
          </w:tcPr>
          <w:p w14:paraId="49EE782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C858F5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0AD90ED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24897C9B" w14:textId="77777777" w:rsidTr="003F02EC">
        <w:trPr>
          <w:trHeight w:val="315"/>
        </w:trPr>
        <w:tc>
          <w:tcPr>
            <w:tcW w:w="1129" w:type="dxa"/>
          </w:tcPr>
          <w:p w14:paraId="4EC8A5CB" w14:textId="4E2F0FE4"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w:t>
            </w:r>
          </w:p>
        </w:tc>
        <w:tc>
          <w:tcPr>
            <w:tcW w:w="846" w:type="dxa"/>
            <w:hideMark/>
          </w:tcPr>
          <w:p w14:paraId="3F606483" w14:textId="410DF04E"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113.23</w:t>
            </w:r>
          </w:p>
        </w:tc>
        <w:tc>
          <w:tcPr>
            <w:tcW w:w="4399" w:type="dxa"/>
            <w:hideMark/>
          </w:tcPr>
          <w:p w14:paraId="6FFCBC9F"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Многолетние насаждения, выращиваемые в питомниках - особо ценное движимое имущество учреждения</w:t>
            </w:r>
          </w:p>
        </w:tc>
        <w:tc>
          <w:tcPr>
            <w:tcW w:w="430" w:type="dxa"/>
            <w:hideMark/>
          </w:tcPr>
          <w:p w14:paraId="4DDD0118"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27FCDC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6C0575B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6150C789" w14:textId="77777777" w:rsidTr="003F02EC">
        <w:trPr>
          <w:trHeight w:val="315"/>
        </w:trPr>
        <w:tc>
          <w:tcPr>
            <w:tcW w:w="1129" w:type="dxa"/>
          </w:tcPr>
          <w:p w14:paraId="00A470F3" w14:textId="7E81890C"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lastRenderedPageBreak/>
              <w:t>Партии</w:t>
            </w:r>
          </w:p>
        </w:tc>
        <w:tc>
          <w:tcPr>
            <w:tcW w:w="846" w:type="dxa"/>
            <w:hideMark/>
          </w:tcPr>
          <w:p w14:paraId="497DFA75" w14:textId="028D453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113.24</w:t>
            </w:r>
          </w:p>
        </w:tc>
        <w:tc>
          <w:tcPr>
            <w:tcW w:w="4399" w:type="dxa"/>
            <w:hideMark/>
          </w:tcPr>
          <w:p w14:paraId="00FE448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Многолетние насаждения для получения биологической продукции - особо ценное движимое имущество учреждения</w:t>
            </w:r>
          </w:p>
        </w:tc>
        <w:tc>
          <w:tcPr>
            <w:tcW w:w="430" w:type="dxa"/>
            <w:hideMark/>
          </w:tcPr>
          <w:p w14:paraId="3597C9B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B21F65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00F4B89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4AC68B8E" w14:textId="77777777" w:rsidTr="003F02EC">
        <w:trPr>
          <w:trHeight w:val="315"/>
        </w:trPr>
        <w:tc>
          <w:tcPr>
            <w:tcW w:w="1129" w:type="dxa"/>
          </w:tcPr>
          <w:p w14:paraId="3E57AB11" w14:textId="4A738ECA"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w:t>
            </w:r>
          </w:p>
        </w:tc>
        <w:tc>
          <w:tcPr>
            <w:tcW w:w="846" w:type="dxa"/>
            <w:hideMark/>
          </w:tcPr>
          <w:p w14:paraId="7303C0B0" w14:textId="3F8DCF54"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113.25</w:t>
            </w:r>
          </w:p>
        </w:tc>
        <w:tc>
          <w:tcPr>
            <w:tcW w:w="4399" w:type="dxa"/>
            <w:hideMark/>
          </w:tcPr>
          <w:p w14:paraId="72040BAF"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Прочие биологические активы на выращивании и откорме - особо ценное движимое имущество учреждения</w:t>
            </w:r>
          </w:p>
        </w:tc>
        <w:tc>
          <w:tcPr>
            <w:tcW w:w="430" w:type="dxa"/>
            <w:hideMark/>
          </w:tcPr>
          <w:p w14:paraId="20411A3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C9730C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4F38289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07BDE846" w14:textId="77777777" w:rsidTr="003F02EC">
        <w:trPr>
          <w:trHeight w:val="315"/>
        </w:trPr>
        <w:tc>
          <w:tcPr>
            <w:tcW w:w="1129" w:type="dxa"/>
          </w:tcPr>
          <w:p w14:paraId="79DADC40" w14:textId="4E39B7EB"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w:t>
            </w:r>
          </w:p>
        </w:tc>
        <w:tc>
          <w:tcPr>
            <w:tcW w:w="846" w:type="dxa"/>
            <w:hideMark/>
          </w:tcPr>
          <w:p w14:paraId="3DE4B28F" w14:textId="444A84F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113.26</w:t>
            </w:r>
          </w:p>
        </w:tc>
        <w:tc>
          <w:tcPr>
            <w:tcW w:w="4399" w:type="dxa"/>
            <w:hideMark/>
          </w:tcPr>
          <w:p w14:paraId="09A2E7F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Продуктивные и </w:t>
            </w:r>
            <w:proofErr w:type="gramStart"/>
            <w:r w:rsidRPr="000F6CD1">
              <w:rPr>
                <w:rFonts w:ascii="Times New Roman" w:eastAsia="Times New Roman" w:hAnsi="Times New Roman" w:cs="Times New Roman"/>
                <w:kern w:val="0"/>
                <w:sz w:val="20"/>
                <w:szCs w:val="20"/>
                <w:lang w:eastAsia="ru-RU"/>
                <w14:ligatures w14:val="none"/>
              </w:rPr>
              <w:t>племенные  животные</w:t>
            </w:r>
            <w:proofErr w:type="gramEnd"/>
            <w:r w:rsidRPr="000F6CD1">
              <w:rPr>
                <w:rFonts w:ascii="Times New Roman" w:eastAsia="Times New Roman" w:hAnsi="Times New Roman" w:cs="Times New Roman"/>
                <w:kern w:val="0"/>
                <w:sz w:val="20"/>
                <w:szCs w:val="20"/>
                <w:lang w:eastAsia="ru-RU"/>
                <w14:ligatures w14:val="none"/>
              </w:rPr>
              <w:t xml:space="preserve"> - особо ценное движимое имущество учреждения</w:t>
            </w:r>
          </w:p>
        </w:tc>
        <w:tc>
          <w:tcPr>
            <w:tcW w:w="430" w:type="dxa"/>
            <w:hideMark/>
          </w:tcPr>
          <w:p w14:paraId="49AA14F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CF456C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64B2B9F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46B745CF" w14:textId="77777777" w:rsidTr="003F02EC">
        <w:trPr>
          <w:trHeight w:val="315"/>
        </w:trPr>
        <w:tc>
          <w:tcPr>
            <w:tcW w:w="1129" w:type="dxa"/>
          </w:tcPr>
          <w:p w14:paraId="328CA47A" w14:textId="175198BA"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w:t>
            </w:r>
          </w:p>
        </w:tc>
        <w:tc>
          <w:tcPr>
            <w:tcW w:w="846" w:type="dxa"/>
            <w:hideMark/>
          </w:tcPr>
          <w:p w14:paraId="1B8470BE" w14:textId="5C40871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113.27</w:t>
            </w:r>
          </w:p>
        </w:tc>
        <w:tc>
          <w:tcPr>
            <w:tcW w:w="4399" w:type="dxa"/>
            <w:hideMark/>
          </w:tcPr>
          <w:p w14:paraId="42E5DC0D"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Однолетние насаждения для получения биологической продукции - особо ценное движимое имущество учреждения</w:t>
            </w:r>
          </w:p>
        </w:tc>
        <w:tc>
          <w:tcPr>
            <w:tcW w:w="430" w:type="dxa"/>
            <w:hideMark/>
          </w:tcPr>
          <w:p w14:paraId="0737ACF4"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DF2B20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62A4A8E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5C64FF95" w14:textId="77777777" w:rsidTr="003F02EC">
        <w:trPr>
          <w:trHeight w:val="315"/>
        </w:trPr>
        <w:tc>
          <w:tcPr>
            <w:tcW w:w="1129" w:type="dxa"/>
          </w:tcPr>
          <w:p w14:paraId="7459C6CC" w14:textId="305CCFB1"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w:t>
            </w:r>
          </w:p>
        </w:tc>
        <w:tc>
          <w:tcPr>
            <w:tcW w:w="846" w:type="dxa"/>
            <w:hideMark/>
          </w:tcPr>
          <w:p w14:paraId="7FFDE399" w14:textId="588EAB9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113.28</w:t>
            </w:r>
          </w:p>
        </w:tc>
        <w:tc>
          <w:tcPr>
            <w:tcW w:w="4399" w:type="dxa"/>
            <w:hideMark/>
          </w:tcPr>
          <w:p w14:paraId="4A1156C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Многолетние насаждения, достигшие своей биологической зрелости - особо ценное движимое имущество учреждения</w:t>
            </w:r>
          </w:p>
        </w:tc>
        <w:tc>
          <w:tcPr>
            <w:tcW w:w="430" w:type="dxa"/>
            <w:hideMark/>
          </w:tcPr>
          <w:p w14:paraId="163ABCE1"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66CBA2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742DA59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239E34A3" w14:textId="77777777" w:rsidTr="003F02EC">
        <w:trPr>
          <w:trHeight w:val="315"/>
        </w:trPr>
        <w:tc>
          <w:tcPr>
            <w:tcW w:w="1129" w:type="dxa"/>
          </w:tcPr>
          <w:p w14:paraId="4E09A5CF" w14:textId="73989503"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w:t>
            </w:r>
          </w:p>
        </w:tc>
        <w:tc>
          <w:tcPr>
            <w:tcW w:w="846" w:type="dxa"/>
            <w:hideMark/>
          </w:tcPr>
          <w:p w14:paraId="29ADD2FE" w14:textId="332C857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113.29</w:t>
            </w:r>
          </w:p>
        </w:tc>
        <w:tc>
          <w:tcPr>
            <w:tcW w:w="4399" w:type="dxa"/>
            <w:hideMark/>
          </w:tcPr>
          <w:p w14:paraId="0C84284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Прочие биологические активы, достигшие своей биологической зрелости - особо ценное движимое имущество учреждения</w:t>
            </w:r>
          </w:p>
        </w:tc>
        <w:tc>
          <w:tcPr>
            <w:tcW w:w="430" w:type="dxa"/>
            <w:hideMark/>
          </w:tcPr>
          <w:p w14:paraId="4509E2A4"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74885E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2446682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2675528C" w14:textId="77777777" w:rsidTr="003F02EC">
        <w:trPr>
          <w:trHeight w:val="315"/>
        </w:trPr>
        <w:tc>
          <w:tcPr>
            <w:tcW w:w="1129" w:type="dxa"/>
          </w:tcPr>
          <w:p w14:paraId="7FCBDB26" w14:textId="3F997A84"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w:t>
            </w:r>
          </w:p>
        </w:tc>
        <w:tc>
          <w:tcPr>
            <w:tcW w:w="846" w:type="dxa"/>
            <w:hideMark/>
          </w:tcPr>
          <w:p w14:paraId="075616AD" w14:textId="632AE624"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113.30</w:t>
            </w:r>
          </w:p>
        </w:tc>
        <w:tc>
          <w:tcPr>
            <w:tcW w:w="4399" w:type="dxa"/>
            <w:hideMark/>
          </w:tcPr>
          <w:p w14:paraId="0CB0ACF0"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Биологические активы - иное движимое имущество учреждения</w:t>
            </w:r>
          </w:p>
        </w:tc>
        <w:tc>
          <w:tcPr>
            <w:tcW w:w="430" w:type="dxa"/>
            <w:hideMark/>
          </w:tcPr>
          <w:p w14:paraId="70E72E9A"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FF3CBB8"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76DB42C2"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05A34DD9" w14:textId="77777777" w:rsidTr="003F02EC">
        <w:trPr>
          <w:trHeight w:val="315"/>
        </w:trPr>
        <w:tc>
          <w:tcPr>
            <w:tcW w:w="1129" w:type="dxa"/>
          </w:tcPr>
          <w:p w14:paraId="75B9879C" w14:textId="7DFDFF7A"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w:t>
            </w:r>
          </w:p>
        </w:tc>
        <w:tc>
          <w:tcPr>
            <w:tcW w:w="846" w:type="dxa"/>
            <w:hideMark/>
          </w:tcPr>
          <w:p w14:paraId="7DEC963A" w14:textId="4AA34C7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113.31</w:t>
            </w:r>
          </w:p>
        </w:tc>
        <w:tc>
          <w:tcPr>
            <w:tcW w:w="4399" w:type="dxa"/>
            <w:hideMark/>
          </w:tcPr>
          <w:p w14:paraId="784C394F"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Животные на выращивании - иное движимое имущество учреждения</w:t>
            </w:r>
          </w:p>
        </w:tc>
        <w:tc>
          <w:tcPr>
            <w:tcW w:w="430" w:type="dxa"/>
            <w:hideMark/>
          </w:tcPr>
          <w:p w14:paraId="1F3F90D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4A4A62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1B861CE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3257B3D6" w14:textId="77777777" w:rsidTr="003F02EC">
        <w:trPr>
          <w:trHeight w:val="315"/>
        </w:trPr>
        <w:tc>
          <w:tcPr>
            <w:tcW w:w="1129" w:type="dxa"/>
          </w:tcPr>
          <w:p w14:paraId="7B68FFCF" w14:textId="143EF03F"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w:t>
            </w:r>
          </w:p>
        </w:tc>
        <w:tc>
          <w:tcPr>
            <w:tcW w:w="846" w:type="dxa"/>
            <w:hideMark/>
          </w:tcPr>
          <w:p w14:paraId="64EE350E" w14:textId="69945AB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113.32</w:t>
            </w:r>
          </w:p>
        </w:tc>
        <w:tc>
          <w:tcPr>
            <w:tcW w:w="4399" w:type="dxa"/>
            <w:hideMark/>
          </w:tcPr>
          <w:p w14:paraId="217645E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Животные на откорме - иное движимое имущество учреждения</w:t>
            </w:r>
          </w:p>
        </w:tc>
        <w:tc>
          <w:tcPr>
            <w:tcW w:w="430" w:type="dxa"/>
            <w:hideMark/>
          </w:tcPr>
          <w:p w14:paraId="516461B8"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305AF8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5C2BA62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57E06F4B" w14:textId="77777777" w:rsidTr="003F02EC">
        <w:trPr>
          <w:trHeight w:val="315"/>
        </w:trPr>
        <w:tc>
          <w:tcPr>
            <w:tcW w:w="1129" w:type="dxa"/>
          </w:tcPr>
          <w:p w14:paraId="2D436C79" w14:textId="4D935D5A"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w:t>
            </w:r>
          </w:p>
        </w:tc>
        <w:tc>
          <w:tcPr>
            <w:tcW w:w="846" w:type="dxa"/>
            <w:hideMark/>
          </w:tcPr>
          <w:p w14:paraId="699ADE59" w14:textId="062AA68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113.33</w:t>
            </w:r>
          </w:p>
        </w:tc>
        <w:tc>
          <w:tcPr>
            <w:tcW w:w="4399" w:type="dxa"/>
            <w:hideMark/>
          </w:tcPr>
          <w:p w14:paraId="7550F2B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Многолетние насаждения, выращиваемые в питомниках - иное движимое имущество учреждения</w:t>
            </w:r>
          </w:p>
        </w:tc>
        <w:tc>
          <w:tcPr>
            <w:tcW w:w="430" w:type="dxa"/>
            <w:hideMark/>
          </w:tcPr>
          <w:p w14:paraId="3D7C5662"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60AC9D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46EE079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0AE27B62" w14:textId="77777777" w:rsidTr="003F02EC">
        <w:trPr>
          <w:trHeight w:val="315"/>
        </w:trPr>
        <w:tc>
          <w:tcPr>
            <w:tcW w:w="1129" w:type="dxa"/>
          </w:tcPr>
          <w:p w14:paraId="7390FC52" w14:textId="297135F1"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w:t>
            </w:r>
          </w:p>
        </w:tc>
        <w:tc>
          <w:tcPr>
            <w:tcW w:w="846" w:type="dxa"/>
            <w:hideMark/>
          </w:tcPr>
          <w:p w14:paraId="581A84C2" w14:textId="0EA53939"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113.34</w:t>
            </w:r>
          </w:p>
        </w:tc>
        <w:tc>
          <w:tcPr>
            <w:tcW w:w="4399" w:type="dxa"/>
            <w:hideMark/>
          </w:tcPr>
          <w:p w14:paraId="0C63F1A1"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Многолетние насаждения для получения биологической продукции - иное движимое имущество учреждения</w:t>
            </w:r>
          </w:p>
        </w:tc>
        <w:tc>
          <w:tcPr>
            <w:tcW w:w="430" w:type="dxa"/>
            <w:hideMark/>
          </w:tcPr>
          <w:p w14:paraId="71395738"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FD4063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43FF440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3622F0CE" w14:textId="77777777" w:rsidTr="003F02EC">
        <w:trPr>
          <w:trHeight w:val="315"/>
        </w:trPr>
        <w:tc>
          <w:tcPr>
            <w:tcW w:w="1129" w:type="dxa"/>
          </w:tcPr>
          <w:p w14:paraId="7ECCA66F" w14:textId="772F15C5"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w:t>
            </w:r>
          </w:p>
        </w:tc>
        <w:tc>
          <w:tcPr>
            <w:tcW w:w="846" w:type="dxa"/>
            <w:hideMark/>
          </w:tcPr>
          <w:p w14:paraId="2DA423D6" w14:textId="1C2CD3F9"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113.35</w:t>
            </w:r>
          </w:p>
        </w:tc>
        <w:tc>
          <w:tcPr>
            <w:tcW w:w="4399" w:type="dxa"/>
            <w:hideMark/>
          </w:tcPr>
          <w:p w14:paraId="0CFF9C4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Прочие биологические активы на выращивании и откорме - иное движимое имущество учреждения</w:t>
            </w:r>
          </w:p>
        </w:tc>
        <w:tc>
          <w:tcPr>
            <w:tcW w:w="430" w:type="dxa"/>
            <w:hideMark/>
          </w:tcPr>
          <w:p w14:paraId="451B8AA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CA3760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35F47F7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14C606AD" w14:textId="77777777" w:rsidTr="003F02EC">
        <w:trPr>
          <w:trHeight w:val="315"/>
        </w:trPr>
        <w:tc>
          <w:tcPr>
            <w:tcW w:w="1129" w:type="dxa"/>
          </w:tcPr>
          <w:p w14:paraId="5989643C" w14:textId="646321BF"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w:t>
            </w:r>
          </w:p>
        </w:tc>
        <w:tc>
          <w:tcPr>
            <w:tcW w:w="846" w:type="dxa"/>
            <w:hideMark/>
          </w:tcPr>
          <w:p w14:paraId="757CEBF8" w14:textId="0C19EC42"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113.36</w:t>
            </w:r>
          </w:p>
        </w:tc>
        <w:tc>
          <w:tcPr>
            <w:tcW w:w="4399" w:type="dxa"/>
            <w:hideMark/>
          </w:tcPr>
          <w:p w14:paraId="547580D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Продуктивные и </w:t>
            </w:r>
            <w:proofErr w:type="gramStart"/>
            <w:r w:rsidRPr="000F6CD1">
              <w:rPr>
                <w:rFonts w:ascii="Times New Roman" w:eastAsia="Times New Roman" w:hAnsi="Times New Roman" w:cs="Times New Roman"/>
                <w:kern w:val="0"/>
                <w:sz w:val="20"/>
                <w:szCs w:val="20"/>
                <w:lang w:eastAsia="ru-RU"/>
                <w14:ligatures w14:val="none"/>
              </w:rPr>
              <w:t>племенные  животные</w:t>
            </w:r>
            <w:proofErr w:type="gramEnd"/>
            <w:r w:rsidRPr="000F6CD1">
              <w:rPr>
                <w:rFonts w:ascii="Times New Roman" w:eastAsia="Times New Roman" w:hAnsi="Times New Roman" w:cs="Times New Roman"/>
                <w:kern w:val="0"/>
                <w:sz w:val="20"/>
                <w:szCs w:val="20"/>
                <w:lang w:eastAsia="ru-RU"/>
                <w14:ligatures w14:val="none"/>
              </w:rPr>
              <w:t xml:space="preserve"> - иное движимое имущество учреждения</w:t>
            </w:r>
          </w:p>
        </w:tc>
        <w:tc>
          <w:tcPr>
            <w:tcW w:w="430" w:type="dxa"/>
            <w:hideMark/>
          </w:tcPr>
          <w:p w14:paraId="3ADC290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B1F77A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713DB6F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0FE9770C" w14:textId="77777777" w:rsidTr="003F02EC">
        <w:trPr>
          <w:trHeight w:val="315"/>
        </w:trPr>
        <w:tc>
          <w:tcPr>
            <w:tcW w:w="1129" w:type="dxa"/>
          </w:tcPr>
          <w:p w14:paraId="0A6C5E77" w14:textId="4A128DE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w:t>
            </w:r>
          </w:p>
        </w:tc>
        <w:tc>
          <w:tcPr>
            <w:tcW w:w="846" w:type="dxa"/>
            <w:hideMark/>
          </w:tcPr>
          <w:p w14:paraId="0BFAE508" w14:textId="06D73DD9"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113.37</w:t>
            </w:r>
          </w:p>
        </w:tc>
        <w:tc>
          <w:tcPr>
            <w:tcW w:w="4399" w:type="dxa"/>
            <w:hideMark/>
          </w:tcPr>
          <w:p w14:paraId="333110A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Однолетние насаждения для получения биологической продукции - иное движимое имущество учреждения</w:t>
            </w:r>
          </w:p>
        </w:tc>
        <w:tc>
          <w:tcPr>
            <w:tcW w:w="430" w:type="dxa"/>
            <w:hideMark/>
          </w:tcPr>
          <w:p w14:paraId="7C5827E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D0008A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65590E5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5ECFD73C" w14:textId="77777777" w:rsidTr="003F02EC">
        <w:trPr>
          <w:trHeight w:val="315"/>
        </w:trPr>
        <w:tc>
          <w:tcPr>
            <w:tcW w:w="1129" w:type="dxa"/>
          </w:tcPr>
          <w:p w14:paraId="4F418F0E" w14:textId="44DAB7E0"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w:t>
            </w:r>
          </w:p>
        </w:tc>
        <w:tc>
          <w:tcPr>
            <w:tcW w:w="846" w:type="dxa"/>
            <w:hideMark/>
          </w:tcPr>
          <w:p w14:paraId="0A88B31F" w14:textId="7A70AA4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113.38</w:t>
            </w:r>
          </w:p>
        </w:tc>
        <w:tc>
          <w:tcPr>
            <w:tcW w:w="4399" w:type="dxa"/>
            <w:hideMark/>
          </w:tcPr>
          <w:p w14:paraId="394C62BC"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Многолетние насаждения, достигшие своей биологической зрелости - иное движимое имущество учреждения</w:t>
            </w:r>
          </w:p>
        </w:tc>
        <w:tc>
          <w:tcPr>
            <w:tcW w:w="430" w:type="dxa"/>
            <w:hideMark/>
          </w:tcPr>
          <w:p w14:paraId="4274A22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F7DCCE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682A4A6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11370542" w14:textId="77777777" w:rsidTr="003F02EC">
        <w:trPr>
          <w:trHeight w:val="315"/>
        </w:trPr>
        <w:tc>
          <w:tcPr>
            <w:tcW w:w="1129" w:type="dxa"/>
          </w:tcPr>
          <w:p w14:paraId="7B79710A" w14:textId="15CCE7DE"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w:t>
            </w:r>
          </w:p>
        </w:tc>
        <w:tc>
          <w:tcPr>
            <w:tcW w:w="846" w:type="dxa"/>
            <w:hideMark/>
          </w:tcPr>
          <w:p w14:paraId="6680F7E1" w14:textId="2119F284"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113.39</w:t>
            </w:r>
          </w:p>
        </w:tc>
        <w:tc>
          <w:tcPr>
            <w:tcW w:w="4399" w:type="dxa"/>
            <w:hideMark/>
          </w:tcPr>
          <w:p w14:paraId="7CB25FD5"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Прочие биологические активы, достигшие своей биологической зрелости - иное движимое имущество учреждения</w:t>
            </w:r>
          </w:p>
        </w:tc>
        <w:tc>
          <w:tcPr>
            <w:tcW w:w="430" w:type="dxa"/>
            <w:hideMark/>
          </w:tcPr>
          <w:p w14:paraId="62135A33"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B783F0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6F17BE7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6A1FCD8A" w14:textId="77777777" w:rsidTr="003F02EC">
        <w:trPr>
          <w:trHeight w:val="315"/>
        </w:trPr>
        <w:tc>
          <w:tcPr>
            <w:tcW w:w="1129" w:type="dxa"/>
          </w:tcPr>
          <w:p w14:paraId="7FBB835D"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06D161B6" w14:textId="7CF28A95"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114.00</w:t>
            </w:r>
          </w:p>
        </w:tc>
        <w:tc>
          <w:tcPr>
            <w:tcW w:w="4399" w:type="dxa"/>
            <w:hideMark/>
          </w:tcPr>
          <w:p w14:paraId="299E4774"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highlight w:val="yellow"/>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нефинансовых активов</w:t>
            </w:r>
          </w:p>
        </w:tc>
        <w:tc>
          <w:tcPr>
            <w:tcW w:w="430" w:type="dxa"/>
            <w:hideMark/>
          </w:tcPr>
          <w:p w14:paraId="3827F9CB"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70A6B39D"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46458A31" w14:textId="04699E99"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31E7C496" w14:textId="77777777" w:rsidTr="003F02EC">
        <w:trPr>
          <w:trHeight w:val="315"/>
        </w:trPr>
        <w:tc>
          <w:tcPr>
            <w:tcW w:w="1129" w:type="dxa"/>
          </w:tcPr>
          <w:p w14:paraId="6CAB0F88"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611D29BB" w14:textId="57AB961F"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114.10</w:t>
            </w:r>
          </w:p>
        </w:tc>
        <w:tc>
          <w:tcPr>
            <w:tcW w:w="4399" w:type="dxa"/>
            <w:hideMark/>
          </w:tcPr>
          <w:p w14:paraId="36D6DBC7"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недвижимого имущества учреждения</w:t>
            </w:r>
          </w:p>
        </w:tc>
        <w:tc>
          <w:tcPr>
            <w:tcW w:w="430" w:type="dxa"/>
            <w:hideMark/>
          </w:tcPr>
          <w:p w14:paraId="6BBA29E5"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FE636C4"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1DCFF1B8" w14:textId="10AAFC75"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7AAA364A" w14:textId="77777777" w:rsidTr="003F02EC">
        <w:trPr>
          <w:trHeight w:val="315"/>
        </w:trPr>
        <w:tc>
          <w:tcPr>
            <w:tcW w:w="1129" w:type="dxa"/>
          </w:tcPr>
          <w:p w14:paraId="35013964"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36D8F00" w14:textId="797FC04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114.11</w:t>
            </w:r>
          </w:p>
        </w:tc>
        <w:tc>
          <w:tcPr>
            <w:tcW w:w="4399" w:type="dxa"/>
            <w:hideMark/>
          </w:tcPr>
          <w:p w14:paraId="3D13CB0B"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жилых помещений – недвижимого имущества учреждения</w:t>
            </w:r>
          </w:p>
        </w:tc>
        <w:tc>
          <w:tcPr>
            <w:tcW w:w="430" w:type="dxa"/>
            <w:hideMark/>
          </w:tcPr>
          <w:p w14:paraId="3B6128E2"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96A2F4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19A5AEF0" w14:textId="4755C434"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32813299" w14:textId="77777777" w:rsidTr="003F02EC">
        <w:trPr>
          <w:trHeight w:val="315"/>
        </w:trPr>
        <w:tc>
          <w:tcPr>
            <w:tcW w:w="1129" w:type="dxa"/>
          </w:tcPr>
          <w:p w14:paraId="22943B92"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EF1B588" w14:textId="0B038F1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114.12</w:t>
            </w:r>
          </w:p>
        </w:tc>
        <w:tc>
          <w:tcPr>
            <w:tcW w:w="4399" w:type="dxa"/>
            <w:hideMark/>
          </w:tcPr>
          <w:p w14:paraId="49CE1DF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нежилых помещений (зданий и сооружений) – недвижимого имущества учреждения</w:t>
            </w:r>
          </w:p>
        </w:tc>
        <w:tc>
          <w:tcPr>
            <w:tcW w:w="430" w:type="dxa"/>
            <w:hideMark/>
          </w:tcPr>
          <w:p w14:paraId="03605471"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2194200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4A9CC5F7" w14:textId="0FA42B49"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4CC2BDD4" w14:textId="77777777" w:rsidTr="003F02EC">
        <w:trPr>
          <w:trHeight w:val="315"/>
        </w:trPr>
        <w:tc>
          <w:tcPr>
            <w:tcW w:w="1129" w:type="dxa"/>
          </w:tcPr>
          <w:p w14:paraId="35E9D5FC"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17EE2E3" w14:textId="2BBE12F4"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114.13</w:t>
            </w:r>
          </w:p>
        </w:tc>
        <w:tc>
          <w:tcPr>
            <w:tcW w:w="4399" w:type="dxa"/>
            <w:hideMark/>
          </w:tcPr>
          <w:p w14:paraId="1BD2E6FF"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инвестиционной недвижимости – недвижимого имущества учреждения</w:t>
            </w:r>
          </w:p>
        </w:tc>
        <w:tc>
          <w:tcPr>
            <w:tcW w:w="430" w:type="dxa"/>
            <w:hideMark/>
          </w:tcPr>
          <w:p w14:paraId="04F497E3"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36738B6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09B6A64A" w14:textId="057D83DD"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7560F4CD" w14:textId="77777777" w:rsidTr="003F02EC">
        <w:trPr>
          <w:trHeight w:val="315"/>
        </w:trPr>
        <w:tc>
          <w:tcPr>
            <w:tcW w:w="1129" w:type="dxa"/>
          </w:tcPr>
          <w:p w14:paraId="60D6F6F2"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5F9442E" w14:textId="66C2F8F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114.15</w:t>
            </w:r>
          </w:p>
        </w:tc>
        <w:tc>
          <w:tcPr>
            <w:tcW w:w="4399" w:type="dxa"/>
            <w:hideMark/>
          </w:tcPr>
          <w:p w14:paraId="26B9949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транспортных средств – недвижимого имущества учреждения</w:t>
            </w:r>
          </w:p>
        </w:tc>
        <w:tc>
          <w:tcPr>
            <w:tcW w:w="430" w:type="dxa"/>
            <w:hideMark/>
          </w:tcPr>
          <w:p w14:paraId="3885622E"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701460F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58D7DC69" w14:textId="7FB00025"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1981F32C" w14:textId="77777777" w:rsidTr="003F02EC">
        <w:trPr>
          <w:trHeight w:val="315"/>
        </w:trPr>
        <w:tc>
          <w:tcPr>
            <w:tcW w:w="1129" w:type="dxa"/>
          </w:tcPr>
          <w:p w14:paraId="10DBFCF0"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239C6212" w14:textId="31CC977A"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114.20</w:t>
            </w:r>
          </w:p>
        </w:tc>
        <w:tc>
          <w:tcPr>
            <w:tcW w:w="4399" w:type="dxa"/>
            <w:hideMark/>
          </w:tcPr>
          <w:p w14:paraId="416B2148"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особо ценного движимого имущества учреждения</w:t>
            </w:r>
          </w:p>
        </w:tc>
        <w:tc>
          <w:tcPr>
            <w:tcW w:w="430" w:type="dxa"/>
            <w:hideMark/>
          </w:tcPr>
          <w:p w14:paraId="45E8B1B4"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0AF62B79"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20EE75B5" w14:textId="612D1C46"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3A762B44" w14:textId="77777777" w:rsidTr="003F02EC">
        <w:trPr>
          <w:trHeight w:val="315"/>
        </w:trPr>
        <w:tc>
          <w:tcPr>
            <w:tcW w:w="1129" w:type="dxa"/>
          </w:tcPr>
          <w:p w14:paraId="60395964"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95A8D5E" w14:textId="62833FF4"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114.22</w:t>
            </w:r>
          </w:p>
        </w:tc>
        <w:tc>
          <w:tcPr>
            <w:tcW w:w="4399" w:type="dxa"/>
            <w:hideMark/>
          </w:tcPr>
          <w:p w14:paraId="11EE135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нежилых помещений (зданий и сооружений) – особо ценного движимого имущества учреждения</w:t>
            </w:r>
          </w:p>
        </w:tc>
        <w:tc>
          <w:tcPr>
            <w:tcW w:w="430" w:type="dxa"/>
            <w:hideMark/>
          </w:tcPr>
          <w:p w14:paraId="756888F4"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465AFA1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2B3A25F2" w14:textId="6C0DAC23"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2C72E079" w14:textId="77777777" w:rsidTr="003F02EC">
        <w:trPr>
          <w:trHeight w:val="315"/>
        </w:trPr>
        <w:tc>
          <w:tcPr>
            <w:tcW w:w="1129" w:type="dxa"/>
          </w:tcPr>
          <w:p w14:paraId="6486F610"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266AC63" w14:textId="132744C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114.24</w:t>
            </w:r>
          </w:p>
        </w:tc>
        <w:tc>
          <w:tcPr>
            <w:tcW w:w="4399" w:type="dxa"/>
            <w:hideMark/>
          </w:tcPr>
          <w:p w14:paraId="17F0464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машин и оборудования – особо ценного движимого имущества учреждения</w:t>
            </w:r>
          </w:p>
        </w:tc>
        <w:tc>
          <w:tcPr>
            <w:tcW w:w="430" w:type="dxa"/>
            <w:hideMark/>
          </w:tcPr>
          <w:p w14:paraId="77C401D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35880B0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3F1B9E5A" w14:textId="63B7B4DA"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69FD9C99" w14:textId="77777777" w:rsidTr="003F02EC">
        <w:trPr>
          <w:trHeight w:val="315"/>
        </w:trPr>
        <w:tc>
          <w:tcPr>
            <w:tcW w:w="1129" w:type="dxa"/>
          </w:tcPr>
          <w:p w14:paraId="500ED0C9"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E1A464B" w14:textId="289AA73E"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114.25</w:t>
            </w:r>
          </w:p>
        </w:tc>
        <w:tc>
          <w:tcPr>
            <w:tcW w:w="4399" w:type="dxa"/>
            <w:hideMark/>
          </w:tcPr>
          <w:p w14:paraId="610777E5"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транспортных средств – особо ценного движимого имущества учреждения</w:t>
            </w:r>
          </w:p>
        </w:tc>
        <w:tc>
          <w:tcPr>
            <w:tcW w:w="430" w:type="dxa"/>
            <w:hideMark/>
          </w:tcPr>
          <w:p w14:paraId="768F856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7AFE7C6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0FF6E16C" w14:textId="737E6F8D"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2CD434B8" w14:textId="77777777" w:rsidTr="003F02EC">
        <w:trPr>
          <w:trHeight w:val="315"/>
        </w:trPr>
        <w:tc>
          <w:tcPr>
            <w:tcW w:w="1129" w:type="dxa"/>
          </w:tcPr>
          <w:p w14:paraId="5729E1D1"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16D864E" w14:textId="636C91F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114.26</w:t>
            </w:r>
          </w:p>
        </w:tc>
        <w:tc>
          <w:tcPr>
            <w:tcW w:w="4399" w:type="dxa"/>
            <w:hideMark/>
          </w:tcPr>
          <w:p w14:paraId="21C62751"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инвентаря производственного и хозяйственного – особо ценного движимого имущества учреждения</w:t>
            </w:r>
          </w:p>
        </w:tc>
        <w:tc>
          <w:tcPr>
            <w:tcW w:w="430" w:type="dxa"/>
            <w:hideMark/>
          </w:tcPr>
          <w:p w14:paraId="49DF251E"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09FCFC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5DF3FEDB" w14:textId="5CB5C162"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203A39F5" w14:textId="77777777" w:rsidTr="003F02EC">
        <w:trPr>
          <w:trHeight w:val="315"/>
        </w:trPr>
        <w:tc>
          <w:tcPr>
            <w:tcW w:w="1129" w:type="dxa"/>
          </w:tcPr>
          <w:p w14:paraId="41EA00A2"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3F731F6" w14:textId="7CC8E444"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114.27</w:t>
            </w:r>
          </w:p>
        </w:tc>
        <w:tc>
          <w:tcPr>
            <w:tcW w:w="4399" w:type="dxa"/>
            <w:hideMark/>
          </w:tcPr>
          <w:p w14:paraId="1D44904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биологических ресурсов – особо ценного движимого имущества учреждения</w:t>
            </w:r>
          </w:p>
        </w:tc>
        <w:tc>
          <w:tcPr>
            <w:tcW w:w="430" w:type="dxa"/>
            <w:hideMark/>
          </w:tcPr>
          <w:p w14:paraId="6A5F821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D0F13E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767AA947" w14:textId="05B4170F"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4701AC0C" w14:textId="77777777" w:rsidTr="003F02EC">
        <w:trPr>
          <w:trHeight w:val="315"/>
        </w:trPr>
        <w:tc>
          <w:tcPr>
            <w:tcW w:w="1129" w:type="dxa"/>
          </w:tcPr>
          <w:p w14:paraId="7FA1DB00"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4CE240C" w14:textId="49273179"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114.28</w:t>
            </w:r>
          </w:p>
        </w:tc>
        <w:tc>
          <w:tcPr>
            <w:tcW w:w="4399" w:type="dxa"/>
            <w:hideMark/>
          </w:tcPr>
          <w:p w14:paraId="2349DB7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прочих основных средств – особо ценного движимого имущества учреждения</w:t>
            </w:r>
          </w:p>
        </w:tc>
        <w:tc>
          <w:tcPr>
            <w:tcW w:w="430" w:type="dxa"/>
            <w:hideMark/>
          </w:tcPr>
          <w:p w14:paraId="63754ED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265EED3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22C03A84" w14:textId="41D118EA"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558FE8D6" w14:textId="77777777" w:rsidTr="003F02EC">
        <w:trPr>
          <w:trHeight w:val="315"/>
        </w:trPr>
        <w:tc>
          <w:tcPr>
            <w:tcW w:w="1129" w:type="dxa"/>
          </w:tcPr>
          <w:p w14:paraId="7624548C"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6322EB7" w14:textId="7F5B8C5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114.2D</w:t>
            </w:r>
          </w:p>
        </w:tc>
        <w:tc>
          <w:tcPr>
            <w:tcW w:w="4399" w:type="dxa"/>
            <w:hideMark/>
          </w:tcPr>
          <w:p w14:paraId="6E36DA9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иных объектов интеллектуальной собственности – особо ценного движимого имущества учреждения</w:t>
            </w:r>
          </w:p>
        </w:tc>
        <w:tc>
          <w:tcPr>
            <w:tcW w:w="430" w:type="dxa"/>
            <w:hideMark/>
          </w:tcPr>
          <w:p w14:paraId="496D21A8"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7AB1107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75D13DF4" w14:textId="0B40DB80"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1BE33002" w14:textId="77777777" w:rsidTr="003F02EC">
        <w:trPr>
          <w:trHeight w:val="315"/>
        </w:trPr>
        <w:tc>
          <w:tcPr>
            <w:tcW w:w="1129" w:type="dxa"/>
          </w:tcPr>
          <w:p w14:paraId="43A909BF"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CE43A7A" w14:textId="6ACC88C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114.2I</w:t>
            </w:r>
          </w:p>
        </w:tc>
        <w:tc>
          <w:tcPr>
            <w:tcW w:w="4399" w:type="dxa"/>
            <w:hideMark/>
          </w:tcPr>
          <w:p w14:paraId="2AA420E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программного обеспечения и баз данных – особо ценного движимого имущества учреждения</w:t>
            </w:r>
          </w:p>
        </w:tc>
        <w:tc>
          <w:tcPr>
            <w:tcW w:w="430" w:type="dxa"/>
            <w:hideMark/>
          </w:tcPr>
          <w:p w14:paraId="758F1BC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0E2A782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0E50C44B" w14:textId="4E77509A"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7541BA8A" w14:textId="77777777" w:rsidTr="003F02EC">
        <w:trPr>
          <w:trHeight w:val="315"/>
        </w:trPr>
        <w:tc>
          <w:tcPr>
            <w:tcW w:w="1129" w:type="dxa"/>
          </w:tcPr>
          <w:p w14:paraId="44AA3B09"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5B5888D" w14:textId="46E7C62B"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114.2N</w:t>
            </w:r>
          </w:p>
        </w:tc>
        <w:tc>
          <w:tcPr>
            <w:tcW w:w="4399" w:type="dxa"/>
            <w:hideMark/>
          </w:tcPr>
          <w:p w14:paraId="5044828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научных исследований (научно-исследовательских разработок) – особо ценного движимого имущества учреждения</w:t>
            </w:r>
          </w:p>
        </w:tc>
        <w:tc>
          <w:tcPr>
            <w:tcW w:w="430" w:type="dxa"/>
            <w:hideMark/>
          </w:tcPr>
          <w:p w14:paraId="6F50783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7D21BE6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1291AA1E" w14:textId="30A4DCDA"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4F2D507B" w14:textId="77777777" w:rsidTr="003F02EC">
        <w:trPr>
          <w:trHeight w:val="315"/>
        </w:trPr>
        <w:tc>
          <w:tcPr>
            <w:tcW w:w="1129" w:type="dxa"/>
          </w:tcPr>
          <w:p w14:paraId="24B8783A"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59E4308" w14:textId="51A792D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114.2R</w:t>
            </w:r>
          </w:p>
        </w:tc>
        <w:tc>
          <w:tcPr>
            <w:tcW w:w="4399" w:type="dxa"/>
            <w:hideMark/>
          </w:tcPr>
          <w:p w14:paraId="537E7055"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опытно-конструкторских и технологических разработок – особо ценного движимого имущества учреждения</w:t>
            </w:r>
          </w:p>
        </w:tc>
        <w:tc>
          <w:tcPr>
            <w:tcW w:w="430" w:type="dxa"/>
            <w:hideMark/>
          </w:tcPr>
          <w:p w14:paraId="34A85268"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386E3E5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785A7248" w14:textId="486315BE"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2795C171" w14:textId="77777777" w:rsidTr="003F02EC">
        <w:trPr>
          <w:trHeight w:val="315"/>
        </w:trPr>
        <w:tc>
          <w:tcPr>
            <w:tcW w:w="1129" w:type="dxa"/>
          </w:tcPr>
          <w:p w14:paraId="315D5CC9"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187552C2" w14:textId="53E91F29"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114.30</w:t>
            </w:r>
          </w:p>
        </w:tc>
        <w:tc>
          <w:tcPr>
            <w:tcW w:w="4399" w:type="dxa"/>
            <w:hideMark/>
          </w:tcPr>
          <w:p w14:paraId="67F4884F"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иного движимого имущества учреждения</w:t>
            </w:r>
          </w:p>
        </w:tc>
        <w:tc>
          <w:tcPr>
            <w:tcW w:w="430" w:type="dxa"/>
            <w:hideMark/>
          </w:tcPr>
          <w:p w14:paraId="2B1E2281"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3E1E869B"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341EB6AF" w14:textId="4397CC39"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637ACCC5" w14:textId="77777777" w:rsidTr="003F02EC">
        <w:trPr>
          <w:trHeight w:val="315"/>
        </w:trPr>
        <w:tc>
          <w:tcPr>
            <w:tcW w:w="1129" w:type="dxa"/>
          </w:tcPr>
          <w:p w14:paraId="2A244804"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72AC752" w14:textId="65BD4C4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114.32</w:t>
            </w:r>
          </w:p>
        </w:tc>
        <w:tc>
          <w:tcPr>
            <w:tcW w:w="4399" w:type="dxa"/>
            <w:hideMark/>
          </w:tcPr>
          <w:p w14:paraId="7F2D624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нежилых помещений (зданий и сооружений) – иного движимого имущества</w:t>
            </w:r>
          </w:p>
        </w:tc>
        <w:tc>
          <w:tcPr>
            <w:tcW w:w="430" w:type="dxa"/>
            <w:hideMark/>
          </w:tcPr>
          <w:p w14:paraId="0B1F9D81"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6EA066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6B045B28" w14:textId="76F4A7BE"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2429BE11" w14:textId="77777777" w:rsidTr="003F02EC">
        <w:trPr>
          <w:trHeight w:val="315"/>
        </w:trPr>
        <w:tc>
          <w:tcPr>
            <w:tcW w:w="1129" w:type="dxa"/>
          </w:tcPr>
          <w:p w14:paraId="01395165"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90E83B8" w14:textId="4CEB7D7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114.33</w:t>
            </w:r>
          </w:p>
        </w:tc>
        <w:tc>
          <w:tcPr>
            <w:tcW w:w="4399" w:type="dxa"/>
            <w:hideMark/>
          </w:tcPr>
          <w:p w14:paraId="3CE0281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инвестиционной недвижимости – иного движимого имущества учреждения</w:t>
            </w:r>
          </w:p>
        </w:tc>
        <w:tc>
          <w:tcPr>
            <w:tcW w:w="430" w:type="dxa"/>
            <w:hideMark/>
          </w:tcPr>
          <w:p w14:paraId="7E6F2377"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08B08B0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77D1B273" w14:textId="3F92B5FD"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7132D776" w14:textId="77777777" w:rsidTr="003F02EC">
        <w:trPr>
          <w:trHeight w:val="315"/>
        </w:trPr>
        <w:tc>
          <w:tcPr>
            <w:tcW w:w="1129" w:type="dxa"/>
          </w:tcPr>
          <w:p w14:paraId="4A462B5D"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06D620C" w14:textId="0EF4394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114.34</w:t>
            </w:r>
          </w:p>
        </w:tc>
        <w:tc>
          <w:tcPr>
            <w:tcW w:w="4399" w:type="dxa"/>
            <w:hideMark/>
          </w:tcPr>
          <w:p w14:paraId="2F57585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машин и оборудования – иного движимого имущества учреждения</w:t>
            </w:r>
          </w:p>
        </w:tc>
        <w:tc>
          <w:tcPr>
            <w:tcW w:w="430" w:type="dxa"/>
            <w:hideMark/>
          </w:tcPr>
          <w:p w14:paraId="44E44CA2"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055CAC9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4F559FC7" w14:textId="481045EF"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3AC0F21D" w14:textId="77777777" w:rsidTr="003F02EC">
        <w:trPr>
          <w:trHeight w:val="315"/>
        </w:trPr>
        <w:tc>
          <w:tcPr>
            <w:tcW w:w="1129" w:type="dxa"/>
          </w:tcPr>
          <w:p w14:paraId="243D04DD"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680B1DE" w14:textId="00FA7A9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114.35</w:t>
            </w:r>
          </w:p>
        </w:tc>
        <w:tc>
          <w:tcPr>
            <w:tcW w:w="4399" w:type="dxa"/>
            <w:hideMark/>
          </w:tcPr>
          <w:p w14:paraId="52346FFB"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транспортных средств – иного движимого имущества учреждения</w:t>
            </w:r>
          </w:p>
        </w:tc>
        <w:tc>
          <w:tcPr>
            <w:tcW w:w="430" w:type="dxa"/>
            <w:hideMark/>
          </w:tcPr>
          <w:p w14:paraId="40B8E453"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01C0C7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1F16C936" w14:textId="47D879A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34845695" w14:textId="77777777" w:rsidTr="003F02EC">
        <w:trPr>
          <w:trHeight w:val="315"/>
        </w:trPr>
        <w:tc>
          <w:tcPr>
            <w:tcW w:w="1129" w:type="dxa"/>
          </w:tcPr>
          <w:p w14:paraId="45B68FBC"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71520B9" w14:textId="53F0534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114.36</w:t>
            </w:r>
          </w:p>
        </w:tc>
        <w:tc>
          <w:tcPr>
            <w:tcW w:w="4399" w:type="dxa"/>
            <w:hideMark/>
          </w:tcPr>
          <w:p w14:paraId="2095190C"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инвентаря производственного и хозяйственного – иного движимого имущества учреждения</w:t>
            </w:r>
          </w:p>
        </w:tc>
        <w:tc>
          <w:tcPr>
            <w:tcW w:w="430" w:type="dxa"/>
            <w:hideMark/>
          </w:tcPr>
          <w:p w14:paraId="12EEB1E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A2BF53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336BE47A" w14:textId="1A689724"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76978145" w14:textId="77777777" w:rsidTr="003F02EC">
        <w:trPr>
          <w:trHeight w:val="315"/>
        </w:trPr>
        <w:tc>
          <w:tcPr>
            <w:tcW w:w="1129" w:type="dxa"/>
          </w:tcPr>
          <w:p w14:paraId="44F76330"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3FA4ED2" w14:textId="07B4FA6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114.37</w:t>
            </w:r>
          </w:p>
        </w:tc>
        <w:tc>
          <w:tcPr>
            <w:tcW w:w="4399" w:type="dxa"/>
            <w:hideMark/>
          </w:tcPr>
          <w:p w14:paraId="44AEAD1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биологических ресурсов – иного движимого имущества учреждения</w:t>
            </w:r>
          </w:p>
        </w:tc>
        <w:tc>
          <w:tcPr>
            <w:tcW w:w="430" w:type="dxa"/>
            <w:hideMark/>
          </w:tcPr>
          <w:p w14:paraId="7C32831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38DD389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19CFF9B4" w14:textId="3D571AD4"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56939103" w14:textId="77777777" w:rsidTr="003F02EC">
        <w:trPr>
          <w:trHeight w:val="315"/>
        </w:trPr>
        <w:tc>
          <w:tcPr>
            <w:tcW w:w="1129" w:type="dxa"/>
          </w:tcPr>
          <w:p w14:paraId="1343C4BC"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D471DDE" w14:textId="61A5087E"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114.38</w:t>
            </w:r>
          </w:p>
        </w:tc>
        <w:tc>
          <w:tcPr>
            <w:tcW w:w="4399" w:type="dxa"/>
            <w:hideMark/>
          </w:tcPr>
          <w:p w14:paraId="1C51936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прочих основных средств – иного движимого имущества учреждения</w:t>
            </w:r>
          </w:p>
        </w:tc>
        <w:tc>
          <w:tcPr>
            <w:tcW w:w="430" w:type="dxa"/>
            <w:hideMark/>
          </w:tcPr>
          <w:p w14:paraId="0090DAB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0247C5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22C232B4" w14:textId="746A15E3"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653C1C37" w14:textId="77777777" w:rsidTr="003F02EC">
        <w:trPr>
          <w:trHeight w:val="315"/>
        </w:trPr>
        <w:tc>
          <w:tcPr>
            <w:tcW w:w="1129" w:type="dxa"/>
          </w:tcPr>
          <w:p w14:paraId="6E70BFD0"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62F1354" w14:textId="29DF168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114.3D</w:t>
            </w:r>
          </w:p>
        </w:tc>
        <w:tc>
          <w:tcPr>
            <w:tcW w:w="4399" w:type="dxa"/>
            <w:hideMark/>
          </w:tcPr>
          <w:p w14:paraId="0705654C"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иных объектов интеллектуальной собственности - иного движимого имущества учреждения</w:t>
            </w:r>
          </w:p>
        </w:tc>
        <w:tc>
          <w:tcPr>
            <w:tcW w:w="430" w:type="dxa"/>
            <w:hideMark/>
          </w:tcPr>
          <w:p w14:paraId="750BB7B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D9521D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3D40B7FC" w14:textId="5856B19C"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573CE164" w14:textId="77777777" w:rsidTr="003F02EC">
        <w:trPr>
          <w:trHeight w:val="315"/>
        </w:trPr>
        <w:tc>
          <w:tcPr>
            <w:tcW w:w="1129" w:type="dxa"/>
          </w:tcPr>
          <w:p w14:paraId="7D34E61E"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E135FD8" w14:textId="767B8F49"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114.3I</w:t>
            </w:r>
          </w:p>
        </w:tc>
        <w:tc>
          <w:tcPr>
            <w:tcW w:w="4399" w:type="dxa"/>
            <w:hideMark/>
          </w:tcPr>
          <w:p w14:paraId="5850B09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программного обеспечения и баз данных - иного движимого имущества учреждения</w:t>
            </w:r>
          </w:p>
        </w:tc>
        <w:tc>
          <w:tcPr>
            <w:tcW w:w="430" w:type="dxa"/>
            <w:hideMark/>
          </w:tcPr>
          <w:p w14:paraId="2A9389DE"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791CCA8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6092CF25" w14:textId="4607C2B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7D365F01" w14:textId="77777777" w:rsidTr="003F02EC">
        <w:trPr>
          <w:trHeight w:val="315"/>
        </w:trPr>
        <w:tc>
          <w:tcPr>
            <w:tcW w:w="1129" w:type="dxa"/>
          </w:tcPr>
          <w:p w14:paraId="7D520A92"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59F96C3" w14:textId="716CFDD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114.3N</w:t>
            </w:r>
          </w:p>
        </w:tc>
        <w:tc>
          <w:tcPr>
            <w:tcW w:w="4399" w:type="dxa"/>
            <w:hideMark/>
          </w:tcPr>
          <w:p w14:paraId="6667A415"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научных исследований (научно-исследовательских разработок) - иного движимого имущества учреждения</w:t>
            </w:r>
          </w:p>
        </w:tc>
        <w:tc>
          <w:tcPr>
            <w:tcW w:w="430" w:type="dxa"/>
            <w:hideMark/>
          </w:tcPr>
          <w:p w14:paraId="310EB363"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C04BD2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7CDA2383" w14:textId="680DF459"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4B603C82" w14:textId="77777777" w:rsidTr="003F02EC">
        <w:trPr>
          <w:trHeight w:val="315"/>
        </w:trPr>
        <w:tc>
          <w:tcPr>
            <w:tcW w:w="1129" w:type="dxa"/>
          </w:tcPr>
          <w:p w14:paraId="11722D95"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9E7B0FC" w14:textId="4F6C868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114.3R</w:t>
            </w:r>
          </w:p>
        </w:tc>
        <w:tc>
          <w:tcPr>
            <w:tcW w:w="4399" w:type="dxa"/>
            <w:hideMark/>
          </w:tcPr>
          <w:p w14:paraId="387D84B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опытно-конструкторских и технологических разработок - иного движимого имущества учреждения</w:t>
            </w:r>
          </w:p>
        </w:tc>
        <w:tc>
          <w:tcPr>
            <w:tcW w:w="430" w:type="dxa"/>
            <w:hideMark/>
          </w:tcPr>
          <w:p w14:paraId="42586FA3"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5BFAB4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351AFF04" w14:textId="6345485A"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76738FC5" w14:textId="77777777" w:rsidTr="003F02EC">
        <w:trPr>
          <w:trHeight w:val="315"/>
        </w:trPr>
        <w:tc>
          <w:tcPr>
            <w:tcW w:w="1129" w:type="dxa"/>
          </w:tcPr>
          <w:p w14:paraId="3D526EA0"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45FE34FF" w14:textId="644B719D"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114.40</w:t>
            </w:r>
          </w:p>
        </w:tc>
        <w:tc>
          <w:tcPr>
            <w:tcW w:w="4399" w:type="dxa"/>
            <w:hideMark/>
          </w:tcPr>
          <w:p w14:paraId="4443F872"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прав пользования активами</w:t>
            </w:r>
          </w:p>
        </w:tc>
        <w:tc>
          <w:tcPr>
            <w:tcW w:w="430" w:type="dxa"/>
            <w:hideMark/>
          </w:tcPr>
          <w:p w14:paraId="7E9F1722"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38477EDE"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29DAECE2" w14:textId="2F6278A5"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49F29308" w14:textId="77777777" w:rsidTr="003F02EC">
        <w:trPr>
          <w:trHeight w:val="315"/>
        </w:trPr>
        <w:tc>
          <w:tcPr>
            <w:tcW w:w="1129" w:type="dxa"/>
          </w:tcPr>
          <w:p w14:paraId="7F8B54A7"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A5F70C0" w14:textId="1E6ABAC2"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114.41</w:t>
            </w:r>
          </w:p>
        </w:tc>
        <w:tc>
          <w:tcPr>
            <w:tcW w:w="4399" w:type="dxa"/>
            <w:hideMark/>
          </w:tcPr>
          <w:p w14:paraId="4A755D1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прав пользования жилыми помещениями</w:t>
            </w:r>
          </w:p>
        </w:tc>
        <w:tc>
          <w:tcPr>
            <w:tcW w:w="430" w:type="dxa"/>
            <w:hideMark/>
          </w:tcPr>
          <w:p w14:paraId="13808E4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45DDF9C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6FC3260B" w14:textId="793278D8"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7C13A977" w14:textId="77777777" w:rsidTr="003F02EC">
        <w:trPr>
          <w:trHeight w:val="315"/>
        </w:trPr>
        <w:tc>
          <w:tcPr>
            <w:tcW w:w="1129" w:type="dxa"/>
          </w:tcPr>
          <w:p w14:paraId="491D8C6A"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9FF79A9" w14:textId="1F3B830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114.42</w:t>
            </w:r>
          </w:p>
        </w:tc>
        <w:tc>
          <w:tcPr>
            <w:tcW w:w="4399" w:type="dxa"/>
            <w:hideMark/>
          </w:tcPr>
          <w:p w14:paraId="58EB4DD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прав пользования нежилыми помещениями (зданиями и сооружениями)</w:t>
            </w:r>
          </w:p>
        </w:tc>
        <w:tc>
          <w:tcPr>
            <w:tcW w:w="430" w:type="dxa"/>
            <w:hideMark/>
          </w:tcPr>
          <w:p w14:paraId="56161E4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2994563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3ABC86AC" w14:textId="29217DFE"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15D6B53F" w14:textId="77777777" w:rsidTr="003F02EC">
        <w:trPr>
          <w:trHeight w:val="315"/>
        </w:trPr>
        <w:tc>
          <w:tcPr>
            <w:tcW w:w="1129" w:type="dxa"/>
          </w:tcPr>
          <w:p w14:paraId="62E21872"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9593CFC" w14:textId="0DA08A3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114.44</w:t>
            </w:r>
          </w:p>
        </w:tc>
        <w:tc>
          <w:tcPr>
            <w:tcW w:w="4399" w:type="dxa"/>
            <w:hideMark/>
          </w:tcPr>
          <w:p w14:paraId="0F8541AD"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прав пользования машинами и оборудованием</w:t>
            </w:r>
          </w:p>
        </w:tc>
        <w:tc>
          <w:tcPr>
            <w:tcW w:w="430" w:type="dxa"/>
            <w:hideMark/>
          </w:tcPr>
          <w:p w14:paraId="0635512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4678288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0AB89712" w14:textId="50AA0AAF"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4D88D084" w14:textId="77777777" w:rsidTr="003F02EC">
        <w:trPr>
          <w:trHeight w:val="315"/>
        </w:trPr>
        <w:tc>
          <w:tcPr>
            <w:tcW w:w="1129" w:type="dxa"/>
          </w:tcPr>
          <w:p w14:paraId="5F598704"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8F3F10D" w14:textId="16D0B26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114.45</w:t>
            </w:r>
          </w:p>
        </w:tc>
        <w:tc>
          <w:tcPr>
            <w:tcW w:w="4399" w:type="dxa"/>
            <w:hideMark/>
          </w:tcPr>
          <w:p w14:paraId="71735E4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прав пользования транспортными средствами</w:t>
            </w:r>
          </w:p>
        </w:tc>
        <w:tc>
          <w:tcPr>
            <w:tcW w:w="430" w:type="dxa"/>
            <w:hideMark/>
          </w:tcPr>
          <w:p w14:paraId="71F4D2D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8493E1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0CE11823" w14:textId="1AE1CB39"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6AFE8D04" w14:textId="77777777" w:rsidTr="003F02EC">
        <w:trPr>
          <w:trHeight w:val="315"/>
        </w:trPr>
        <w:tc>
          <w:tcPr>
            <w:tcW w:w="1129" w:type="dxa"/>
          </w:tcPr>
          <w:p w14:paraId="1CE8F616"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4B4389D" w14:textId="089D7D9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114.46</w:t>
            </w:r>
          </w:p>
        </w:tc>
        <w:tc>
          <w:tcPr>
            <w:tcW w:w="4399" w:type="dxa"/>
            <w:hideMark/>
          </w:tcPr>
          <w:p w14:paraId="60EC9EA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прав пользования инвентарем производственным и хозяйственным</w:t>
            </w:r>
          </w:p>
        </w:tc>
        <w:tc>
          <w:tcPr>
            <w:tcW w:w="430" w:type="dxa"/>
            <w:hideMark/>
          </w:tcPr>
          <w:p w14:paraId="708F284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3F0A4F0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09863116" w14:textId="6045B648"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693BE0A7" w14:textId="77777777" w:rsidTr="003F02EC">
        <w:trPr>
          <w:trHeight w:val="315"/>
        </w:trPr>
        <w:tc>
          <w:tcPr>
            <w:tcW w:w="1129" w:type="dxa"/>
          </w:tcPr>
          <w:p w14:paraId="0A0D793E"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274B057" w14:textId="30355BB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114.47</w:t>
            </w:r>
          </w:p>
        </w:tc>
        <w:tc>
          <w:tcPr>
            <w:tcW w:w="4399" w:type="dxa"/>
            <w:hideMark/>
          </w:tcPr>
          <w:p w14:paraId="119DC40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прав пользования биологическими ресурсами</w:t>
            </w:r>
          </w:p>
        </w:tc>
        <w:tc>
          <w:tcPr>
            <w:tcW w:w="430" w:type="dxa"/>
            <w:hideMark/>
          </w:tcPr>
          <w:p w14:paraId="6C7568B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F3F85E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7300E321" w14:textId="5053DFEF"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62350548" w14:textId="77777777" w:rsidTr="003F02EC">
        <w:trPr>
          <w:trHeight w:val="315"/>
        </w:trPr>
        <w:tc>
          <w:tcPr>
            <w:tcW w:w="1129" w:type="dxa"/>
          </w:tcPr>
          <w:p w14:paraId="564A9A47"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9264886" w14:textId="41F1049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114.48</w:t>
            </w:r>
          </w:p>
        </w:tc>
        <w:tc>
          <w:tcPr>
            <w:tcW w:w="4399" w:type="dxa"/>
            <w:hideMark/>
          </w:tcPr>
          <w:p w14:paraId="0CB91F1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прав пользования прочими основными средствами</w:t>
            </w:r>
          </w:p>
        </w:tc>
        <w:tc>
          <w:tcPr>
            <w:tcW w:w="430" w:type="dxa"/>
            <w:hideMark/>
          </w:tcPr>
          <w:p w14:paraId="34E96F3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7A5D93D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72FD4B4F" w14:textId="133CA80E"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49E12E44" w14:textId="77777777" w:rsidTr="003F02EC">
        <w:trPr>
          <w:trHeight w:val="315"/>
        </w:trPr>
        <w:tc>
          <w:tcPr>
            <w:tcW w:w="1129" w:type="dxa"/>
          </w:tcPr>
          <w:p w14:paraId="2DC79A40"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27189092" w14:textId="070D8C2F"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114.50</w:t>
            </w:r>
          </w:p>
        </w:tc>
        <w:tc>
          <w:tcPr>
            <w:tcW w:w="4399" w:type="dxa"/>
            <w:hideMark/>
          </w:tcPr>
          <w:p w14:paraId="746EFCB7"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нефинансовых активов, составляющих казну</w:t>
            </w:r>
          </w:p>
        </w:tc>
        <w:tc>
          <w:tcPr>
            <w:tcW w:w="430" w:type="dxa"/>
            <w:hideMark/>
          </w:tcPr>
          <w:p w14:paraId="60E1E3DA"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4EF0746"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70F6E38A" w14:textId="5C6CAA3E"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6363095F" w14:textId="77777777" w:rsidTr="003F02EC">
        <w:trPr>
          <w:trHeight w:val="315"/>
        </w:trPr>
        <w:tc>
          <w:tcPr>
            <w:tcW w:w="1129" w:type="dxa"/>
          </w:tcPr>
          <w:p w14:paraId="7BC05704"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EB8C244" w14:textId="5D756569"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114.51</w:t>
            </w:r>
          </w:p>
        </w:tc>
        <w:tc>
          <w:tcPr>
            <w:tcW w:w="4399" w:type="dxa"/>
            <w:hideMark/>
          </w:tcPr>
          <w:p w14:paraId="71018331"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недвижимого имущества, составляющего казну</w:t>
            </w:r>
          </w:p>
        </w:tc>
        <w:tc>
          <w:tcPr>
            <w:tcW w:w="430" w:type="dxa"/>
            <w:hideMark/>
          </w:tcPr>
          <w:p w14:paraId="6212DC7E"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08A1CAF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41F4C6AA" w14:textId="5D7C4201"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5FEF2C47" w14:textId="77777777" w:rsidTr="003F02EC">
        <w:trPr>
          <w:trHeight w:val="315"/>
        </w:trPr>
        <w:tc>
          <w:tcPr>
            <w:tcW w:w="1129" w:type="dxa"/>
          </w:tcPr>
          <w:p w14:paraId="0514D957"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96B670A" w14:textId="1CD7278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114.52</w:t>
            </w:r>
          </w:p>
        </w:tc>
        <w:tc>
          <w:tcPr>
            <w:tcW w:w="4399" w:type="dxa"/>
            <w:hideMark/>
          </w:tcPr>
          <w:p w14:paraId="585CC931"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движимого имущества, составляющего казну</w:t>
            </w:r>
          </w:p>
        </w:tc>
        <w:tc>
          <w:tcPr>
            <w:tcW w:w="430" w:type="dxa"/>
            <w:hideMark/>
          </w:tcPr>
          <w:p w14:paraId="7A9F3F7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4A5333F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74FE56BC" w14:textId="42C8F881"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570AD1DB" w14:textId="77777777" w:rsidTr="003F02EC">
        <w:trPr>
          <w:trHeight w:val="315"/>
        </w:trPr>
        <w:tc>
          <w:tcPr>
            <w:tcW w:w="1129" w:type="dxa"/>
          </w:tcPr>
          <w:p w14:paraId="0CD1AF67"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5829188" w14:textId="0BE289EB"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114.54</w:t>
            </w:r>
          </w:p>
        </w:tc>
        <w:tc>
          <w:tcPr>
            <w:tcW w:w="4399" w:type="dxa"/>
            <w:hideMark/>
          </w:tcPr>
          <w:p w14:paraId="2D160445"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нематериальных активов, составляющих казну</w:t>
            </w:r>
          </w:p>
        </w:tc>
        <w:tc>
          <w:tcPr>
            <w:tcW w:w="430" w:type="dxa"/>
            <w:hideMark/>
          </w:tcPr>
          <w:p w14:paraId="40AE9A44"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0560FC5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74BC928E" w14:textId="140DCA61"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564E1C5C" w14:textId="77777777" w:rsidTr="003F02EC">
        <w:trPr>
          <w:trHeight w:val="315"/>
        </w:trPr>
        <w:tc>
          <w:tcPr>
            <w:tcW w:w="1129" w:type="dxa"/>
          </w:tcPr>
          <w:p w14:paraId="0F8B57E9"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521A2D0" w14:textId="6342AA4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114.55</w:t>
            </w:r>
          </w:p>
        </w:tc>
        <w:tc>
          <w:tcPr>
            <w:tcW w:w="4399" w:type="dxa"/>
            <w:hideMark/>
          </w:tcPr>
          <w:p w14:paraId="066FEC3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непроизведенных активов, составляющих казну</w:t>
            </w:r>
          </w:p>
        </w:tc>
        <w:tc>
          <w:tcPr>
            <w:tcW w:w="430" w:type="dxa"/>
            <w:hideMark/>
          </w:tcPr>
          <w:p w14:paraId="0EC5CDF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57BBB0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06C3A34A" w14:textId="22100279"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1C0F9FF5" w14:textId="77777777" w:rsidTr="003F02EC">
        <w:trPr>
          <w:trHeight w:val="315"/>
        </w:trPr>
        <w:tc>
          <w:tcPr>
            <w:tcW w:w="1129" w:type="dxa"/>
          </w:tcPr>
          <w:p w14:paraId="0D2021A6"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DA2E3B8" w14:textId="6FB8519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114.56</w:t>
            </w:r>
          </w:p>
        </w:tc>
        <w:tc>
          <w:tcPr>
            <w:tcW w:w="4399" w:type="dxa"/>
            <w:hideMark/>
          </w:tcPr>
          <w:p w14:paraId="3D06CBB5"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материальных запасов, составляющих казну</w:t>
            </w:r>
          </w:p>
        </w:tc>
        <w:tc>
          <w:tcPr>
            <w:tcW w:w="430" w:type="dxa"/>
            <w:hideMark/>
          </w:tcPr>
          <w:p w14:paraId="48C1ABA1"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48E2274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27092522" w14:textId="1A643FAF"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7099156E" w14:textId="77777777" w:rsidTr="003F02EC">
        <w:trPr>
          <w:trHeight w:val="315"/>
        </w:trPr>
        <w:tc>
          <w:tcPr>
            <w:tcW w:w="1129" w:type="dxa"/>
          </w:tcPr>
          <w:p w14:paraId="3070E362"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E7842E9" w14:textId="24B78B8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114.57</w:t>
            </w:r>
          </w:p>
        </w:tc>
        <w:tc>
          <w:tcPr>
            <w:tcW w:w="4399" w:type="dxa"/>
            <w:hideMark/>
          </w:tcPr>
          <w:p w14:paraId="06ABB45F"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прочих активов, составляющих казну</w:t>
            </w:r>
          </w:p>
        </w:tc>
        <w:tc>
          <w:tcPr>
            <w:tcW w:w="430" w:type="dxa"/>
            <w:hideMark/>
          </w:tcPr>
          <w:p w14:paraId="04335E2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41B0D0F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374E88A6" w14:textId="7D81FE68"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3D9410C5" w14:textId="77777777" w:rsidTr="003F02EC">
        <w:trPr>
          <w:trHeight w:val="315"/>
        </w:trPr>
        <w:tc>
          <w:tcPr>
            <w:tcW w:w="1129" w:type="dxa"/>
          </w:tcPr>
          <w:p w14:paraId="44D96150"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3BD80D81" w14:textId="75CFED8E"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114.60</w:t>
            </w:r>
          </w:p>
        </w:tc>
        <w:tc>
          <w:tcPr>
            <w:tcW w:w="4399" w:type="dxa"/>
            <w:hideMark/>
          </w:tcPr>
          <w:p w14:paraId="6A8AE11B"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прав пользования нематериальными активами</w:t>
            </w:r>
          </w:p>
        </w:tc>
        <w:tc>
          <w:tcPr>
            <w:tcW w:w="430" w:type="dxa"/>
            <w:hideMark/>
          </w:tcPr>
          <w:p w14:paraId="6CEAC171"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050BF6D4"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3708D059" w14:textId="36B6B666"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7AED3895" w14:textId="77777777" w:rsidTr="003F02EC">
        <w:trPr>
          <w:trHeight w:val="315"/>
        </w:trPr>
        <w:tc>
          <w:tcPr>
            <w:tcW w:w="1129" w:type="dxa"/>
          </w:tcPr>
          <w:p w14:paraId="0D9F5274"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4542B6E" w14:textId="6277164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114.6D</w:t>
            </w:r>
          </w:p>
        </w:tc>
        <w:tc>
          <w:tcPr>
            <w:tcW w:w="4399" w:type="dxa"/>
            <w:hideMark/>
          </w:tcPr>
          <w:p w14:paraId="5C13214E"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прав пользования иными объектами интеллектуальной собственности</w:t>
            </w:r>
          </w:p>
        </w:tc>
        <w:tc>
          <w:tcPr>
            <w:tcW w:w="430" w:type="dxa"/>
            <w:hideMark/>
          </w:tcPr>
          <w:p w14:paraId="64F1A16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24C9ADC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681BADF0" w14:textId="467CD4E5"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53D34823" w14:textId="77777777" w:rsidTr="003F02EC">
        <w:trPr>
          <w:trHeight w:val="315"/>
        </w:trPr>
        <w:tc>
          <w:tcPr>
            <w:tcW w:w="1129" w:type="dxa"/>
          </w:tcPr>
          <w:p w14:paraId="6EFC1D99"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9A09EEA" w14:textId="342AF4B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114.6I</w:t>
            </w:r>
          </w:p>
        </w:tc>
        <w:tc>
          <w:tcPr>
            <w:tcW w:w="4399" w:type="dxa"/>
            <w:hideMark/>
          </w:tcPr>
          <w:p w14:paraId="21FD81B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прав пользования программным обеспечением и базами данных</w:t>
            </w:r>
          </w:p>
        </w:tc>
        <w:tc>
          <w:tcPr>
            <w:tcW w:w="430" w:type="dxa"/>
            <w:hideMark/>
          </w:tcPr>
          <w:p w14:paraId="15659243"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74A8CCD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0AC705F0" w14:textId="2A523DF9"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5EAF8281" w14:textId="77777777" w:rsidTr="003F02EC">
        <w:trPr>
          <w:trHeight w:val="315"/>
        </w:trPr>
        <w:tc>
          <w:tcPr>
            <w:tcW w:w="1129" w:type="dxa"/>
          </w:tcPr>
          <w:p w14:paraId="330162F1"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B834EF0" w14:textId="59086B1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114.6N</w:t>
            </w:r>
          </w:p>
        </w:tc>
        <w:tc>
          <w:tcPr>
            <w:tcW w:w="4399" w:type="dxa"/>
            <w:hideMark/>
          </w:tcPr>
          <w:p w14:paraId="2778406E"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прав пользования научными исследованиями (научно-исследовательскими разработками)</w:t>
            </w:r>
          </w:p>
        </w:tc>
        <w:tc>
          <w:tcPr>
            <w:tcW w:w="430" w:type="dxa"/>
            <w:hideMark/>
          </w:tcPr>
          <w:p w14:paraId="4B4C7D8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078550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33637F42" w14:textId="618A6EE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1571B601" w14:textId="77777777" w:rsidTr="003F02EC">
        <w:trPr>
          <w:trHeight w:val="315"/>
        </w:trPr>
        <w:tc>
          <w:tcPr>
            <w:tcW w:w="1129" w:type="dxa"/>
          </w:tcPr>
          <w:p w14:paraId="6F951FC8"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E2E821B" w14:textId="573D8E9E"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114.6R</w:t>
            </w:r>
          </w:p>
        </w:tc>
        <w:tc>
          <w:tcPr>
            <w:tcW w:w="4399" w:type="dxa"/>
            <w:hideMark/>
          </w:tcPr>
          <w:p w14:paraId="2942073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прав пользования опытно-конструкторскими и технологическими разработками</w:t>
            </w:r>
          </w:p>
        </w:tc>
        <w:tc>
          <w:tcPr>
            <w:tcW w:w="430" w:type="dxa"/>
            <w:hideMark/>
          </w:tcPr>
          <w:p w14:paraId="651BDF23"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794C1BD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77D567BD" w14:textId="64991EE2"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51E93E9F" w14:textId="77777777" w:rsidTr="003F02EC">
        <w:trPr>
          <w:trHeight w:val="315"/>
        </w:trPr>
        <w:tc>
          <w:tcPr>
            <w:tcW w:w="1129" w:type="dxa"/>
          </w:tcPr>
          <w:p w14:paraId="2F5B9B0D"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466000C1" w14:textId="46F13A6F"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114.70</w:t>
            </w:r>
          </w:p>
        </w:tc>
        <w:tc>
          <w:tcPr>
            <w:tcW w:w="4399" w:type="dxa"/>
            <w:hideMark/>
          </w:tcPr>
          <w:p w14:paraId="6C09D563"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непроизведенных активов</w:t>
            </w:r>
          </w:p>
        </w:tc>
        <w:tc>
          <w:tcPr>
            <w:tcW w:w="430" w:type="dxa"/>
            <w:hideMark/>
          </w:tcPr>
          <w:p w14:paraId="504C18AC"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25B52EF"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54894322" w14:textId="58973FD6"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6609F42C" w14:textId="77777777" w:rsidTr="003F02EC">
        <w:trPr>
          <w:trHeight w:val="315"/>
        </w:trPr>
        <w:tc>
          <w:tcPr>
            <w:tcW w:w="1129" w:type="dxa"/>
          </w:tcPr>
          <w:p w14:paraId="1751530C"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C143CE3" w14:textId="68581CA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114.71</w:t>
            </w:r>
          </w:p>
        </w:tc>
        <w:tc>
          <w:tcPr>
            <w:tcW w:w="4399" w:type="dxa"/>
            <w:hideMark/>
          </w:tcPr>
          <w:p w14:paraId="2F70DC95"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земли (земельных участков)</w:t>
            </w:r>
          </w:p>
        </w:tc>
        <w:tc>
          <w:tcPr>
            <w:tcW w:w="430" w:type="dxa"/>
            <w:hideMark/>
          </w:tcPr>
          <w:p w14:paraId="17CB0D62"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3CD267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504A8AF6" w14:textId="5F7A31B6"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2C7288C9" w14:textId="77777777" w:rsidTr="003F02EC">
        <w:trPr>
          <w:trHeight w:val="315"/>
        </w:trPr>
        <w:tc>
          <w:tcPr>
            <w:tcW w:w="1129" w:type="dxa"/>
          </w:tcPr>
          <w:p w14:paraId="5E96F874"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6E93751" w14:textId="25EBB54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114.72</w:t>
            </w:r>
          </w:p>
        </w:tc>
        <w:tc>
          <w:tcPr>
            <w:tcW w:w="4399" w:type="dxa"/>
            <w:hideMark/>
          </w:tcPr>
          <w:p w14:paraId="5BFBF78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непроизведенных ресурсов</w:t>
            </w:r>
          </w:p>
        </w:tc>
        <w:tc>
          <w:tcPr>
            <w:tcW w:w="430" w:type="dxa"/>
            <w:hideMark/>
          </w:tcPr>
          <w:p w14:paraId="6C535BA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4F08B5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2B1F12FA" w14:textId="2CFD1C54"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3BA3E668" w14:textId="77777777" w:rsidTr="003F02EC">
        <w:trPr>
          <w:trHeight w:val="315"/>
        </w:trPr>
        <w:tc>
          <w:tcPr>
            <w:tcW w:w="1129" w:type="dxa"/>
          </w:tcPr>
          <w:p w14:paraId="350924EA"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0F6558B" w14:textId="60C65DCB"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114.73</w:t>
            </w:r>
          </w:p>
        </w:tc>
        <w:tc>
          <w:tcPr>
            <w:tcW w:w="4399" w:type="dxa"/>
            <w:hideMark/>
          </w:tcPr>
          <w:p w14:paraId="453C9D1F"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прочих непроизведенных активов</w:t>
            </w:r>
          </w:p>
        </w:tc>
        <w:tc>
          <w:tcPr>
            <w:tcW w:w="430" w:type="dxa"/>
            <w:hideMark/>
          </w:tcPr>
          <w:p w14:paraId="4164901E"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49F9B14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0B12DD98" w14:textId="4B5CC364"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65740A5D" w14:textId="77777777" w:rsidTr="003F02EC">
        <w:trPr>
          <w:trHeight w:val="315"/>
        </w:trPr>
        <w:tc>
          <w:tcPr>
            <w:tcW w:w="1129" w:type="dxa"/>
          </w:tcPr>
          <w:p w14:paraId="57970210"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19CB0437" w14:textId="3AD9FBA0"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114.80</w:t>
            </w:r>
          </w:p>
        </w:tc>
        <w:tc>
          <w:tcPr>
            <w:tcW w:w="4399" w:type="dxa"/>
            <w:hideMark/>
          </w:tcPr>
          <w:p w14:paraId="1C6D830E"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Резерв под снижение стоимости материальных запасов</w:t>
            </w:r>
          </w:p>
        </w:tc>
        <w:tc>
          <w:tcPr>
            <w:tcW w:w="430" w:type="dxa"/>
            <w:hideMark/>
          </w:tcPr>
          <w:p w14:paraId="30497818"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0D90F98D"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0DC25EFB" w14:textId="39786B09"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509B3040" w14:textId="77777777" w:rsidTr="003F02EC">
        <w:trPr>
          <w:trHeight w:val="315"/>
        </w:trPr>
        <w:tc>
          <w:tcPr>
            <w:tcW w:w="1129" w:type="dxa"/>
          </w:tcPr>
          <w:p w14:paraId="7692451E"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FBE7DC2" w14:textId="573710F4"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114.87</w:t>
            </w:r>
          </w:p>
        </w:tc>
        <w:tc>
          <w:tcPr>
            <w:tcW w:w="4399" w:type="dxa"/>
            <w:hideMark/>
          </w:tcPr>
          <w:p w14:paraId="39EB4B8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Резерв под снижение стоимости готовой продукции</w:t>
            </w:r>
          </w:p>
        </w:tc>
        <w:tc>
          <w:tcPr>
            <w:tcW w:w="430" w:type="dxa"/>
            <w:hideMark/>
          </w:tcPr>
          <w:p w14:paraId="12BC470B"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BFE26C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4023239F" w14:textId="67AF7E53"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32C2741F" w14:textId="77777777" w:rsidTr="003F02EC">
        <w:trPr>
          <w:trHeight w:val="315"/>
        </w:trPr>
        <w:tc>
          <w:tcPr>
            <w:tcW w:w="1129" w:type="dxa"/>
          </w:tcPr>
          <w:p w14:paraId="17A502ED"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C96D8EB" w14:textId="64727FF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114.88</w:t>
            </w:r>
          </w:p>
        </w:tc>
        <w:tc>
          <w:tcPr>
            <w:tcW w:w="4399" w:type="dxa"/>
            <w:hideMark/>
          </w:tcPr>
          <w:p w14:paraId="720CAF1F"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Резерв под снижение стоимости товаров</w:t>
            </w:r>
          </w:p>
        </w:tc>
        <w:tc>
          <w:tcPr>
            <w:tcW w:w="430" w:type="dxa"/>
            <w:hideMark/>
          </w:tcPr>
          <w:p w14:paraId="6BA72CE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077352E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6E3FEA17" w14:textId="2F980E7B"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1ED31C2D" w14:textId="77777777" w:rsidTr="003F02EC">
        <w:trPr>
          <w:trHeight w:val="315"/>
        </w:trPr>
        <w:tc>
          <w:tcPr>
            <w:tcW w:w="1129" w:type="dxa"/>
          </w:tcPr>
          <w:p w14:paraId="05550084"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68ED8726" w14:textId="306DF4CC"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114.90</w:t>
            </w:r>
          </w:p>
        </w:tc>
        <w:tc>
          <w:tcPr>
            <w:tcW w:w="4399" w:type="dxa"/>
            <w:hideMark/>
          </w:tcPr>
          <w:p w14:paraId="7B66BE5A"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биологических активов</w:t>
            </w:r>
          </w:p>
        </w:tc>
        <w:tc>
          <w:tcPr>
            <w:tcW w:w="430" w:type="dxa"/>
            <w:hideMark/>
          </w:tcPr>
          <w:p w14:paraId="2FA18512"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27ADF79"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1EDC204B" w14:textId="2AB3A5B3"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7360E6CA" w14:textId="77777777" w:rsidTr="003F02EC">
        <w:trPr>
          <w:trHeight w:val="315"/>
        </w:trPr>
        <w:tc>
          <w:tcPr>
            <w:tcW w:w="1129" w:type="dxa"/>
          </w:tcPr>
          <w:p w14:paraId="3B084431"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3ECA039" w14:textId="2901899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114.91</w:t>
            </w:r>
          </w:p>
        </w:tc>
        <w:tc>
          <w:tcPr>
            <w:tcW w:w="4399" w:type="dxa"/>
            <w:hideMark/>
          </w:tcPr>
          <w:p w14:paraId="47CB753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животных на выращивании</w:t>
            </w:r>
          </w:p>
        </w:tc>
        <w:tc>
          <w:tcPr>
            <w:tcW w:w="430" w:type="dxa"/>
            <w:hideMark/>
          </w:tcPr>
          <w:p w14:paraId="635B7B0B"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478C2F3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67FBF8C4" w14:textId="1F421C38"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52A85FA4" w14:textId="77777777" w:rsidTr="003F02EC">
        <w:trPr>
          <w:trHeight w:val="315"/>
        </w:trPr>
        <w:tc>
          <w:tcPr>
            <w:tcW w:w="1129" w:type="dxa"/>
          </w:tcPr>
          <w:p w14:paraId="1EA3CB13"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782DA40" w14:textId="472CD994"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114.92</w:t>
            </w:r>
          </w:p>
        </w:tc>
        <w:tc>
          <w:tcPr>
            <w:tcW w:w="4399" w:type="dxa"/>
            <w:hideMark/>
          </w:tcPr>
          <w:p w14:paraId="21FBC7A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животных на откорме</w:t>
            </w:r>
          </w:p>
        </w:tc>
        <w:tc>
          <w:tcPr>
            <w:tcW w:w="430" w:type="dxa"/>
            <w:hideMark/>
          </w:tcPr>
          <w:p w14:paraId="53273BE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23326F9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60EF45FF" w14:textId="532F45CD"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7798D37D" w14:textId="77777777" w:rsidTr="003F02EC">
        <w:trPr>
          <w:trHeight w:val="315"/>
        </w:trPr>
        <w:tc>
          <w:tcPr>
            <w:tcW w:w="1129" w:type="dxa"/>
          </w:tcPr>
          <w:p w14:paraId="30A36729"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069F0DE" w14:textId="0CB2563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114.93</w:t>
            </w:r>
          </w:p>
        </w:tc>
        <w:tc>
          <w:tcPr>
            <w:tcW w:w="4399" w:type="dxa"/>
            <w:hideMark/>
          </w:tcPr>
          <w:p w14:paraId="1B4A49C5"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многолетних насаждений, выращиваемых в питомниках</w:t>
            </w:r>
          </w:p>
        </w:tc>
        <w:tc>
          <w:tcPr>
            <w:tcW w:w="430" w:type="dxa"/>
            <w:hideMark/>
          </w:tcPr>
          <w:p w14:paraId="0BFCCB3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7C0D66E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2931AF45" w14:textId="251F6949"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6FF97C7B" w14:textId="77777777" w:rsidTr="003F02EC">
        <w:trPr>
          <w:trHeight w:val="315"/>
        </w:trPr>
        <w:tc>
          <w:tcPr>
            <w:tcW w:w="1129" w:type="dxa"/>
          </w:tcPr>
          <w:p w14:paraId="6BB8E9E5"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CF6629D" w14:textId="07B9532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114.94</w:t>
            </w:r>
          </w:p>
        </w:tc>
        <w:tc>
          <w:tcPr>
            <w:tcW w:w="4399" w:type="dxa"/>
            <w:hideMark/>
          </w:tcPr>
          <w:p w14:paraId="5331F2C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многолетних насаждений для получения биологической продукции</w:t>
            </w:r>
          </w:p>
        </w:tc>
        <w:tc>
          <w:tcPr>
            <w:tcW w:w="430" w:type="dxa"/>
            <w:hideMark/>
          </w:tcPr>
          <w:p w14:paraId="3E3BC304"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5B53A8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64944C13" w14:textId="2434D8C6"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21999E42" w14:textId="77777777" w:rsidTr="003F02EC">
        <w:trPr>
          <w:trHeight w:val="315"/>
        </w:trPr>
        <w:tc>
          <w:tcPr>
            <w:tcW w:w="1129" w:type="dxa"/>
          </w:tcPr>
          <w:p w14:paraId="6CA0DF3D"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1297770" w14:textId="2FF1DC6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114.95</w:t>
            </w:r>
          </w:p>
        </w:tc>
        <w:tc>
          <w:tcPr>
            <w:tcW w:w="4399" w:type="dxa"/>
            <w:hideMark/>
          </w:tcPr>
          <w:p w14:paraId="3ED7EE2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прочих биологических активов на выращивании и откорме</w:t>
            </w:r>
          </w:p>
        </w:tc>
        <w:tc>
          <w:tcPr>
            <w:tcW w:w="430" w:type="dxa"/>
            <w:hideMark/>
          </w:tcPr>
          <w:p w14:paraId="7CD8790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7A6FA9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7BE89453" w14:textId="5F14657C"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0E2A6802" w14:textId="77777777" w:rsidTr="003F02EC">
        <w:trPr>
          <w:trHeight w:val="315"/>
        </w:trPr>
        <w:tc>
          <w:tcPr>
            <w:tcW w:w="1129" w:type="dxa"/>
          </w:tcPr>
          <w:p w14:paraId="27343D5D"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D590CAA" w14:textId="72A10B1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114.96</w:t>
            </w:r>
          </w:p>
        </w:tc>
        <w:tc>
          <w:tcPr>
            <w:tcW w:w="4399" w:type="dxa"/>
            <w:hideMark/>
          </w:tcPr>
          <w:p w14:paraId="7C47A28E"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продуктивных и племенных животных</w:t>
            </w:r>
          </w:p>
        </w:tc>
        <w:tc>
          <w:tcPr>
            <w:tcW w:w="430" w:type="dxa"/>
            <w:hideMark/>
          </w:tcPr>
          <w:p w14:paraId="633428C1"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30C680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6DFFAE4E" w14:textId="3014DE0D"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746A8AF9" w14:textId="77777777" w:rsidTr="003F02EC">
        <w:trPr>
          <w:trHeight w:val="315"/>
        </w:trPr>
        <w:tc>
          <w:tcPr>
            <w:tcW w:w="1129" w:type="dxa"/>
          </w:tcPr>
          <w:p w14:paraId="48E83FA0"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BE4C330" w14:textId="1A22ECE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114.97</w:t>
            </w:r>
          </w:p>
        </w:tc>
        <w:tc>
          <w:tcPr>
            <w:tcW w:w="4399" w:type="dxa"/>
            <w:hideMark/>
          </w:tcPr>
          <w:p w14:paraId="6220AD3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однолетних насаждений для получения биологической продукции</w:t>
            </w:r>
          </w:p>
        </w:tc>
        <w:tc>
          <w:tcPr>
            <w:tcW w:w="430" w:type="dxa"/>
            <w:hideMark/>
          </w:tcPr>
          <w:p w14:paraId="1AA26B08"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3F0C70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27104F6E" w14:textId="6C7A4B54"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4CC02F13" w14:textId="77777777" w:rsidTr="003F02EC">
        <w:trPr>
          <w:trHeight w:val="315"/>
        </w:trPr>
        <w:tc>
          <w:tcPr>
            <w:tcW w:w="1129" w:type="dxa"/>
          </w:tcPr>
          <w:p w14:paraId="25A12951"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66263D3" w14:textId="10DDBCD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114.98</w:t>
            </w:r>
          </w:p>
        </w:tc>
        <w:tc>
          <w:tcPr>
            <w:tcW w:w="4399" w:type="dxa"/>
            <w:hideMark/>
          </w:tcPr>
          <w:p w14:paraId="779C68BF"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многолетних насаждений, достигших своей биологической зрелости</w:t>
            </w:r>
          </w:p>
        </w:tc>
        <w:tc>
          <w:tcPr>
            <w:tcW w:w="430" w:type="dxa"/>
            <w:hideMark/>
          </w:tcPr>
          <w:p w14:paraId="466B521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E38E2A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075BA6D1" w14:textId="250E3FCA"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071BF753" w14:textId="77777777" w:rsidTr="003F02EC">
        <w:trPr>
          <w:trHeight w:val="315"/>
        </w:trPr>
        <w:tc>
          <w:tcPr>
            <w:tcW w:w="1129" w:type="dxa"/>
          </w:tcPr>
          <w:p w14:paraId="4448363D"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3DABDA7" w14:textId="32BAD34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114.99</w:t>
            </w:r>
          </w:p>
        </w:tc>
        <w:tc>
          <w:tcPr>
            <w:tcW w:w="4399" w:type="dxa"/>
            <w:hideMark/>
          </w:tcPr>
          <w:p w14:paraId="79AA69A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Обесценение прочих биологических активов, достигших своей биологической зрелости</w:t>
            </w:r>
          </w:p>
        </w:tc>
        <w:tc>
          <w:tcPr>
            <w:tcW w:w="430" w:type="dxa"/>
            <w:hideMark/>
          </w:tcPr>
          <w:p w14:paraId="19A468D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357B27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666734D5" w14:textId="7B3A96D6"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480B04A0" w14:textId="77777777" w:rsidTr="003F02EC">
        <w:trPr>
          <w:trHeight w:val="315"/>
        </w:trPr>
        <w:tc>
          <w:tcPr>
            <w:tcW w:w="1129" w:type="dxa"/>
          </w:tcPr>
          <w:p w14:paraId="6F061E5F"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56EBEBAA" w14:textId="2155AE22"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201.00</w:t>
            </w:r>
          </w:p>
        </w:tc>
        <w:tc>
          <w:tcPr>
            <w:tcW w:w="4399" w:type="dxa"/>
            <w:hideMark/>
          </w:tcPr>
          <w:p w14:paraId="33BCC1A9"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Денежные средства учреждения</w:t>
            </w:r>
          </w:p>
        </w:tc>
        <w:tc>
          <w:tcPr>
            <w:tcW w:w="430" w:type="dxa"/>
            <w:hideMark/>
          </w:tcPr>
          <w:p w14:paraId="6B5E2F42"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747E007" w14:textId="168C2BF9"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c>
          <w:tcPr>
            <w:tcW w:w="1276" w:type="dxa"/>
            <w:hideMark/>
          </w:tcPr>
          <w:p w14:paraId="3B6A397F" w14:textId="1A7FA45C"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2C7714B2" w14:textId="77777777" w:rsidTr="003F02EC">
        <w:trPr>
          <w:trHeight w:val="315"/>
        </w:trPr>
        <w:tc>
          <w:tcPr>
            <w:tcW w:w="1129" w:type="dxa"/>
          </w:tcPr>
          <w:p w14:paraId="10DD18BF"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69BD48B6" w14:textId="58C8226A"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201.10</w:t>
            </w:r>
          </w:p>
        </w:tc>
        <w:tc>
          <w:tcPr>
            <w:tcW w:w="4399" w:type="dxa"/>
            <w:hideMark/>
          </w:tcPr>
          <w:p w14:paraId="1D9B5F1D"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Денежные средства на лицевых счетах учреждения в органе казначейства</w:t>
            </w:r>
          </w:p>
        </w:tc>
        <w:tc>
          <w:tcPr>
            <w:tcW w:w="430" w:type="dxa"/>
            <w:hideMark/>
          </w:tcPr>
          <w:p w14:paraId="6C9C8BB6"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CA8BD74" w14:textId="49E0C973"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0078DA32" w14:textId="4F9D161F"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0AE7FE69" w14:textId="77777777" w:rsidTr="003F02EC">
        <w:trPr>
          <w:trHeight w:val="315"/>
        </w:trPr>
        <w:tc>
          <w:tcPr>
            <w:tcW w:w="1129" w:type="dxa"/>
          </w:tcPr>
          <w:p w14:paraId="7F1F0A40"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F61BAC4" w14:textId="0D0B21DE"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201.11</w:t>
            </w:r>
          </w:p>
        </w:tc>
        <w:tc>
          <w:tcPr>
            <w:tcW w:w="4399" w:type="dxa"/>
            <w:hideMark/>
          </w:tcPr>
          <w:p w14:paraId="1346E3B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Денежные средства учреждения на лицевых счетах в органе казначейства</w:t>
            </w:r>
          </w:p>
        </w:tc>
        <w:tc>
          <w:tcPr>
            <w:tcW w:w="430" w:type="dxa"/>
            <w:hideMark/>
          </w:tcPr>
          <w:p w14:paraId="2199EC1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9042D8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2053DD87" w14:textId="6E36477C"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63DD5F8D" w14:textId="77777777" w:rsidTr="003F02EC">
        <w:trPr>
          <w:trHeight w:val="315"/>
        </w:trPr>
        <w:tc>
          <w:tcPr>
            <w:tcW w:w="1129" w:type="dxa"/>
          </w:tcPr>
          <w:p w14:paraId="7C8C482A"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117BF24" w14:textId="64D939D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201.13</w:t>
            </w:r>
          </w:p>
        </w:tc>
        <w:tc>
          <w:tcPr>
            <w:tcW w:w="4399" w:type="dxa"/>
            <w:hideMark/>
          </w:tcPr>
          <w:p w14:paraId="070C760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Денежные средства учреждения в органе казначейства в пути</w:t>
            </w:r>
          </w:p>
        </w:tc>
        <w:tc>
          <w:tcPr>
            <w:tcW w:w="430" w:type="dxa"/>
            <w:hideMark/>
          </w:tcPr>
          <w:p w14:paraId="041811D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A70D4F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45A6A284" w14:textId="3A5A218D"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6DD65D5E" w14:textId="77777777" w:rsidTr="003F02EC">
        <w:trPr>
          <w:trHeight w:val="315"/>
        </w:trPr>
        <w:tc>
          <w:tcPr>
            <w:tcW w:w="1129" w:type="dxa"/>
          </w:tcPr>
          <w:p w14:paraId="5E678C07"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3EA780C2" w14:textId="2CB95E68"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201.20</w:t>
            </w:r>
          </w:p>
        </w:tc>
        <w:tc>
          <w:tcPr>
            <w:tcW w:w="4399" w:type="dxa"/>
            <w:hideMark/>
          </w:tcPr>
          <w:p w14:paraId="3B0378D4"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Денежные средства учреждения в кредитной организации</w:t>
            </w:r>
          </w:p>
        </w:tc>
        <w:tc>
          <w:tcPr>
            <w:tcW w:w="430" w:type="dxa"/>
            <w:hideMark/>
          </w:tcPr>
          <w:p w14:paraId="0F3F3B81"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7DA7937" w14:textId="7B03F868"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6368F30B" w14:textId="625D96FB"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553183AC" w14:textId="77777777" w:rsidTr="003F02EC">
        <w:trPr>
          <w:trHeight w:val="315"/>
        </w:trPr>
        <w:tc>
          <w:tcPr>
            <w:tcW w:w="1129" w:type="dxa"/>
          </w:tcPr>
          <w:p w14:paraId="080B77B6"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3C8C5F3" w14:textId="4573D6F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201.21</w:t>
            </w:r>
          </w:p>
        </w:tc>
        <w:tc>
          <w:tcPr>
            <w:tcW w:w="4399" w:type="dxa"/>
            <w:hideMark/>
          </w:tcPr>
          <w:p w14:paraId="585EDD35"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Денежные средства учреждения на счетах в кредитной организации</w:t>
            </w:r>
          </w:p>
        </w:tc>
        <w:tc>
          <w:tcPr>
            <w:tcW w:w="430" w:type="dxa"/>
            <w:hideMark/>
          </w:tcPr>
          <w:p w14:paraId="4A59239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8B7B39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1A72AB16" w14:textId="3768374D"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6972635D" w14:textId="77777777" w:rsidTr="003F02EC">
        <w:trPr>
          <w:trHeight w:val="315"/>
        </w:trPr>
        <w:tc>
          <w:tcPr>
            <w:tcW w:w="1129" w:type="dxa"/>
          </w:tcPr>
          <w:p w14:paraId="7B0CBF46"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79548DB" w14:textId="3AFC45C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201.22</w:t>
            </w:r>
          </w:p>
        </w:tc>
        <w:tc>
          <w:tcPr>
            <w:tcW w:w="4399" w:type="dxa"/>
            <w:hideMark/>
          </w:tcPr>
          <w:p w14:paraId="6518DE8F"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Денежные средства учреждения, размещенные на депозиты в кредитной организации</w:t>
            </w:r>
          </w:p>
        </w:tc>
        <w:tc>
          <w:tcPr>
            <w:tcW w:w="430" w:type="dxa"/>
            <w:hideMark/>
          </w:tcPr>
          <w:p w14:paraId="061F0E7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07A77A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Лицевые счета</w:t>
            </w:r>
          </w:p>
        </w:tc>
        <w:tc>
          <w:tcPr>
            <w:tcW w:w="1276" w:type="dxa"/>
            <w:hideMark/>
          </w:tcPr>
          <w:p w14:paraId="254DBACE" w14:textId="0A6D772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565B6BF8" w14:textId="77777777" w:rsidTr="003F02EC">
        <w:trPr>
          <w:trHeight w:val="315"/>
        </w:trPr>
        <w:tc>
          <w:tcPr>
            <w:tcW w:w="1129" w:type="dxa"/>
          </w:tcPr>
          <w:p w14:paraId="72BCC126"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45ACE1C" w14:textId="3312C92E"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201.23</w:t>
            </w:r>
          </w:p>
        </w:tc>
        <w:tc>
          <w:tcPr>
            <w:tcW w:w="4399" w:type="dxa"/>
            <w:hideMark/>
          </w:tcPr>
          <w:p w14:paraId="0AA1F48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Денежные средства учреждения в кредитной организации в пути</w:t>
            </w:r>
          </w:p>
        </w:tc>
        <w:tc>
          <w:tcPr>
            <w:tcW w:w="430" w:type="dxa"/>
            <w:hideMark/>
          </w:tcPr>
          <w:p w14:paraId="022E5ED3"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7F8633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1F035FBF" w14:textId="7E5F566F"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249D7698" w14:textId="77777777" w:rsidTr="003F02EC">
        <w:trPr>
          <w:trHeight w:val="315"/>
        </w:trPr>
        <w:tc>
          <w:tcPr>
            <w:tcW w:w="1129" w:type="dxa"/>
          </w:tcPr>
          <w:p w14:paraId="26CEF33B"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C49ED20" w14:textId="4E4ACE0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201.26</w:t>
            </w:r>
          </w:p>
        </w:tc>
        <w:tc>
          <w:tcPr>
            <w:tcW w:w="4399" w:type="dxa"/>
            <w:hideMark/>
          </w:tcPr>
          <w:p w14:paraId="0B1AAAE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Денежные средства учреждения на специальных счетах в кредитной организации</w:t>
            </w:r>
          </w:p>
        </w:tc>
        <w:tc>
          <w:tcPr>
            <w:tcW w:w="430" w:type="dxa"/>
            <w:hideMark/>
          </w:tcPr>
          <w:p w14:paraId="191B6EA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C70FDD8" w14:textId="1EF63C0D"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25C72701" w14:textId="676A92A4"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02063476" w14:textId="77777777" w:rsidTr="003F02EC">
        <w:trPr>
          <w:trHeight w:val="315"/>
        </w:trPr>
        <w:tc>
          <w:tcPr>
            <w:tcW w:w="1129" w:type="dxa"/>
          </w:tcPr>
          <w:p w14:paraId="37AF97C9"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7DB698E" w14:textId="6C55EE9B"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201.27</w:t>
            </w:r>
          </w:p>
        </w:tc>
        <w:tc>
          <w:tcPr>
            <w:tcW w:w="4399" w:type="dxa"/>
            <w:hideMark/>
          </w:tcPr>
          <w:p w14:paraId="476D393D"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Денежные средства учреждения в иностранной валюте и драгоценных металлах на счетах в кредитной организации</w:t>
            </w:r>
          </w:p>
        </w:tc>
        <w:tc>
          <w:tcPr>
            <w:tcW w:w="430" w:type="dxa"/>
            <w:hideMark/>
          </w:tcPr>
          <w:p w14:paraId="4439AC08"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38984B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7DB4A00A" w14:textId="56DDF893"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71F47503" w14:textId="77777777" w:rsidTr="003F02EC">
        <w:trPr>
          <w:trHeight w:val="315"/>
        </w:trPr>
        <w:tc>
          <w:tcPr>
            <w:tcW w:w="1129" w:type="dxa"/>
          </w:tcPr>
          <w:p w14:paraId="5E123AAE"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43173D94" w14:textId="665ECE03"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201.30</w:t>
            </w:r>
          </w:p>
        </w:tc>
        <w:tc>
          <w:tcPr>
            <w:tcW w:w="4399" w:type="dxa"/>
            <w:hideMark/>
          </w:tcPr>
          <w:p w14:paraId="6DA21EC6"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Денежные </w:t>
            </w:r>
            <w:proofErr w:type="gramStart"/>
            <w:r w:rsidRPr="000F6CD1">
              <w:rPr>
                <w:rFonts w:ascii="Times New Roman" w:eastAsia="Times New Roman" w:hAnsi="Times New Roman" w:cs="Times New Roman"/>
                <w:kern w:val="0"/>
                <w:sz w:val="20"/>
                <w:szCs w:val="20"/>
                <w:lang w:eastAsia="ru-RU"/>
                <w14:ligatures w14:val="none"/>
              </w:rPr>
              <w:t>средства  в</w:t>
            </w:r>
            <w:proofErr w:type="gramEnd"/>
            <w:r w:rsidRPr="000F6CD1">
              <w:rPr>
                <w:rFonts w:ascii="Times New Roman" w:eastAsia="Times New Roman" w:hAnsi="Times New Roman" w:cs="Times New Roman"/>
                <w:kern w:val="0"/>
                <w:sz w:val="20"/>
                <w:szCs w:val="20"/>
                <w:lang w:eastAsia="ru-RU"/>
                <w14:ligatures w14:val="none"/>
              </w:rPr>
              <w:t xml:space="preserve"> кассе учреждения</w:t>
            </w:r>
          </w:p>
        </w:tc>
        <w:tc>
          <w:tcPr>
            <w:tcW w:w="430" w:type="dxa"/>
            <w:hideMark/>
          </w:tcPr>
          <w:p w14:paraId="7F8371C2"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0B02BF7" w14:textId="402015DA"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319392C0" w14:textId="29F3207E"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15CC2D23" w14:textId="77777777" w:rsidTr="003F02EC">
        <w:trPr>
          <w:trHeight w:val="315"/>
        </w:trPr>
        <w:tc>
          <w:tcPr>
            <w:tcW w:w="1129" w:type="dxa"/>
          </w:tcPr>
          <w:p w14:paraId="589ECF14"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A39E05C" w14:textId="7C620D22"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201.34</w:t>
            </w:r>
          </w:p>
        </w:tc>
        <w:tc>
          <w:tcPr>
            <w:tcW w:w="4399" w:type="dxa"/>
            <w:hideMark/>
          </w:tcPr>
          <w:p w14:paraId="29611565"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Касса</w:t>
            </w:r>
          </w:p>
        </w:tc>
        <w:tc>
          <w:tcPr>
            <w:tcW w:w="430" w:type="dxa"/>
            <w:hideMark/>
          </w:tcPr>
          <w:p w14:paraId="0C7E93B8"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EF5AD04" w14:textId="762E730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61FB74FA" w14:textId="6EFFD2D8"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2D8B7EEA" w14:textId="77777777" w:rsidTr="003F02EC">
        <w:trPr>
          <w:trHeight w:val="315"/>
        </w:trPr>
        <w:tc>
          <w:tcPr>
            <w:tcW w:w="1129" w:type="dxa"/>
          </w:tcPr>
          <w:p w14:paraId="132104B8"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4EC42F3" w14:textId="5F7B2AA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201.35</w:t>
            </w:r>
          </w:p>
        </w:tc>
        <w:tc>
          <w:tcPr>
            <w:tcW w:w="4399" w:type="dxa"/>
            <w:hideMark/>
          </w:tcPr>
          <w:p w14:paraId="06D136B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Денежные документы</w:t>
            </w:r>
          </w:p>
        </w:tc>
        <w:tc>
          <w:tcPr>
            <w:tcW w:w="430" w:type="dxa"/>
            <w:hideMark/>
          </w:tcPr>
          <w:p w14:paraId="232C436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421854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денежных документов</w:t>
            </w:r>
          </w:p>
        </w:tc>
        <w:tc>
          <w:tcPr>
            <w:tcW w:w="1276" w:type="dxa"/>
            <w:hideMark/>
          </w:tcPr>
          <w:p w14:paraId="4501DE1D" w14:textId="673CBA18"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6DEE61A8" w14:textId="77777777" w:rsidTr="003F02EC">
        <w:trPr>
          <w:trHeight w:val="315"/>
        </w:trPr>
        <w:tc>
          <w:tcPr>
            <w:tcW w:w="1129" w:type="dxa"/>
          </w:tcPr>
          <w:p w14:paraId="54EA62DB"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5B9093C6" w14:textId="74BEC076"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202.00</w:t>
            </w:r>
          </w:p>
        </w:tc>
        <w:tc>
          <w:tcPr>
            <w:tcW w:w="4399" w:type="dxa"/>
            <w:hideMark/>
          </w:tcPr>
          <w:p w14:paraId="5481F8AE"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Средства на счетах бюджета</w:t>
            </w:r>
          </w:p>
        </w:tc>
        <w:tc>
          <w:tcPr>
            <w:tcW w:w="430" w:type="dxa"/>
            <w:hideMark/>
          </w:tcPr>
          <w:p w14:paraId="192E1EAE"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95BA92B" w14:textId="0ECAA84D"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c>
          <w:tcPr>
            <w:tcW w:w="1276" w:type="dxa"/>
            <w:hideMark/>
          </w:tcPr>
          <w:p w14:paraId="6C7593AF" w14:textId="0FA7458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2B05BFAA" w14:textId="77777777" w:rsidTr="003F02EC">
        <w:trPr>
          <w:trHeight w:val="315"/>
        </w:trPr>
        <w:tc>
          <w:tcPr>
            <w:tcW w:w="1129" w:type="dxa"/>
          </w:tcPr>
          <w:p w14:paraId="177E9FD5"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6D254FDB" w14:textId="3EDF4C4B"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202.10</w:t>
            </w:r>
          </w:p>
        </w:tc>
        <w:tc>
          <w:tcPr>
            <w:tcW w:w="4399" w:type="dxa"/>
            <w:hideMark/>
          </w:tcPr>
          <w:p w14:paraId="4B757F11"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Средства на счетах бюджета в органе Федерального казначейства</w:t>
            </w:r>
          </w:p>
        </w:tc>
        <w:tc>
          <w:tcPr>
            <w:tcW w:w="430" w:type="dxa"/>
            <w:hideMark/>
          </w:tcPr>
          <w:p w14:paraId="7598886A"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7B63128" w14:textId="1C83650F"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2388C60B" w14:textId="77C8BF0C"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7A9E74EB" w14:textId="77777777" w:rsidTr="003F02EC">
        <w:trPr>
          <w:trHeight w:val="315"/>
        </w:trPr>
        <w:tc>
          <w:tcPr>
            <w:tcW w:w="1129" w:type="dxa"/>
          </w:tcPr>
          <w:p w14:paraId="29401940"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696B0C1" w14:textId="6FC665E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202.11</w:t>
            </w:r>
          </w:p>
        </w:tc>
        <w:tc>
          <w:tcPr>
            <w:tcW w:w="4399" w:type="dxa"/>
            <w:hideMark/>
          </w:tcPr>
          <w:p w14:paraId="2E07A75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Средства на счетах бюджета в рублях в органе Федерального казначейства</w:t>
            </w:r>
          </w:p>
        </w:tc>
        <w:tc>
          <w:tcPr>
            <w:tcW w:w="430" w:type="dxa"/>
            <w:hideMark/>
          </w:tcPr>
          <w:p w14:paraId="76AB9C87"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0A0E4C6" w14:textId="61C7F760"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277551FA" w14:textId="4F6A00B4"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21427093" w14:textId="77777777" w:rsidTr="003F02EC">
        <w:trPr>
          <w:trHeight w:val="315"/>
        </w:trPr>
        <w:tc>
          <w:tcPr>
            <w:tcW w:w="1129" w:type="dxa"/>
          </w:tcPr>
          <w:p w14:paraId="1F1A27D4"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2BF84F5D" w14:textId="1B1566EC"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204.00</w:t>
            </w:r>
          </w:p>
        </w:tc>
        <w:tc>
          <w:tcPr>
            <w:tcW w:w="4399" w:type="dxa"/>
            <w:hideMark/>
          </w:tcPr>
          <w:p w14:paraId="70095D27"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Финансовые вложения</w:t>
            </w:r>
          </w:p>
        </w:tc>
        <w:tc>
          <w:tcPr>
            <w:tcW w:w="430" w:type="dxa"/>
            <w:hideMark/>
          </w:tcPr>
          <w:p w14:paraId="32478E1D"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E23CC91"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Объекты финансовых вложений</w:t>
            </w:r>
          </w:p>
        </w:tc>
        <w:tc>
          <w:tcPr>
            <w:tcW w:w="1276" w:type="dxa"/>
            <w:hideMark/>
          </w:tcPr>
          <w:p w14:paraId="3E6BD54E" w14:textId="0174C971"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6D78DE26" w14:textId="77777777" w:rsidTr="003F02EC">
        <w:trPr>
          <w:trHeight w:val="315"/>
        </w:trPr>
        <w:tc>
          <w:tcPr>
            <w:tcW w:w="1129" w:type="dxa"/>
          </w:tcPr>
          <w:p w14:paraId="6B4D7DB2"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0CE57585" w14:textId="4976BD6B"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204.20</w:t>
            </w:r>
          </w:p>
        </w:tc>
        <w:tc>
          <w:tcPr>
            <w:tcW w:w="4399" w:type="dxa"/>
            <w:hideMark/>
          </w:tcPr>
          <w:p w14:paraId="59DA390B"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Ценные бумаги, кроме акций</w:t>
            </w:r>
          </w:p>
        </w:tc>
        <w:tc>
          <w:tcPr>
            <w:tcW w:w="430" w:type="dxa"/>
            <w:hideMark/>
          </w:tcPr>
          <w:p w14:paraId="23CB5103"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9EF96CA"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Объекты финансовых вложений</w:t>
            </w:r>
          </w:p>
        </w:tc>
        <w:tc>
          <w:tcPr>
            <w:tcW w:w="1276" w:type="dxa"/>
            <w:hideMark/>
          </w:tcPr>
          <w:p w14:paraId="07788DCA" w14:textId="2E472062"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72C45746" w14:textId="77777777" w:rsidTr="003F02EC">
        <w:trPr>
          <w:trHeight w:val="315"/>
        </w:trPr>
        <w:tc>
          <w:tcPr>
            <w:tcW w:w="1129" w:type="dxa"/>
          </w:tcPr>
          <w:p w14:paraId="1337434C"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0EF4BF1" w14:textId="16DC0EF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204.21</w:t>
            </w:r>
          </w:p>
        </w:tc>
        <w:tc>
          <w:tcPr>
            <w:tcW w:w="4399" w:type="dxa"/>
            <w:hideMark/>
          </w:tcPr>
          <w:p w14:paraId="07414B6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Облигации</w:t>
            </w:r>
          </w:p>
        </w:tc>
        <w:tc>
          <w:tcPr>
            <w:tcW w:w="430" w:type="dxa"/>
            <w:hideMark/>
          </w:tcPr>
          <w:p w14:paraId="6EF547C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2CFE6C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Объекты финансовых вложений</w:t>
            </w:r>
          </w:p>
        </w:tc>
        <w:tc>
          <w:tcPr>
            <w:tcW w:w="1276" w:type="dxa"/>
            <w:hideMark/>
          </w:tcPr>
          <w:p w14:paraId="0CD52468" w14:textId="3FFB879B"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0CB27660" w14:textId="77777777" w:rsidTr="003F02EC">
        <w:trPr>
          <w:trHeight w:val="315"/>
        </w:trPr>
        <w:tc>
          <w:tcPr>
            <w:tcW w:w="1129" w:type="dxa"/>
          </w:tcPr>
          <w:p w14:paraId="6662B02C"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1551376" w14:textId="4A1D701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204.22</w:t>
            </w:r>
          </w:p>
        </w:tc>
        <w:tc>
          <w:tcPr>
            <w:tcW w:w="4399" w:type="dxa"/>
            <w:hideMark/>
          </w:tcPr>
          <w:p w14:paraId="67D8799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Векселя</w:t>
            </w:r>
          </w:p>
        </w:tc>
        <w:tc>
          <w:tcPr>
            <w:tcW w:w="430" w:type="dxa"/>
            <w:hideMark/>
          </w:tcPr>
          <w:p w14:paraId="76BDB36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6995C6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Объекты финансовых вложений</w:t>
            </w:r>
          </w:p>
        </w:tc>
        <w:tc>
          <w:tcPr>
            <w:tcW w:w="1276" w:type="dxa"/>
            <w:hideMark/>
          </w:tcPr>
          <w:p w14:paraId="247B96F1" w14:textId="7B113DAE"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2D0FCDD7" w14:textId="77777777" w:rsidTr="003F02EC">
        <w:trPr>
          <w:trHeight w:val="315"/>
        </w:trPr>
        <w:tc>
          <w:tcPr>
            <w:tcW w:w="1129" w:type="dxa"/>
          </w:tcPr>
          <w:p w14:paraId="63F00781"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573F89F" w14:textId="730D653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204.23</w:t>
            </w:r>
          </w:p>
        </w:tc>
        <w:tc>
          <w:tcPr>
            <w:tcW w:w="4399" w:type="dxa"/>
            <w:hideMark/>
          </w:tcPr>
          <w:p w14:paraId="3D15CAFF"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Иные ценные бумаги, кроме акций</w:t>
            </w:r>
          </w:p>
        </w:tc>
        <w:tc>
          <w:tcPr>
            <w:tcW w:w="430" w:type="dxa"/>
            <w:hideMark/>
          </w:tcPr>
          <w:p w14:paraId="08196D4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2832CE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Объекты финансовых вложений</w:t>
            </w:r>
          </w:p>
        </w:tc>
        <w:tc>
          <w:tcPr>
            <w:tcW w:w="1276" w:type="dxa"/>
            <w:hideMark/>
          </w:tcPr>
          <w:p w14:paraId="0D5EF636" w14:textId="20E0D535"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249BAFED" w14:textId="77777777" w:rsidTr="003F02EC">
        <w:trPr>
          <w:trHeight w:val="315"/>
        </w:trPr>
        <w:tc>
          <w:tcPr>
            <w:tcW w:w="1129" w:type="dxa"/>
          </w:tcPr>
          <w:p w14:paraId="2332F5B8"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52587F68" w14:textId="0A5CBFB3"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204.30</w:t>
            </w:r>
          </w:p>
        </w:tc>
        <w:tc>
          <w:tcPr>
            <w:tcW w:w="4399" w:type="dxa"/>
            <w:hideMark/>
          </w:tcPr>
          <w:p w14:paraId="281C8B81"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Акции и иные формы участия в капитале</w:t>
            </w:r>
          </w:p>
        </w:tc>
        <w:tc>
          <w:tcPr>
            <w:tcW w:w="430" w:type="dxa"/>
            <w:hideMark/>
          </w:tcPr>
          <w:p w14:paraId="6A209BB8"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002C31B"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Объекты финансовых вложений</w:t>
            </w:r>
          </w:p>
        </w:tc>
        <w:tc>
          <w:tcPr>
            <w:tcW w:w="1276" w:type="dxa"/>
            <w:hideMark/>
          </w:tcPr>
          <w:p w14:paraId="05038D72" w14:textId="3E12E2B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258FEC28" w14:textId="77777777" w:rsidTr="003F02EC">
        <w:trPr>
          <w:trHeight w:val="315"/>
        </w:trPr>
        <w:tc>
          <w:tcPr>
            <w:tcW w:w="1129" w:type="dxa"/>
          </w:tcPr>
          <w:p w14:paraId="02468C57"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3B8EF4B" w14:textId="75095674"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204.31</w:t>
            </w:r>
          </w:p>
        </w:tc>
        <w:tc>
          <w:tcPr>
            <w:tcW w:w="4399" w:type="dxa"/>
            <w:hideMark/>
          </w:tcPr>
          <w:p w14:paraId="68C0BBB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Акции</w:t>
            </w:r>
          </w:p>
        </w:tc>
        <w:tc>
          <w:tcPr>
            <w:tcW w:w="430" w:type="dxa"/>
            <w:hideMark/>
          </w:tcPr>
          <w:p w14:paraId="44EDCFB7"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2468BD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Объекты финансовых вложений</w:t>
            </w:r>
          </w:p>
        </w:tc>
        <w:tc>
          <w:tcPr>
            <w:tcW w:w="1276" w:type="dxa"/>
            <w:hideMark/>
          </w:tcPr>
          <w:p w14:paraId="176F1085" w14:textId="3C031B89"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324E89A8" w14:textId="77777777" w:rsidTr="003F02EC">
        <w:trPr>
          <w:trHeight w:val="315"/>
        </w:trPr>
        <w:tc>
          <w:tcPr>
            <w:tcW w:w="1129" w:type="dxa"/>
          </w:tcPr>
          <w:p w14:paraId="19E0F92A"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D638EAE" w14:textId="6782A42B"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204.32</w:t>
            </w:r>
          </w:p>
        </w:tc>
        <w:tc>
          <w:tcPr>
            <w:tcW w:w="4399" w:type="dxa"/>
            <w:hideMark/>
          </w:tcPr>
          <w:p w14:paraId="0F655C0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Участие в государственных (муниципальных) предприятиях</w:t>
            </w:r>
          </w:p>
        </w:tc>
        <w:tc>
          <w:tcPr>
            <w:tcW w:w="430" w:type="dxa"/>
            <w:hideMark/>
          </w:tcPr>
          <w:p w14:paraId="3E87BEC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8AE8A0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Объекты финансовых вложений</w:t>
            </w:r>
          </w:p>
        </w:tc>
        <w:tc>
          <w:tcPr>
            <w:tcW w:w="1276" w:type="dxa"/>
            <w:hideMark/>
          </w:tcPr>
          <w:p w14:paraId="5AF2B936" w14:textId="76ED3AA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6D9E844B" w14:textId="77777777" w:rsidTr="003F02EC">
        <w:trPr>
          <w:trHeight w:val="315"/>
        </w:trPr>
        <w:tc>
          <w:tcPr>
            <w:tcW w:w="1129" w:type="dxa"/>
          </w:tcPr>
          <w:p w14:paraId="77327750"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A03BDF0" w14:textId="66C38E2E"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204.33</w:t>
            </w:r>
          </w:p>
        </w:tc>
        <w:tc>
          <w:tcPr>
            <w:tcW w:w="4399" w:type="dxa"/>
            <w:hideMark/>
          </w:tcPr>
          <w:p w14:paraId="4C9A53BD"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Участие в государственных (муниципальных) учреждениях</w:t>
            </w:r>
          </w:p>
        </w:tc>
        <w:tc>
          <w:tcPr>
            <w:tcW w:w="430" w:type="dxa"/>
            <w:hideMark/>
          </w:tcPr>
          <w:p w14:paraId="578B524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6E1293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Объекты финансовых вложений</w:t>
            </w:r>
          </w:p>
        </w:tc>
        <w:tc>
          <w:tcPr>
            <w:tcW w:w="1276" w:type="dxa"/>
            <w:hideMark/>
          </w:tcPr>
          <w:p w14:paraId="56F7FE1F" w14:textId="6805289A"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2B68A654" w14:textId="77777777" w:rsidTr="003F02EC">
        <w:trPr>
          <w:trHeight w:val="315"/>
        </w:trPr>
        <w:tc>
          <w:tcPr>
            <w:tcW w:w="1129" w:type="dxa"/>
          </w:tcPr>
          <w:p w14:paraId="4A97F600"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5461400" w14:textId="66183AE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204.34</w:t>
            </w:r>
          </w:p>
        </w:tc>
        <w:tc>
          <w:tcPr>
            <w:tcW w:w="4399" w:type="dxa"/>
            <w:hideMark/>
          </w:tcPr>
          <w:p w14:paraId="1C7A445B"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Иные формы участия в капитале</w:t>
            </w:r>
          </w:p>
        </w:tc>
        <w:tc>
          <w:tcPr>
            <w:tcW w:w="430" w:type="dxa"/>
            <w:hideMark/>
          </w:tcPr>
          <w:p w14:paraId="199D1062"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98A315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Объекты финансовых вложений</w:t>
            </w:r>
          </w:p>
        </w:tc>
        <w:tc>
          <w:tcPr>
            <w:tcW w:w="1276" w:type="dxa"/>
            <w:hideMark/>
          </w:tcPr>
          <w:p w14:paraId="05943AEA" w14:textId="1F64CCE9"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2D57A4CA" w14:textId="77777777" w:rsidTr="003F02EC">
        <w:trPr>
          <w:trHeight w:val="315"/>
        </w:trPr>
        <w:tc>
          <w:tcPr>
            <w:tcW w:w="1129" w:type="dxa"/>
          </w:tcPr>
          <w:p w14:paraId="20A33FCF"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8C1B489" w14:textId="42C5282E"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204.3T</w:t>
            </w:r>
          </w:p>
        </w:tc>
        <w:tc>
          <w:tcPr>
            <w:tcW w:w="4399" w:type="dxa"/>
            <w:hideMark/>
          </w:tcPr>
          <w:p w14:paraId="6A37EBAB"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Участие в договоре простого товарищества</w:t>
            </w:r>
          </w:p>
        </w:tc>
        <w:tc>
          <w:tcPr>
            <w:tcW w:w="430" w:type="dxa"/>
            <w:hideMark/>
          </w:tcPr>
          <w:p w14:paraId="7E5901A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7A100D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Объекты финансовых вложений</w:t>
            </w:r>
          </w:p>
        </w:tc>
        <w:tc>
          <w:tcPr>
            <w:tcW w:w="1276" w:type="dxa"/>
            <w:hideMark/>
          </w:tcPr>
          <w:p w14:paraId="36A91EBA" w14:textId="51A6280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4D2E90F4" w14:textId="77777777" w:rsidTr="003F02EC">
        <w:trPr>
          <w:trHeight w:val="315"/>
        </w:trPr>
        <w:tc>
          <w:tcPr>
            <w:tcW w:w="1129" w:type="dxa"/>
          </w:tcPr>
          <w:p w14:paraId="208ED06C"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1659B326" w14:textId="31D3AC89"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204.50</w:t>
            </w:r>
          </w:p>
        </w:tc>
        <w:tc>
          <w:tcPr>
            <w:tcW w:w="4399" w:type="dxa"/>
            <w:hideMark/>
          </w:tcPr>
          <w:p w14:paraId="0A3A8383"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Иные финансовые активы</w:t>
            </w:r>
          </w:p>
        </w:tc>
        <w:tc>
          <w:tcPr>
            <w:tcW w:w="430" w:type="dxa"/>
            <w:hideMark/>
          </w:tcPr>
          <w:p w14:paraId="01D3EFBE"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AA0F383"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Объекты финансовых вложений</w:t>
            </w:r>
          </w:p>
        </w:tc>
        <w:tc>
          <w:tcPr>
            <w:tcW w:w="1276" w:type="dxa"/>
            <w:hideMark/>
          </w:tcPr>
          <w:p w14:paraId="4BAAB7DE" w14:textId="1FA8277F"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21974972" w14:textId="77777777" w:rsidTr="003F02EC">
        <w:trPr>
          <w:trHeight w:val="315"/>
        </w:trPr>
        <w:tc>
          <w:tcPr>
            <w:tcW w:w="1129" w:type="dxa"/>
          </w:tcPr>
          <w:p w14:paraId="7297EB99"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E7BC7AC" w14:textId="21DE921B"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204.52</w:t>
            </w:r>
          </w:p>
        </w:tc>
        <w:tc>
          <w:tcPr>
            <w:tcW w:w="4399" w:type="dxa"/>
            <w:hideMark/>
          </w:tcPr>
          <w:p w14:paraId="3DA7BB9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Доли в международных организациях</w:t>
            </w:r>
          </w:p>
        </w:tc>
        <w:tc>
          <w:tcPr>
            <w:tcW w:w="430" w:type="dxa"/>
            <w:hideMark/>
          </w:tcPr>
          <w:p w14:paraId="66D49334"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4201BB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Объекты финансовых вложений</w:t>
            </w:r>
          </w:p>
        </w:tc>
        <w:tc>
          <w:tcPr>
            <w:tcW w:w="1276" w:type="dxa"/>
            <w:hideMark/>
          </w:tcPr>
          <w:p w14:paraId="5ED31B0F" w14:textId="49522C40"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3AABA9D8" w14:textId="77777777" w:rsidTr="003F02EC">
        <w:trPr>
          <w:trHeight w:val="315"/>
        </w:trPr>
        <w:tc>
          <w:tcPr>
            <w:tcW w:w="1129" w:type="dxa"/>
          </w:tcPr>
          <w:p w14:paraId="430CEE1D"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3E950F6" w14:textId="49364BF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204.53</w:t>
            </w:r>
          </w:p>
        </w:tc>
        <w:tc>
          <w:tcPr>
            <w:tcW w:w="4399" w:type="dxa"/>
            <w:hideMark/>
          </w:tcPr>
          <w:p w14:paraId="68D3D03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Прочие финансовые активы</w:t>
            </w:r>
          </w:p>
        </w:tc>
        <w:tc>
          <w:tcPr>
            <w:tcW w:w="430" w:type="dxa"/>
            <w:hideMark/>
          </w:tcPr>
          <w:p w14:paraId="20E6FE6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8BAB95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Объекты финансовых вложений</w:t>
            </w:r>
          </w:p>
        </w:tc>
        <w:tc>
          <w:tcPr>
            <w:tcW w:w="1276" w:type="dxa"/>
            <w:hideMark/>
          </w:tcPr>
          <w:p w14:paraId="0E661FF8" w14:textId="597C0051"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193698D2" w14:textId="77777777" w:rsidTr="003F02EC">
        <w:trPr>
          <w:trHeight w:val="315"/>
        </w:trPr>
        <w:tc>
          <w:tcPr>
            <w:tcW w:w="1129" w:type="dxa"/>
          </w:tcPr>
          <w:p w14:paraId="419D514C"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669F9F1B" w14:textId="6217AEE4"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205.00</w:t>
            </w:r>
          </w:p>
        </w:tc>
        <w:tc>
          <w:tcPr>
            <w:tcW w:w="4399" w:type="dxa"/>
            <w:hideMark/>
          </w:tcPr>
          <w:p w14:paraId="14A7AE45"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доходам</w:t>
            </w:r>
          </w:p>
        </w:tc>
        <w:tc>
          <w:tcPr>
            <w:tcW w:w="430" w:type="dxa"/>
            <w:hideMark/>
          </w:tcPr>
          <w:p w14:paraId="7FD55046"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35758B03"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962B60C"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7F9556E9" w14:textId="77777777" w:rsidTr="003F02EC">
        <w:trPr>
          <w:trHeight w:val="315"/>
        </w:trPr>
        <w:tc>
          <w:tcPr>
            <w:tcW w:w="1129" w:type="dxa"/>
          </w:tcPr>
          <w:p w14:paraId="223DC71E"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5E916BC8" w14:textId="4B449CBC"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205.10</w:t>
            </w:r>
          </w:p>
        </w:tc>
        <w:tc>
          <w:tcPr>
            <w:tcW w:w="4399" w:type="dxa"/>
            <w:hideMark/>
          </w:tcPr>
          <w:p w14:paraId="0BE0BA0A"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налоговым доходам, таможенным платежам и страховым взносам на обязательное социальное страхование</w:t>
            </w:r>
          </w:p>
        </w:tc>
        <w:tc>
          <w:tcPr>
            <w:tcW w:w="430" w:type="dxa"/>
            <w:hideMark/>
          </w:tcPr>
          <w:p w14:paraId="474DD811"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1066D421"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3E4A232" w14:textId="7C646364"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6A24EE76" w14:textId="77777777" w:rsidTr="003F02EC">
        <w:trPr>
          <w:trHeight w:val="315"/>
        </w:trPr>
        <w:tc>
          <w:tcPr>
            <w:tcW w:w="1129" w:type="dxa"/>
          </w:tcPr>
          <w:p w14:paraId="78EA12BD"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F341F42" w14:textId="370C962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205.11</w:t>
            </w:r>
          </w:p>
        </w:tc>
        <w:tc>
          <w:tcPr>
            <w:tcW w:w="4399" w:type="dxa"/>
            <w:hideMark/>
          </w:tcPr>
          <w:p w14:paraId="2D9FEF2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плательщиками налогов</w:t>
            </w:r>
          </w:p>
        </w:tc>
        <w:tc>
          <w:tcPr>
            <w:tcW w:w="430" w:type="dxa"/>
            <w:hideMark/>
          </w:tcPr>
          <w:p w14:paraId="6BA5C21E"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5114DFC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8D997E8" w14:textId="3D2CE1BA"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66316CF9" w14:textId="77777777" w:rsidTr="003F02EC">
        <w:trPr>
          <w:trHeight w:val="315"/>
        </w:trPr>
        <w:tc>
          <w:tcPr>
            <w:tcW w:w="1129" w:type="dxa"/>
          </w:tcPr>
          <w:p w14:paraId="452A6197"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5DD1869" w14:textId="46DDC70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205.12</w:t>
            </w:r>
          </w:p>
        </w:tc>
        <w:tc>
          <w:tcPr>
            <w:tcW w:w="4399" w:type="dxa"/>
            <w:hideMark/>
          </w:tcPr>
          <w:p w14:paraId="2DFE2B1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плательщиками государственных пошлин, сборов</w:t>
            </w:r>
          </w:p>
        </w:tc>
        <w:tc>
          <w:tcPr>
            <w:tcW w:w="430" w:type="dxa"/>
            <w:hideMark/>
          </w:tcPr>
          <w:p w14:paraId="0AC70A7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10EA12B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EDBA308" w14:textId="0DF3C91B"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3E53B616" w14:textId="77777777" w:rsidTr="003F02EC">
        <w:trPr>
          <w:trHeight w:val="315"/>
        </w:trPr>
        <w:tc>
          <w:tcPr>
            <w:tcW w:w="1129" w:type="dxa"/>
          </w:tcPr>
          <w:p w14:paraId="337708EA"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12E7DC0" w14:textId="05EEC13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205.13</w:t>
            </w:r>
          </w:p>
        </w:tc>
        <w:tc>
          <w:tcPr>
            <w:tcW w:w="4399" w:type="dxa"/>
            <w:hideMark/>
          </w:tcPr>
          <w:p w14:paraId="3F9AFACD"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плательщиками таможенных платежей</w:t>
            </w:r>
          </w:p>
        </w:tc>
        <w:tc>
          <w:tcPr>
            <w:tcW w:w="430" w:type="dxa"/>
            <w:hideMark/>
          </w:tcPr>
          <w:p w14:paraId="37947253"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54F2AA8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C85B93D" w14:textId="51CE07C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05A8D5E9" w14:textId="77777777" w:rsidTr="003F02EC">
        <w:trPr>
          <w:trHeight w:val="315"/>
        </w:trPr>
        <w:tc>
          <w:tcPr>
            <w:tcW w:w="1129" w:type="dxa"/>
          </w:tcPr>
          <w:p w14:paraId="55EBABD4"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C7D5272" w14:textId="789DB9BE"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205.14</w:t>
            </w:r>
          </w:p>
        </w:tc>
        <w:tc>
          <w:tcPr>
            <w:tcW w:w="4399" w:type="dxa"/>
            <w:hideMark/>
          </w:tcPr>
          <w:p w14:paraId="5ED09AD5"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плательщиками по обязательным страховым взносам</w:t>
            </w:r>
          </w:p>
        </w:tc>
        <w:tc>
          <w:tcPr>
            <w:tcW w:w="430" w:type="dxa"/>
            <w:hideMark/>
          </w:tcPr>
          <w:p w14:paraId="03D0B8C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794E0E4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2876F8C" w14:textId="61787D73"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02A48D94" w14:textId="77777777" w:rsidTr="003F02EC">
        <w:trPr>
          <w:trHeight w:val="315"/>
        </w:trPr>
        <w:tc>
          <w:tcPr>
            <w:tcW w:w="1129" w:type="dxa"/>
          </w:tcPr>
          <w:p w14:paraId="21FCCDC9"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392304AA" w14:textId="4D2BBCF4"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205.20</w:t>
            </w:r>
          </w:p>
        </w:tc>
        <w:tc>
          <w:tcPr>
            <w:tcW w:w="4399" w:type="dxa"/>
            <w:hideMark/>
          </w:tcPr>
          <w:p w14:paraId="0F76D05E"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доходам от собственности</w:t>
            </w:r>
          </w:p>
        </w:tc>
        <w:tc>
          <w:tcPr>
            <w:tcW w:w="430" w:type="dxa"/>
            <w:hideMark/>
          </w:tcPr>
          <w:p w14:paraId="5C245B1F"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79C89E35"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06A5150" w14:textId="2BBFBD50"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22380546" w14:textId="77777777" w:rsidTr="003F02EC">
        <w:trPr>
          <w:trHeight w:val="315"/>
        </w:trPr>
        <w:tc>
          <w:tcPr>
            <w:tcW w:w="1129" w:type="dxa"/>
          </w:tcPr>
          <w:p w14:paraId="1C484672" w14:textId="70E7DACE"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7DD81225" w14:textId="7A6F5622"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205.21</w:t>
            </w:r>
          </w:p>
        </w:tc>
        <w:tc>
          <w:tcPr>
            <w:tcW w:w="4399" w:type="dxa"/>
            <w:hideMark/>
          </w:tcPr>
          <w:p w14:paraId="653D1C2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доходам от операционной аренды</w:t>
            </w:r>
          </w:p>
        </w:tc>
        <w:tc>
          <w:tcPr>
            <w:tcW w:w="430" w:type="dxa"/>
            <w:hideMark/>
          </w:tcPr>
          <w:p w14:paraId="746E587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4843B11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7ED37C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493780F" w14:textId="77777777" w:rsidTr="003F02EC">
        <w:trPr>
          <w:trHeight w:val="315"/>
        </w:trPr>
        <w:tc>
          <w:tcPr>
            <w:tcW w:w="1129" w:type="dxa"/>
          </w:tcPr>
          <w:p w14:paraId="2F5669E0" w14:textId="09C202A8"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5A2F01FB" w14:textId="1BC3531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205.22</w:t>
            </w:r>
          </w:p>
        </w:tc>
        <w:tc>
          <w:tcPr>
            <w:tcW w:w="4399" w:type="dxa"/>
            <w:hideMark/>
          </w:tcPr>
          <w:p w14:paraId="586BD2D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доходам от финансовой аренды</w:t>
            </w:r>
          </w:p>
        </w:tc>
        <w:tc>
          <w:tcPr>
            <w:tcW w:w="430" w:type="dxa"/>
            <w:hideMark/>
          </w:tcPr>
          <w:p w14:paraId="3B83BDE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4819D55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21A0C7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502A9CFD" w14:textId="77777777" w:rsidTr="003F02EC">
        <w:trPr>
          <w:trHeight w:val="315"/>
        </w:trPr>
        <w:tc>
          <w:tcPr>
            <w:tcW w:w="1129" w:type="dxa"/>
          </w:tcPr>
          <w:p w14:paraId="29E13A4C" w14:textId="72EC9735"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28719A5D" w14:textId="212880C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205.23</w:t>
            </w:r>
          </w:p>
        </w:tc>
        <w:tc>
          <w:tcPr>
            <w:tcW w:w="4399" w:type="dxa"/>
            <w:hideMark/>
          </w:tcPr>
          <w:p w14:paraId="293B9D21"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доходам от платежей при пользовании природными ресурсами</w:t>
            </w:r>
          </w:p>
        </w:tc>
        <w:tc>
          <w:tcPr>
            <w:tcW w:w="430" w:type="dxa"/>
            <w:hideMark/>
          </w:tcPr>
          <w:p w14:paraId="6F07CF6E"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19ADA40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579635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FE9CC19" w14:textId="77777777" w:rsidTr="003F02EC">
        <w:trPr>
          <w:trHeight w:val="315"/>
        </w:trPr>
        <w:tc>
          <w:tcPr>
            <w:tcW w:w="1129" w:type="dxa"/>
          </w:tcPr>
          <w:p w14:paraId="768F7AE7" w14:textId="7971C496"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0DD57C6A" w14:textId="40862D9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205.24</w:t>
            </w:r>
          </w:p>
        </w:tc>
        <w:tc>
          <w:tcPr>
            <w:tcW w:w="4399" w:type="dxa"/>
            <w:hideMark/>
          </w:tcPr>
          <w:p w14:paraId="5212B491"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доходам от процентов по депозитам, остаткам денежных средств</w:t>
            </w:r>
          </w:p>
        </w:tc>
        <w:tc>
          <w:tcPr>
            <w:tcW w:w="430" w:type="dxa"/>
            <w:hideMark/>
          </w:tcPr>
          <w:p w14:paraId="32A5F22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23475C9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3B8F7D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51980A76" w14:textId="77777777" w:rsidTr="003F02EC">
        <w:trPr>
          <w:trHeight w:val="315"/>
        </w:trPr>
        <w:tc>
          <w:tcPr>
            <w:tcW w:w="1129" w:type="dxa"/>
          </w:tcPr>
          <w:p w14:paraId="13EA0546" w14:textId="1C8FA3E8"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0747C02A" w14:textId="796ADE9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205.26</w:t>
            </w:r>
          </w:p>
        </w:tc>
        <w:tc>
          <w:tcPr>
            <w:tcW w:w="4399" w:type="dxa"/>
            <w:hideMark/>
          </w:tcPr>
          <w:p w14:paraId="66A3C001"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доходам от процентов по иным финансовым инструментам</w:t>
            </w:r>
          </w:p>
        </w:tc>
        <w:tc>
          <w:tcPr>
            <w:tcW w:w="430" w:type="dxa"/>
            <w:hideMark/>
          </w:tcPr>
          <w:p w14:paraId="3309E1C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1D2722A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16828B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62556F0A" w14:textId="77777777" w:rsidTr="003F02EC">
        <w:trPr>
          <w:trHeight w:val="315"/>
        </w:trPr>
        <w:tc>
          <w:tcPr>
            <w:tcW w:w="1129" w:type="dxa"/>
          </w:tcPr>
          <w:p w14:paraId="08F11E86" w14:textId="4D8FC709"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50D636BB" w14:textId="13D90DB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205.27</w:t>
            </w:r>
          </w:p>
        </w:tc>
        <w:tc>
          <w:tcPr>
            <w:tcW w:w="4399" w:type="dxa"/>
            <w:hideMark/>
          </w:tcPr>
          <w:p w14:paraId="44FE8EA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доходам от дивидендов от объектов инвестирования</w:t>
            </w:r>
          </w:p>
        </w:tc>
        <w:tc>
          <w:tcPr>
            <w:tcW w:w="430" w:type="dxa"/>
            <w:hideMark/>
          </w:tcPr>
          <w:p w14:paraId="74B2A98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051D8CB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9ACDE3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666D2D71" w14:textId="77777777" w:rsidTr="003F02EC">
        <w:trPr>
          <w:trHeight w:val="315"/>
        </w:trPr>
        <w:tc>
          <w:tcPr>
            <w:tcW w:w="1129" w:type="dxa"/>
          </w:tcPr>
          <w:p w14:paraId="3E39052B" w14:textId="1FD37040"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0291B3BE" w14:textId="252CAEC2"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205.28</w:t>
            </w:r>
          </w:p>
        </w:tc>
        <w:tc>
          <w:tcPr>
            <w:tcW w:w="4399" w:type="dxa"/>
            <w:hideMark/>
          </w:tcPr>
          <w:p w14:paraId="2AA9431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доходам от предоставления неисключительных прав на результаты интеллектуальной деятельности и средств индивидуализации</w:t>
            </w:r>
          </w:p>
        </w:tc>
        <w:tc>
          <w:tcPr>
            <w:tcW w:w="430" w:type="dxa"/>
            <w:hideMark/>
          </w:tcPr>
          <w:p w14:paraId="3A7F6C4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45699CA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FAADF9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9E500C1" w14:textId="77777777" w:rsidTr="003F02EC">
        <w:trPr>
          <w:trHeight w:val="315"/>
        </w:trPr>
        <w:tc>
          <w:tcPr>
            <w:tcW w:w="1129" w:type="dxa"/>
          </w:tcPr>
          <w:p w14:paraId="7D766400" w14:textId="0D8601C6"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057535E6" w14:textId="2C88216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205.29</w:t>
            </w:r>
          </w:p>
        </w:tc>
        <w:tc>
          <w:tcPr>
            <w:tcW w:w="4399" w:type="dxa"/>
            <w:hideMark/>
          </w:tcPr>
          <w:p w14:paraId="7CA176F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иным доходам от собственности</w:t>
            </w:r>
          </w:p>
        </w:tc>
        <w:tc>
          <w:tcPr>
            <w:tcW w:w="430" w:type="dxa"/>
            <w:hideMark/>
          </w:tcPr>
          <w:p w14:paraId="595DEDB2"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0374AB3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DD8555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B5520CD" w14:textId="77777777" w:rsidTr="003F02EC">
        <w:trPr>
          <w:trHeight w:val="315"/>
        </w:trPr>
        <w:tc>
          <w:tcPr>
            <w:tcW w:w="1129" w:type="dxa"/>
          </w:tcPr>
          <w:p w14:paraId="6200A75C" w14:textId="68FEB715"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315AAB94" w14:textId="41E7504E"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205.2K</w:t>
            </w:r>
          </w:p>
        </w:tc>
        <w:tc>
          <w:tcPr>
            <w:tcW w:w="4399" w:type="dxa"/>
            <w:hideMark/>
          </w:tcPr>
          <w:p w14:paraId="7E7520D5"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доходам от концессионной платы</w:t>
            </w:r>
          </w:p>
        </w:tc>
        <w:tc>
          <w:tcPr>
            <w:tcW w:w="430" w:type="dxa"/>
            <w:hideMark/>
          </w:tcPr>
          <w:p w14:paraId="6E7983F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46C7721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C6FD4F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85667E7" w14:textId="77777777" w:rsidTr="003F02EC">
        <w:trPr>
          <w:trHeight w:val="315"/>
        </w:trPr>
        <w:tc>
          <w:tcPr>
            <w:tcW w:w="1129" w:type="dxa"/>
          </w:tcPr>
          <w:p w14:paraId="731C9FF6" w14:textId="0EC29CA3"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4BD8190F" w14:textId="4E216B42"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205.2T</w:t>
            </w:r>
          </w:p>
        </w:tc>
        <w:tc>
          <w:tcPr>
            <w:tcW w:w="4399" w:type="dxa"/>
            <w:hideMark/>
          </w:tcPr>
          <w:p w14:paraId="3C464451"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доходам от деятельности простого товарищества</w:t>
            </w:r>
          </w:p>
        </w:tc>
        <w:tc>
          <w:tcPr>
            <w:tcW w:w="430" w:type="dxa"/>
            <w:hideMark/>
          </w:tcPr>
          <w:p w14:paraId="6EB7B888"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192F22D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0580EB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5AD3F1CC" w14:textId="77777777" w:rsidTr="003F02EC">
        <w:trPr>
          <w:trHeight w:val="315"/>
        </w:trPr>
        <w:tc>
          <w:tcPr>
            <w:tcW w:w="1129" w:type="dxa"/>
          </w:tcPr>
          <w:p w14:paraId="038E5962"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75DCAB15" w14:textId="2C318A2B"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205.30</w:t>
            </w:r>
          </w:p>
        </w:tc>
        <w:tc>
          <w:tcPr>
            <w:tcW w:w="4399" w:type="dxa"/>
            <w:hideMark/>
          </w:tcPr>
          <w:p w14:paraId="2D9C3E3D"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доходам от оказания платных услуг (работ), компенсаций затрат</w:t>
            </w:r>
          </w:p>
        </w:tc>
        <w:tc>
          <w:tcPr>
            <w:tcW w:w="430" w:type="dxa"/>
            <w:hideMark/>
          </w:tcPr>
          <w:p w14:paraId="5E0C7C81"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2011529B"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39AD3CF" w14:textId="0B6CF0DB"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395DE3C7" w14:textId="77777777" w:rsidTr="003F02EC">
        <w:trPr>
          <w:trHeight w:val="315"/>
        </w:trPr>
        <w:tc>
          <w:tcPr>
            <w:tcW w:w="1129" w:type="dxa"/>
          </w:tcPr>
          <w:p w14:paraId="4ECBC1D3" w14:textId="5AFFE44B"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0FF00670" w14:textId="0707BC34"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205.31</w:t>
            </w:r>
          </w:p>
        </w:tc>
        <w:tc>
          <w:tcPr>
            <w:tcW w:w="4399" w:type="dxa"/>
            <w:hideMark/>
          </w:tcPr>
          <w:p w14:paraId="0633BCAD"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доходам от оказания платных услуг (работ)</w:t>
            </w:r>
          </w:p>
        </w:tc>
        <w:tc>
          <w:tcPr>
            <w:tcW w:w="430" w:type="dxa"/>
            <w:hideMark/>
          </w:tcPr>
          <w:p w14:paraId="09D9DEF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064C54D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95FC08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4B65E9DF" w14:textId="77777777" w:rsidTr="003F02EC">
        <w:trPr>
          <w:trHeight w:val="315"/>
        </w:trPr>
        <w:tc>
          <w:tcPr>
            <w:tcW w:w="1129" w:type="dxa"/>
          </w:tcPr>
          <w:p w14:paraId="5F04AF24" w14:textId="25E5EB3D"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61F82C7F" w14:textId="79D7988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205.32</w:t>
            </w:r>
          </w:p>
        </w:tc>
        <w:tc>
          <w:tcPr>
            <w:tcW w:w="4399" w:type="dxa"/>
            <w:hideMark/>
          </w:tcPr>
          <w:p w14:paraId="08CFF0DD"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доходам от оказания услуг (работ) по программе обязательного медицинского страхования</w:t>
            </w:r>
          </w:p>
        </w:tc>
        <w:tc>
          <w:tcPr>
            <w:tcW w:w="430" w:type="dxa"/>
            <w:hideMark/>
          </w:tcPr>
          <w:p w14:paraId="2C57F0E7"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44C1A49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3D4D49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D11A526" w14:textId="77777777" w:rsidTr="003F02EC">
        <w:trPr>
          <w:trHeight w:val="315"/>
        </w:trPr>
        <w:tc>
          <w:tcPr>
            <w:tcW w:w="1129" w:type="dxa"/>
          </w:tcPr>
          <w:p w14:paraId="4A434F3F" w14:textId="007E3C69"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lastRenderedPageBreak/>
              <w:t>Документы расчетов</w:t>
            </w:r>
          </w:p>
        </w:tc>
        <w:tc>
          <w:tcPr>
            <w:tcW w:w="846" w:type="dxa"/>
            <w:hideMark/>
          </w:tcPr>
          <w:p w14:paraId="1FC9FC96" w14:textId="51BFE86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205.33</w:t>
            </w:r>
          </w:p>
        </w:tc>
        <w:tc>
          <w:tcPr>
            <w:tcW w:w="4399" w:type="dxa"/>
            <w:hideMark/>
          </w:tcPr>
          <w:p w14:paraId="22EBC18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доходам от платы за предоставление информации из государственных источников (реестров)</w:t>
            </w:r>
          </w:p>
        </w:tc>
        <w:tc>
          <w:tcPr>
            <w:tcW w:w="430" w:type="dxa"/>
            <w:hideMark/>
          </w:tcPr>
          <w:p w14:paraId="496C83B4"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63056F8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29541E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CF78D79" w14:textId="77777777" w:rsidTr="003F02EC">
        <w:trPr>
          <w:trHeight w:val="315"/>
        </w:trPr>
        <w:tc>
          <w:tcPr>
            <w:tcW w:w="1129" w:type="dxa"/>
          </w:tcPr>
          <w:p w14:paraId="310AEA05" w14:textId="05E032EF"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68F98110" w14:textId="1343F49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205.35</w:t>
            </w:r>
          </w:p>
        </w:tc>
        <w:tc>
          <w:tcPr>
            <w:tcW w:w="4399" w:type="dxa"/>
            <w:hideMark/>
          </w:tcPr>
          <w:p w14:paraId="46D92FFC"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условным арендным платежам</w:t>
            </w:r>
          </w:p>
        </w:tc>
        <w:tc>
          <w:tcPr>
            <w:tcW w:w="430" w:type="dxa"/>
            <w:hideMark/>
          </w:tcPr>
          <w:p w14:paraId="1512A2F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07030EC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B5B172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786A8D9A" w14:textId="77777777" w:rsidTr="003F02EC">
        <w:trPr>
          <w:trHeight w:val="315"/>
        </w:trPr>
        <w:tc>
          <w:tcPr>
            <w:tcW w:w="1129" w:type="dxa"/>
          </w:tcPr>
          <w:p w14:paraId="1AAA4780" w14:textId="050EA371"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7FFB2C67" w14:textId="0AC09F4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205.36</w:t>
            </w:r>
          </w:p>
        </w:tc>
        <w:tc>
          <w:tcPr>
            <w:tcW w:w="4399" w:type="dxa"/>
            <w:hideMark/>
          </w:tcPr>
          <w:p w14:paraId="61E3564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доходам бюджета от возврата субсидий на выполнение государственного (муниципального) задания</w:t>
            </w:r>
          </w:p>
        </w:tc>
        <w:tc>
          <w:tcPr>
            <w:tcW w:w="430" w:type="dxa"/>
            <w:hideMark/>
          </w:tcPr>
          <w:p w14:paraId="6971497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3A1B4C9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45717B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51FBBE5B" w14:textId="77777777" w:rsidTr="003F02EC">
        <w:trPr>
          <w:trHeight w:val="315"/>
        </w:trPr>
        <w:tc>
          <w:tcPr>
            <w:tcW w:w="1129" w:type="dxa"/>
          </w:tcPr>
          <w:p w14:paraId="4F528F9D" w14:textId="1DA0CFE5"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2AC75491" w14:textId="1185A689"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205.38</w:t>
            </w:r>
          </w:p>
        </w:tc>
        <w:tc>
          <w:tcPr>
            <w:tcW w:w="4399" w:type="dxa"/>
            <w:hideMark/>
          </w:tcPr>
          <w:p w14:paraId="3C040FD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доходам по выполненным этапам работ по договору строительного подряда</w:t>
            </w:r>
          </w:p>
        </w:tc>
        <w:tc>
          <w:tcPr>
            <w:tcW w:w="430" w:type="dxa"/>
            <w:hideMark/>
          </w:tcPr>
          <w:p w14:paraId="02DFE0A1"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61B9453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BA07EA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70C02F6D" w14:textId="77777777" w:rsidTr="003F02EC">
        <w:trPr>
          <w:trHeight w:val="315"/>
        </w:trPr>
        <w:tc>
          <w:tcPr>
            <w:tcW w:w="1129" w:type="dxa"/>
          </w:tcPr>
          <w:p w14:paraId="4B57FB0B"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41C297BA" w14:textId="2D5C5C91"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205.40</w:t>
            </w:r>
          </w:p>
        </w:tc>
        <w:tc>
          <w:tcPr>
            <w:tcW w:w="4399" w:type="dxa"/>
            <w:hideMark/>
          </w:tcPr>
          <w:p w14:paraId="61439F46"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суммам штрафов, пеней, неустоек, возмещений ущерба</w:t>
            </w:r>
          </w:p>
        </w:tc>
        <w:tc>
          <w:tcPr>
            <w:tcW w:w="430" w:type="dxa"/>
            <w:hideMark/>
          </w:tcPr>
          <w:p w14:paraId="7A421F10"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55AE9276"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5359734"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26D5B95" w14:textId="77777777" w:rsidTr="003F02EC">
        <w:trPr>
          <w:trHeight w:val="315"/>
        </w:trPr>
        <w:tc>
          <w:tcPr>
            <w:tcW w:w="1129" w:type="dxa"/>
          </w:tcPr>
          <w:p w14:paraId="7AB6367E"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7E84D4E" w14:textId="0946C312"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205.41</w:t>
            </w:r>
          </w:p>
        </w:tc>
        <w:tc>
          <w:tcPr>
            <w:tcW w:w="4399" w:type="dxa"/>
            <w:hideMark/>
          </w:tcPr>
          <w:p w14:paraId="45EA619B"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доходам от штрафных санкций за нарушение законодательства о закупках</w:t>
            </w:r>
          </w:p>
        </w:tc>
        <w:tc>
          <w:tcPr>
            <w:tcW w:w="430" w:type="dxa"/>
            <w:hideMark/>
          </w:tcPr>
          <w:p w14:paraId="4BAF60F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2227753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EC798A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18CFC5CA" w14:textId="77777777" w:rsidTr="003F02EC">
        <w:trPr>
          <w:trHeight w:val="315"/>
        </w:trPr>
        <w:tc>
          <w:tcPr>
            <w:tcW w:w="1129" w:type="dxa"/>
          </w:tcPr>
          <w:p w14:paraId="5A046C9A"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85F2272" w14:textId="3B557F6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205.44</w:t>
            </w:r>
          </w:p>
        </w:tc>
        <w:tc>
          <w:tcPr>
            <w:tcW w:w="4399" w:type="dxa"/>
            <w:hideMark/>
          </w:tcPr>
          <w:p w14:paraId="64B9358C"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доходам от возмещения ущерба имуществу (за исключением страховых возмещений)</w:t>
            </w:r>
          </w:p>
        </w:tc>
        <w:tc>
          <w:tcPr>
            <w:tcW w:w="430" w:type="dxa"/>
            <w:hideMark/>
          </w:tcPr>
          <w:p w14:paraId="3048164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588C44A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8330C8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29E008A7" w14:textId="77777777" w:rsidTr="003F02EC">
        <w:trPr>
          <w:trHeight w:val="315"/>
        </w:trPr>
        <w:tc>
          <w:tcPr>
            <w:tcW w:w="1129" w:type="dxa"/>
          </w:tcPr>
          <w:p w14:paraId="51C5F3C0"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5E3970B" w14:textId="76C72AE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205.45</w:t>
            </w:r>
          </w:p>
        </w:tc>
        <w:tc>
          <w:tcPr>
            <w:tcW w:w="4399" w:type="dxa"/>
            <w:hideMark/>
          </w:tcPr>
          <w:p w14:paraId="372677D5"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прочим доходам от сумм принудительного изъятия</w:t>
            </w:r>
          </w:p>
        </w:tc>
        <w:tc>
          <w:tcPr>
            <w:tcW w:w="430" w:type="dxa"/>
            <w:hideMark/>
          </w:tcPr>
          <w:p w14:paraId="59D00383"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1C23B05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030440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52A81D6E" w14:textId="77777777" w:rsidTr="003F02EC">
        <w:trPr>
          <w:trHeight w:val="315"/>
        </w:trPr>
        <w:tc>
          <w:tcPr>
            <w:tcW w:w="1129" w:type="dxa"/>
          </w:tcPr>
          <w:p w14:paraId="4EDCA770"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12B8C8CF" w14:textId="3224F520"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205.50</w:t>
            </w:r>
          </w:p>
        </w:tc>
        <w:tc>
          <w:tcPr>
            <w:tcW w:w="4399" w:type="dxa"/>
            <w:hideMark/>
          </w:tcPr>
          <w:p w14:paraId="55FC7461"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безвозмездным денежным поступлениям текущего характера</w:t>
            </w:r>
          </w:p>
        </w:tc>
        <w:tc>
          <w:tcPr>
            <w:tcW w:w="430" w:type="dxa"/>
            <w:hideMark/>
          </w:tcPr>
          <w:p w14:paraId="51099C82"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78C5F6F2"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D9FAC4E"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118A23FC" w14:textId="77777777" w:rsidTr="003F02EC">
        <w:trPr>
          <w:trHeight w:val="315"/>
        </w:trPr>
        <w:tc>
          <w:tcPr>
            <w:tcW w:w="1129" w:type="dxa"/>
          </w:tcPr>
          <w:p w14:paraId="47557BE3" w14:textId="3D54545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167DDBA8" w14:textId="0210533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205.51</w:t>
            </w:r>
          </w:p>
        </w:tc>
        <w:tc>
          <w:tcPr>
            <w:tcW w:w="4399" w:type="dxa"/>
            <w:hideMark/>
          </w:tcPr>
          <w:p w14:paraId="7560759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безвозмездным поступлениям текущего характера от других бюджетов бюджетной системы Российской Федерации</w:t>
            </w:r>
          </w:p>
        </w:tc>
        <w:tc>
          <w:tcPr>
            <w:tcW w:w="430" w:type="dxa"/>
            <w:hideMark/>
          </w:tcPr>
          <w:p w14:paraId="108B756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5124952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37B397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1AE91947" w14:textId="77777777" w:rsidTr="003F02EC">
        <w:trPr>
          <w:trHeight w:val="315"/>
        </w:trPr>
        <w:tc>
          <w:tcPr>
            <w:tcW w:w="1129" w:type="dxa"/>
          </w:tcPr>
          <w:p w14:paraId="51FD1DA6" w14:textId="6734754E"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7B932FD1" w14:textId="357E869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205.52</w:t>
            </w:r>
          </w:p>
        </w:tc>
        <w:tc>
          <w:tcPr>
            <w:tcW w:w="4399" w:type="dxa"/>
            <w:hideMark/>
          </w:tcPr>
          <w:p w14:paraId="589E6ABF"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поступлениям текущего характера бюджетным и автономным учреждениям от сектора государственного управления</w:t>
            </w:r>
          </w:p>
        </w:tc>
        <w:tc>
          <w:tcPr>
            <w:tcW w:w="430" w:type="dxa"/>
            <w:hideMark/>
          </w:tcPr>
          <w:p w14:paraId="50720B1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4221165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A62503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00C96E3" w14:textId="77777777" w:rsidTr="003F02EC">
        <w:trPr>
          <w:trHeight w:val="315"/>
        </w:trPr>
        <w:tc>
          <w:tcPr>
            <w:tcW w:w="1129" w:type="dxa"/>
          </w:tcPr>
          <w:p w14:paraId="74F1B84E" w14:textId="62851A29"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7B7B89F0" w14:textId="7667534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205.53</w:t>
            </w:r>
          </w:p>
        </w:tc>
        <w:tc>
          <w:tcPr>
            <w:tcW w:w="4399" w:type="dxa"/>
            <w:hideMark/>
          </w:tcPr>
          <w:p w14:paraId="4D67B18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поступлениям текущего характера в бюджеты бюджетной системы Российской Федерации от бюджетных и автономных учреждений</w:t>
            </w:r>
          </w:p>
        </w:tc>
        <w:tc>
          <w:tcPr>
            <w:tcW w:w="430" w:type="dxa"/>
            <w:hideMark/>
          </w:tcPr>
          <w:p w14:paraId="1E124CE8"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3F1D10F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9216FE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7CF8F0DA" w14:textId="77777777" w:rsidTr="003F02EC">
        <w:trPr>
          <w:trHeight w:val="315"/>
        </w:trPr>
        <w:tc>
          <w:tcPr>
            <w:tcW w:w="1129" w:type="dxa"/>
          </w:tcPr>
          <w:p w14:paraId="2B3FAEDD"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E055D80" w14:textId="7838847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205.54</w:t>
            </w:r>
          </w:p>
        </w:tc>
        <w:tc>
          <w:tcPr>
            <w:tcW w:w="4399" w:type="dxa"/>
            <w:hideMark/>
          </w:tcPr>
          <w:p w14:paraId="5EE0EBF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поступлениям текущего характера от организаций государственного сектора</w:t>
            </w:r>
          </w:p>
        </w:tc>
        <w:tc>
          <w:tcPr>
            <w:tcW w:w="430" w:type="dxa"/>
            <w:hideMark/>
          </w:tcPr>
          <w:p w14:paraId="75C83A83"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1D79BC1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232563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245BC21A" w14:textId="77777777" w:rsidTr="003F02EC">
        <w:trPr>
          <w:trHeight w:val="315"/>
        </w:trPr>
        <w:tc>
          <w:tcPr>
            <w:tcW w:w="1129" w:type="dxa"/>
          </w:tcPr>
          <w:p w14:paraId="17E2151C"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53CC6CA" w14:textId="45242D1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205.55</w:t>
            </w:r>
          </w:p>
        </w:tc>
        <w:tc>
          <w:tcPr>
            <w:tcW w:w="4399" w:type="dxa"/>
            <w:hideMark/>
          </w:tcPr>
          <w:p w14:paraId="37A32D4B"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поступлениям текущего характера от иных резидентов (за исключением сектора государственного управления и организаций государственного сектора)</w:t>
            </w:r>
          </w:p>
        </w:tc>
        <w:tc>
          <w:tcPr>
            <w:tcW w:w="430" w:type="dxa"/>
            <w:hideMark/>
          </w:tcPr>
          <w:p w14:paraId="0A0D5E1B"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3DDFECB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288866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493D33F5" w14:textId="77777777" w:rsidTr="003F02EC">
        <w:trPr>
          <w:trHeight w:val="315"/>
        </w:trPr>
        <w:tc>
          <w:tcPr>
            <w:tcW w:w="1129" w:type="dxa"/>
          </w:tcPr>
          <w:p w14:paraId="4A1EBF63"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F3227D3" w14:textId="5750998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205.56</w:t>
            </w:r>
          </w:p>
        </w:tc>
        <w:tc>
          <w:tcPr>
            <w:tcW w:w="4399" w:type="dxa"/>
            <w:hideMark/>
          </w:tcPr>
          <w:p w14:paraId="722EB55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поступлениям текущего характера от наднациональных организаций и правительств иностранных государств</w:t>
            </w:r>
          </w:p>
        </w:tc>
        <w:tc>
          <w:tcPr>
            <w:tcW w:w="430" w:type="dxa"/>
            <w:hideMark/>
          </w:tcPr>
          <w:p w14:paraId="04EF0BB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61A242B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8E6B71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239F6A3E" w14:textId="77777777" w:rsidTr="003F02EC">
        <w:trPr>
          <w:trHeight w:val="315"/>
        </w:trPr>
        <w:tc>
          <w:tcPr>
            <w:tcW w:w="1129" w:type="dxa"/>
          </w:tcPr>
          <w:p w14:paraId="75E27FF0"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BFF1E96" w14:textId="18A10FA9"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205.57</w:t>
            </w:r>
          </w:p>
        </w:tc>
        <w:tc>
          <w:tcPr>
            <w:tcW w:w="4399" w:type="dxa"/>
            <w:hideMark/>
          </w:tcPr>
          <w:p w14:paraId="15453F81"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поступлениям текущего характера от международных организаций</w:t>
            </w:r>
          </w:p>
        </w:tc>
        <w:tc>
          <w:tcPr>
            <w:tcW w:w="430" w:type="dxa"/>
            <w:hideMark/>
          </w:tcPr>
          <w:p w14:paraId="1CA1F7A1"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0CA5A51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9BA654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5312F3F5" w14:textId="77777777" w:rsidTr="003F02EC">
        <w:trPr>
          <w:trHeight w:val="315"/>
        </w:trPr>
        <w:tc>
          <w:tcPr>
            <w:tcW w:w="1129" w:type="dxa"/>
          </w:tcPr>
          <w:p w14:paraId="4548612F"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5BB9534" w14:textId="0D53073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205.58</w:t>
            </w:r>
          </w:p>
        </w:tc>
        <w:tc>
          <w:tcPr>
            <w:tcW w:w="4399" w:type="dxa"/>
            <w:hideMark/>
          </w:tcPr>
          <w:p w14:paraId="7857CD1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поступлениям текущего характера от нерезидентов (за исключением наднациональных организаций и правительств иностранных государств, международных финансовых организаций)</w:t>
            </w:r>
          </w:p>
        </w:tc>
        <w:tc>
          <w:tcPr>
            <w:tcW w:w="430" w:type="dxa"/>
            <w:hideMark/>
          </w:tcPr>
          <w:p w14:paraId="5B631BEE"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043364F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2B5E42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71D099DE" w14:textId="77777777" w:rsidTr="003F02EC">
        <w:trPr>
          <w:trHeight w:val="315"/>
        </w:trPr>
        <w:tc>
          <w:tcPr>
            <w:tcW w:w="1129" w:type="dxa"/>
          </w:tcPr>
          <w:p w14:paraId="17CD158A"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1925D6A6" w14:textId="04C51541"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205.60</w:t>
            </w:r>
          </w:p>
        </w:tc>
        <w:tc>
          <w:tcPr>
            <w:tcW w:w="4399" w:type="dxa"/>
            <w:hideMark/>
          </w:tcPr>
          <w:p w14:paraId="5BA84D35"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безвозмездным денежным поступлениям капитального характера</w:t>
            </w:r>
          </w:p>
        </w:tc>
        <w:tc>
          <w:tcPr>
            <w:tcW w:w="430" w:type="dxa"/>
            <w:hideMark/>
          </w:tcPr>
          <w:p w14:paraId="62A6DF37"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36CE2F93"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F03F824"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35BF2CF" w14:textId="77777777" w:rsidTr="003F02EC">
        <w:trPr>
          <w:trHeight w:val="315"/>
        </w:trPr>
        <w:tc>
          <w:tcPr>
            <w:tcW w:w="1129" w:type="dxa"/>
          </w:tcPr>
          <w:p w14:paraId="2F02C2E7" w14:textId="27497528"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6AABBB6D" w14:textId="31C00814"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205.61</w:t>
            </w:r>
          </w:p>
        </w:tc>
        <w:tc>
          <w:tcPr>
            <w:tcW w:w="4399" w:type="dxa"/>
            <w:hideMark/>
          </w:tcPr>
          <w:p w14:paraId="5942467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поступлениям капитального характера от других бюджетов бюджетной системы Российской Федерации</w:t>
            </w:r>
          </w:p>
        </w:tc>
        <w:tc>
          <w:tcPr>
            <w:tcW w:w="430" w:type="dxa"/>
            <w:hideMark/>
          </w:tcPr>
          <w:p w14:paraId="5E957B4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27A8046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3BEA01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6592FDFE" w14:textId="77777777" w:rsidTr="003F02EC">
        <w:trPr>
          <w:trHeight w:val="315"/>
        </w:trPr>
        <w:tc>
          <w:tcPr>
            <w:tcW w:w="1129" w:type="dxa"/>
          </w:tcPr>
          <w:p w14:paraId="384E0773" w14:textId="4820465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697EB39B" w14:textId="17FBF76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205.62</w:t>
            </w:r>
          </w:p>
        </w:tc>
        <w:tc>
          <w:tcPr>
            <w:tcW w:w="4399" w:type="dxa"/>
            <w:hideMark/>
          </w:tcPr>
          <w:p w14:paraId="3CBD3B4B"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поступлениям капитального характера учреждениям от сектора государственного управления</w:t>
            </w:r>
          </w:p>
        </w:tc>
        <w:tc>
          <w:tcPr>
            <w:tcW w:w="430" w:type="dxa"/>
            <w:hideMark/>
          </w:tcPr>
          <w:p w14:paraId="42987AF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6EB35EC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248DA5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16CDC674" w14:textId="77777777" w:rsidTr="003F02EC">
        <w:trPr>
          <w:trHeight w:val="315"/>
        </w:trPr>
        <w:tc>
          <w:tcPr>
            <w:tcW w:w="1129" w:type="dxa"/>
          </w:tcPr>
          <w:p w14:paraId="753A0398" w14:textId="19374409"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5326DB0E" w14:textId="24809DF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205.63</w:t>
            </w:r>
          </w:p>
        </w:tc>
        <w:tc>
          <w:tcPr>
            <w:tcW w:w="4399" w:type="dxa"/>
            <w:hideMark/>
          </w:tcPr>
          <w:p w14:paraId="14AE838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поступлениям капитального характера в бюджеты бюджетной системы Российской Федерации от бюджетных и автономных учреждений</w:t>
            </w:r>
          </w:p>
        </w:tc>
        <w:tc>
          <w:tcPr>
            <w:tcW w:w="430" w:type="dxa"/>
            <w:hideMark/>
          </w:tcPr>
          <w:p w14:paraId="05F7900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055E38A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AB0817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40FE3AC6" w14:textId="77777777" w:rsidTr="003F02EC">
        <w:trPr>
          <w:trHeight w:val="315"/>
        </w:trPr>
        <w:tc>
          <w:tcPr>
            <w:tcW w:w="1129" w:type="dxa"/>
          </w:tcPr>
          <w:p w14:paraId="60F6D7BD"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F430BA2" w14:textId="4DA8D4C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205.64</w:t>
            </w:r>
          </w:p>
        </w:tc>
        <w:tc>
          <w:tcPr>
            <w:tcW w:w="4399" w:type="dxa"/>
            <w:hideMark/>
          </w:tcPr>
          <w:p w14:paraId="7A22283B"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поступлениям капитального характера от организаций государственного сектора</w:t>
            </w:r>
          </w:p>
        </w:tc>
        <w:tc>
          <w:tcPr>
            <w:tcW w:w="430" w:type="dxa"/>
            <w:hideMark/>
          </w:tcPr>
          <w:p w14:paraId="0B6E4C4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2172235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2C222E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72CD53EE" w14:textId="77777777" w:rsidTr="003F02EC">
        <w:trPr>
          <w:trHeight w:val="315"/>
        </w:trPr>
        <w:tc>
          <w:tcPr>
            <w:tcW w:w="1129" w:type="dxa"/>
          </w:tcPr>
          <w:p w14:paraId="5E5A5D55"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4219C69" w14:textId="78BF4F8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205.65</w:t>
            </w:r>
          </w:p>
        </w:tc>
        <w:tc>
          <w:tcPr>
            <w:tcW w:w="4399" w:type="dxa"/>
            <w:hideMark/>
          </w:tcPr>
          <w:p w14:paraId="487A6A3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поступлениям капитального характера от иных резидентов (за исключением сектора государственного управления и организаций государственного сектора)</w:t>
            </w:r>
          </w:p>
        </w:tc>
        <w:tc>
          <w:tcPr>
            <w:tcW w:w="430" w:type="dxa"/>
            <w:hideMark/>
          </w:tcPr>
          <w:p w14:paraId="1B49CCC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7941870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1E5A26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7B3CAD25" w14:textId="77777777" w:rsidTr="003F02EC">
        <w:trPr>
          <w:trHeight w:val="315"/>
        </w:trPr>
        <w:tc>
          <w:tcPr>
            <w:tcW w:w="1129" w:type="dxa"/>
          </w:tcPr>
          <w:p w14:paraId="712E06AA"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A19B6B0" w14:textId="4BBB72C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205.66</w:t>
            </w:r>
          </w:p>
        </w:tc>
        <w:tc>
          <w:tcPr>
            <w:tcW w:w="4399" w:type="dxa"/>
            <w:hideMark/>
          </w:tcPr>
          <w:p w14:paraId="5782671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поступлениям капитального характера от наднациональных организаций и правительств иностранных государств</w:t>
            </w:r>
          </w:p>
        </w:tc>
        <w:tc>
          <w:tcPr>
            <w:tcW w:w="430" w:type="dxa"/>
            <w:hideMark/>
          </w:tcPr>
          <w:p w14:paraId="40B8A49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068EC4D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E2153D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ADB2497" w14:textId="77777777" w:rsidTr="003F02EC">
        <w:trPr>
          <w:trHeight w:val="315"/>
        </w:trPr>
        <w:tc>
          <w:tcPr>
            <w:tcW w:w="1129" w:type="dxa"/>
          </w:tcPr>
          <w:p w14:paraId="7DFD6DC5"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1CB6A30" w14:textId="0DC29C9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205.67</w:t>
            </w:r>
          </w:p>
        </w:tc>
        <w:tc>
          <w:tcPr>
            <w:tcW w:w="4399" w:type="dxa"/>
            <w:hideMark/>
          </w:tcPr>
          <w:p w14:paraId="53B5961E"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поступлениям капитального характера от международных организаций</w:t>
            </w:r>
          </w:p>
        </w:tc>
        <w:tc>
          <w:tcPr>
            <w:tcW w:w="430" w:type="dxa"/>
            <w:hideMark/>
          </w:tcPr>
          <w:p w14:paraId="784CDF34"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381BB3B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9CA6DF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76736EE2" w14:textId="77777777" w:rsidTr="003F02EC">
        <w:trPr>
          <w:trHeight w:val="315"/>
        </w:trPr>
        <w:tc>
          <w:tcPr>
            <w:tcW w:w="1129" w:type="dxa"/>
          </w:tcPr>
          <w:p w14:paraId="1EEB7EA1"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417669C" w14:textId="7E690B82"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205.68</w:t>
            </w:r>
          </w:p>
        </w:tc>
        <w:tc>
          <w:tcPr>
            <w:tcW w:w="4399" w:type="dxa"/>
            <w:hideMark/>
          </w:tcPr>
          <w:p w14:paraId="60C8398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поступлениям капитального характера от нерезидентов (за исключением наднациональных организаций и правительств иностранных государств, международных организаций)</w:t>
            </w:r>
          </w:p>
        </w:tc>
        <w:tc>
          <w:tcPr>
            <w:tcW w:w="430" w:type="dxa"/>
            <w:hideMark/>
          </w:tcPr>
          <w:p w14:paraId="7C53B52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3258789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71755A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1702BC6C" w14:textId="77777777" w:rsidTr="003F02EC">
        <w:trPr>
          <w:trHeight w:val="315"/>
        </w:trPr>
        <w:tc>
          <w:tcPr>
            <w:tcW w:w="1129" w:type="dxa"/>
          </w:tcPr>
          <w:p w14:paraId="1396ECFE"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4571BE5A" w14:textId="4B6598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205.70</w:t>
            </w:r>
          </w:p>
        </w:tc>
        <w:tc>
          <w:tcPr>
            <w:tcW w:w="4399" w:type="dxa"/>
            <w:hideMark/>
          </w:tcPr>
          <w:p w14:paraId="37A04C0D"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доходам от операций с активами</w:t>
            </w:r>
          </w:p>
        </w:tc>
        <w:tc>
          <w:tcPr>
            <w:tcW w:w="430" w:type="dxa"/>
            <w:hideMark/>
          </w:tcPr>
          <w:p w14:paraId="1B9261E5"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59C2597E"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FF025AC" w14:textId="2E65FF4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7DF61AEC" w14:textId="77777777" w:rsidTr="003F02EC">
        <w:trPr>
          <w:trHeight w:val="315"/>
        </w:trPr>
        <w:tc>
          <w:tcPr>
            <w:tcW w:w="1129" w:type="dxa"/>
          </w:tcPr>
          <w:p w14:paraId="6810F15E" w14:textId="7839CB3B"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5F033FA4" w14:textId="200E84F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205.71</w:t>
            </w:r>
          </w:p>
        </w:tc>
        <w:tc>
          <w:tcPr>
            <w:tcW w:w="4399" w:type="dxa"/>
            <w:hideMark/>
          </w:tcPr>
          <w:p w14:paraId="1AAD709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доходам от операций с основными средствами</w:t>
            </w:r>
          </w:p>
        </w:tc>
        <w:tc>
          <w:tcPr>
            <w:tcW w:w="430" w:type="dxa"/>
            <w:hideMark/>
          </w:tcPr>
          <w:p w14:paraId="0AC41311"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1F1C22F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576CCA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C0026D8" w14:textId="77777777" w:rsidTr="003F02EC">
        <w:trPr>
          <w:trHeight w:val="315"/>
        </w:trPr>
        <w:tc>
          <w:tcPr>
            <w:tcW w:w="1129" w:type="dxa"/>
          </w:tcPr>
          <w:p w14:paraId="7C61A88A" w14:textId="5C369EF4"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6573D4F4" w14:textId="6D088EF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205.72</w:t>
            </w:r>
          </w:p>
        </w:tc>
        <w:tc>
          <w:tcPr>
            <w:tcW w:w="4399" w:type="dxa"/>
            <w:hideMark/>
          </w:tcPr>
          <w:p w14:paraId="27BD935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доходам от операций с нематериальными активами</w:t>
            </w:r>
          </w:p>
        </w:tc>
        <w:tc>
          <w:tcPr>
            <w:tcW w:w="430" w:type="dxa"/>
            <w:hideMark/>
          </w:tcPr>
          <w:p w14:paraId="2ECA76B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28399CA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53B9FC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4604634" w14:textId="77777777" w:rsidTr="003F02EC">
        <w:trPr>
          <w:trHeight w:val="315"/>
        </w:trPr>
        <w:tc>
          <w:tcPr>
            <w:tcW w:w="1129" w:type="dxa"/>
          </w:tcPr>
          <w:p w14:paraId="11154506" w14:textId="367CCEAF"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6CDF0E3F" w14:textId="498BBE6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205.73</w:t>
            </w:r>
          </w:p>
        </w:tc>
        <w:tc>
          <w:tcPr>
            <w:tcW w:w="4399" w:type="dxa"/>
            <w:hideMark/>
          </w:tcPr>
          <w:p w14:paraId="443288A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доходам от операций с непроизведенными активами</w:t>
            </w:r>
          </w:p>
        </w:tc>
        <w:tc>
          <w:tcPr>
            <w:tcW w:w="430" w:type="dxa"/>
            <w:hideMark/>
          </w:tcPr>
          <w:p w14:paraId="61B1AC4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782C48A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5EB6B4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42209339" w14:textId="77777777" w:rsidTr="003F02EC">
        <w:trPr>
          <w:trHeight w:val="315"/>
        </w:trPr>
        <w:tc>
          <w:tcPr>
            <w:tcW w:w="1129" w:type="dxa"/>
          </w:tcPr>
          <w:p w14:paraId="0FB53B13" w14:textId="6D11D375"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6C7216A0" w14:textId="7805C07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205.74</w:t>
            </w:r>
          </w:p>
        </w:tc>
        <w:tc>
          <w:tcPr>
            <w:tcW w:w="4399" w:type="dxa"/>
            <w:hideMark/>
          </w:tcPr>
          <w:p w14:paraId="6FDADAE1"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доходам от операций с материальными запасами</w:t>
            </w:r>
          </w:p>
        </w:tc>
        <w:tc>
          <w:tcPr>
            <w:tcW w:w="430" w:type="dxa"/>
            <w:hideMark/>
          </w:tcPr>
          <w:p w14:paraId="3A0BD32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72B0BB9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11A493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5D5BB956" w14:textId="77777777" w:rsidTr="003F02EC">
        <w:trPr>
          <w:trHeight w:val="315"/>
        </w:trPr>
        <w:tc>
          <w:tcPr>
            <w:tcW w:w="1129" w:type="dxa"/>
          </w:tcPr>
          <w:p w14:paraId="63D6DBC1" w14:textId="5FEA1F12"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76BCC82C" w14:textId="36A7F10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205.75</w:t>
            </w:r>
          </w:p>
        </w:tc>
        <w:tc>
          <w:tcPr>
            <w:tcW w:w="4399" w:type="dxa"/>
            <w:hideMark/>
          </w:tcPr>
          <w:p w14:paraId="4358315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доходам от операций с финансовыми активами</w:t>
            </w:r>
          </w:p>
        </w:tc>
        <w:tc>
          <w:tcPr>
            <w:tcW w:w="430" w:type="dxa"/>
            <w:hideMark/>
          </w:tcPr>
          <w:p w14:paraId="296A1CCB"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66DF5C1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1DC5E4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5F997AAC" w14:textId="77777777" w:rsidTr="003F02EC">
        <w:trPr>
          <w:trHeight w:val="315"/>
        </w:trPr>
        <w:tc>
          <w:tcPr>
            <w:tcW w:w="1129" w:type="dxa"/>
          </w:tcPr>
          <w:p w14:paraId="19A8B084" w14:textId="33B6E136"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22E1F142" w14:textId="44B9741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205.76</w:t>
            </w:r>
          </w:p>
        </w:tc>
        <w:tc>
          <w:tcPr>
            <w:tcW w:w="4399" w:type="dxa"/>
            <w:hideMark/>
          </w:tcPr>
          <w:p w14:paraId="50F142B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доходам от операций с биологическими активами</w:t>
            </w:r>
          </w:p>
        </w:tc>
        <w:tc>
          <w:tcPr>
            <w:tcW w:w="430" w:type="dxa"/>
            <w:hideMark/>
          </w:tcPr>
          <w:p w14:paraId="5299939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68BEEBC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F6823C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5F4DD380" w14:textId="77777777" w:rsidTr="003F02EC">
        <w:trPr>
          <w:trHeight w:val="315"/>
        </w:trPr>
        <w:tc>
          <w:tcPr>
            <w:tcW w:w="1129" w:type="dxa"/>
          </w:tcPr>
          <w:p w14:paraId="4948D8B7"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1E03F5D9" w14:textId="778876F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205.80</w:t>
            </w:r>
          </w:p>
        </w:tc>
        <w:tc>
          <w:tcPr>
            <w:tcW w:w="4399" w:type="dxa"/>
            <w:hideMark/>
          </w:tcPr>
          <w:p w14:paraId="18FB45C0"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прочим доходам</w:t>
            </w:r>
          </w:p>
        </w:tc>
        <w:tc>
          <w:tcPr>
            <w:tcW w:w="430" w:type="dxa"/>
            <w:hideMark/>
          </w:tcPr>
          <w:p w14:paraId="7AAF87E6"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3AFD88C0"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B7413E1" w14:textId="6A9C83A5"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6D6C4FC7" w14:textId="77777777" w:rsidTr="003F02EC">
        <w:trPr>
          <w:trHeight w:val="315"/>
        </w:trPr>
        <w:tc>
          <w:tcPr>
            <w:tcW w:w="1129" w:type="dxa"/>
          </w:tcPr>
          <w:p w14:paraId="6F5783F9"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7B7BACE" w14:textId="0AAECF6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205.81</w:t>
            </w:r>
          </w:p>
        </w:tc>
        <w:tc>
          <w:tcPr>
            <w:tcW w:w="4399" w:type="dxa"/>
            <w:hideMark/>
          </w:tcPr>
          <w:p w14:paraId="6E863A7D"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невыясненным поступлениям</w:t>
            </w:r>
          </w:p>
        </w:tc>
        <w:tc>
          <w:tcPr>
            <w:tcW w:w="430" w:type="dxa"/>
            <w:hideMark/>
          </w:tcPr>
          <w:p w14:paraId="2E7EBC7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4F108F7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95CECEC" w14:textId="0B8A7D54"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449C30AD" w14:textId="77777777" w:rsidTr="003F02EC">
        <w:trPr>
          <w:trHeight w:val="315"/>
        </w:trPr>
        <w:tc>
          <w:tcPr>
            <w:tcW w:w="1129" w:type="dxa"/>
          </w:tcPr>
          <w:p w14:paraId="35D47182" w14:textId="09EAAF22"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6F3D7083" w14:textId="0B6ED45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205.89</w:t>
            </w:r>
          </w:p>
        </w:tc>
        <w:tc>
          <w:tcPr>
            <w:tcW w:w="4399" w:type="dxa"/>
            <w:hideMark/>
          </w:tcPr>
          <w:p w14:paraId="23124F1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иным доходам</w:t>
            </w:r>
          </w:p>
        </w:tc>
        <w:tc>
          <w:tcPr>
            <w:tcW w:w="430" w:type="dxa"/>
            <w:hideMark/>
          </w:tcPr>
          <w:p w14:paraId="10712F27"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612AA01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B4B8F2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97C96B4" w14:textId="77777777" w:rsidTr="003F02EC">
        <w:trPr>
          <w:trHeight w:val="315"/>
        </w:trPr>
        <w:tc>
          <w:tcPr>
            <w:tcW w:w="1129" w:type="dxa"/>
          </w:tcPr>
          <w:p w14:paraId="2BFC5F7B" w14:textId="0B4D6F04"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3704326B" w14:textId="32135DA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205.8T</w:t>
            </w:r>
          </w:p>
        </w:tc>
        <w:tc>
          <w:tcPr>
            <w:tcW w:w="4399" w:type="dxa"/>
            <w:hideMark/>
          </w:tcPr>
          <w:p w14:paraId="370EF6FB"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прочим доходам от деятельности простого товарищества</w:t>
            </w:r>
          </w:p>
        </w:tc>
        <w:tc>
          <w:tcPr>
            <w:tcW w:w="430" w:type="dxa"/>
            <w:hideMark/>
          </w:tcPr>
          <w:p w14:paraId="5425D94B"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4B0DF17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0F5D05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1BA3A59A" w14:textId="77777777" w:rsidTr="003F02EC">
        <w:trPr>
          <w:trHeight w:val="315"/>
        </w:trPr>
        <w:tc>
          <w:tcPr>
            <w:tcW w:w="1129" w:type="dxa"/>
          </w:tcPr>
          <w:p w14:paraId="5297F1F8"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7BAE5918" w14:textId="0BE7B1AD"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206.00</w:t>
            </w:r>
          </w:p>
        </w:tc>
        <w:tc>
          <w:tcPr>
            <w:tcW w:w="4399" w:type="dxa"/>
            <w:hideMark/>
          </w:tcPr>
          <w:p w14:paraId="6A9CE886"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выданным авансам</w:t>
            </w:r>
          </w:p>
        </w:tc>
        <w:tc>
          <w:tcPr>
            <w:tcW w:w="430" w:type="dxa"/>
            <w:hideMark/>
          </w:tcPr>
          <w:p w14:paraId="209151CB"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1FBAEEB"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F721C81" w14:textId="4845A90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5D6C4273" w14:textId="77777777" w:rsidTr="003F02EC">
        <w:trPr>
          <w:trHeight w:val="315"/>
        </w:trPr>
        <w:tc>
          <w:tcPr>
            <w:tcW w:w="1129" w:type="dxa"/>
          </w:tcPr>
          <w:p w14:paraId="3E4ECF43"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7014B45F" w14:textId="2A2A92CF"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206.10</w:t>
            </w:r>
          </w:p>
        </w:tc>
        <w:tc>
          <w:tcPr>
            <w:tcW w:w="4399" w:type="dxa"/>
            <w:hideMark/>
          </w:tcPr>
          <w:p w14:paraId="65589FE3"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авансам по оплате труда и начислениям на выплаты по оплате труда</w:t>
            </w:r>
          </w:p>
        </w:tc>
        <w:tc>
          <w:tcPr>
            <w:tcW w:w="430" w:type="dxa"/>
            <w:hideMark/>
          </w:tcPr>
          <w:p w14:paraId="13FABF94"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5944AC3"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504E4F1" w14:textId="42ABC14F"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0AC6AB91" w14:textId="77777777" w:rsidTr="003F02EC">
        <w:trPr>
          <w:trHeight w:val="315"/>
        </w:trPr>
        <w:tc>
          <w:tcPr>
            <w:tcW w:w="1129" w:type="dxa"/>
          </w:tcPr>
          <w:p w14:paraId="65AD9D56"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D3E286C" w14:textId="707222C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206.11</w:t>
            </w:r>
          </w:p>
        </w:tc>
        <w:tc>
          <w:tcPr>
            <w:tcW w:w="4399" w:type="dxa"/>
            <w:hideMark/>
          </w:tcPr>
          <w:p w14:paraId="74A1674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заработной плате</w:t>
            </w:r>
          </w:p>
        </w:tc>
        <w:tc>
          <w:tcPr>
            <w:tcW w:w="430" w:type="dxa"/>
            <w:hideMark/>
          </w:tcPr>
          <w:p w14:paraId="6F035FB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F7CACC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CFE17E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r>
      <w:tr w:rsidR="000F6CD1" w:rsidRPr="000F6CD1" w14:paraId="52E222A3" w14:textId="77777777" w:rsidTr="003F02EC">
        <w:trPr>
          <w:trHeight w:val="315"/>
        </w:trPr>
        <w:tc>
          <w:tcPr>
            <w:tcW w:w="1129" w:type="dxa"/>
          </w:tcPr>
          <w:p w14:paraId="6CA50ECC"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2B08703" w14:textId="5079D31E"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206.12</w:t>
            </w:r>
          </w:p>
        </w:tc>
        <w:tc>
          <w:tcPr>
            <w:tcW w:w="4399" w:type="dxa"/>
            <w:hideMark/>
          </w:tcPr>
          <w:p w14:paraId="49382D7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авансам по прочим несоциальным выплатам персоналу в денежной форме</w:t>
            </w:r>
          </w:p>
        </w:tc>
        <w:tc>
          <w:tcPr>
            <w:tcW w:w="430" w:type="dxa"/>
            <w:hideMark/>
          </w:tcPr>
          <w:p w14:paraId="0B344077"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E99DBB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F8FB89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r>
      <w:tr w:rsidR="000F6CD1" w:rsidRPr="000F6CD1" w14:paraId="26A4BBA3" w14:textId="77777777" w:rsidTr="003F02EC">
        <w:trPr>
          <w:trHeight w:val="315"/>
        </w:trPr>
        <w:tc>
          <w:tcPr>
            <w:tcW w:w="1129" w:type="dxa"/>
          </w:tcPr>
          <w:p w14:paraId="087C055F"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857AD31" w14:textId="13358D5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206.13</w:t>
            </w:r>
          </w:p>
        </w:tc>
        <w:tc>
          <w:tcPr>
            <w:tcW w:w="4399" w:type="dxa"/>
            <w:hideMark/>
          </w:tcPr>
          <w:p w14:paraId="669C12CE"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авансам по начислениям на выплаты по оплате труда</w:t>
            </w:r>
          </w:p>
        </w:tc>
        <w:tc>
          <w:tcPr>
            <w:tcW w:w="430" w:type="dxa"/>
            <w:hideMark/>
          </w:tcPr>
          <w:p w14:paraId="0C8A5928"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28B11B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C33B6E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r>
      <w:tr w:rsidR="000F6CD1" w:rsidRPr="000F6CD1" w14:paraId="0C2EC88A" w14:textId="77777777" w:rsidTr="003F02EC">
        <w:trPr>
          <w:trHeight w:val="315"/>
        </w:trPr>
        <w:tc>
          <w:tcPr>
            <w:tcW w:w="1129" w:type="dxa"/>
          </w:tcPr>
          <w:p w14:paraId="669DA60E"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8BF231A" w14:textId="18E6BAE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206.14</w:t>
            </w:r>
          </w:p>
        </w:tc>
        <w:tc>
          <w:tcPr>
            <w:tcW w:w="4399" w:type="dxa"/>
            <w:hideMark/>
          </w:tcPr>
          <w:p w14:paraId="77B2497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авансам по прочим несоциальным выплатам персоналу в натуральной форме</w:t>
            </w:r>
          </w:p>
        </w:tc>
        <w:tc>
          <w:tcPr>
            <w:tcW w:w="430" w:type="dxa"/>
            <w:hideMark/>
          </w:tcPr>
          <w:p w14:paraId="0DB9AD88"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742F69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EFA39C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r>
      <w:tr w:rsidR="000F6CD1" w:rsidRPr="000F6CD1" w14:paraId="1B9A65FC" w14:textId="77777777" w:rsidTr="003F02EC">
        <w:trPr>
          <w:trHeight w:val="315"/>
        </w:trPr>
        <w:tc>
          <w:tcPr>
            <w:tcW w:w="1129" w:type="dxa"/>
          </w:tcPr>
          <w:p w14:paraId="7AD6481D" w14:textId="34A8A0C1"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79D00902" w14:textId="48F85B60"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206.20</w:t>
            </w:r>
          </w:p>
        </w:tc>
        <w:tc>
          <w:tcPr>
            <w:tcW w:w="4399" w:type="dxa"/>
            <w:hideMark/>
          </w:tcPr>
          <w:p w14:paraId="3CF67861"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авансам по работам, услугам</w:t>
            </w:r>
          </w:p>
        </w:tc>
        <w:tc>
          <w:tcPr>
            <w:tcW w:w="430" w:type="dxa"/>
            <w:hideMark/>
          </w:tcPr>
          <w:p w14:paraId="5674F562"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FF689C4"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01003E4"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73ACC5F0" w14:textId="77777777" w:rsidTr="003F02EC">
        <w:trPr>
          <w:trHeight w:val="315"/>
        </w:trPr>
        <w:tc>
          <w:tcPr>
            <w:tcW w:w="1129" w:type="dxa"/>
          </w:tcPr>
          <w:p w14:paraId="61513FF4" w14:textId="442BDDB6"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0D4739A2" w14:textId="0999835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206.21</w:t>
            </w:r>
          </w:p>
        </w:tc>
        <w:tc>
          <w:tcPr>
            <w:tcW w:w="4399" w:type="dxa"/>
            <w:hideMark/>
          </w:tcPr>
          <w:p w14:paraId="007AC17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авансам по услугам связи</w:t>
            </w:r>
          </w:p>
        </w:tc>
        <w:tc>
          <w:tcPr>
            <w:tcW w:w="430" w:type="dxa"/>
            <w:hideMark/>
          </w:tcPr>
          <w:p w14:paraId="005C9BE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BD5535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1EC24C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6E7C7EA" w14:textId="77777777" w:rsidTr="003F02EC">
        <w:trPr>
          <w:trHeight w:val="315"/>
        </w:trPr>
        <w:tc>
          <w:tcPr>
            <w:tcW w:w="1129" w:type="dxa"/>
          </w:tcPr>
          <w:p w14:paraId="3A83322C" w14:textId="61E56189"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46327E33" w14:textId="050F643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206.22</w:t>
            </w:r>
          </w:p>
        </w:tc>
        <w:tc>
          <w:tcPr>
            <w:tcW w:w="4399" w:type="dxa"/>
            <w:hideMark/>
          </w:tcPr>
          <w:p w14:paraId="1A2047A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авансам по транспортным услугам</w:t>
            </w:r>
          </w:p>
        </w:tc>
        <w:tc>
          <w:tcPr>
            <w:tcW w:w="430" w:type="dxa"/>
            <w:hideMark/>
          </w:tcPr>
          <w:p w14:paraId="636A1621"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7DFD3D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0CFCA5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74EB965" w14:textId="77777777" w:rsidTr="003F02EC">
        <w:trPr>
          <w:trHeight w:val="315"/>
        </w:trPr>
        <w:tc>
          <w:tcPr>
            <w:tcW w:w="1129" w:type="dxa"/>
          </w:tcPr>
          <w:p w14:paraId="6BB5C470" w14:textId="37DBBD7B"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04ED1C3A" w14:textId="5628865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206.23</w:t>
            </w:r>
          </w:p>
        </w:tc>
        <w:tc>
          <w:tcPr>
            <w:tcW w:w="4399" w:type="dxa"/>
            <w:hideMark/>
          </w:tcPr>
          <w:p w14:paraId="176083BC"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авансам по коммунальным услугам</w:t>
            </w:r>
          </w:p>
        </w:tc>
        <w:tc>
          <w:tcPr>
            <w:tcW w:w="430" w:type="dxa"/>
            <w:hideMark/>
          </w:tcPr>
          <w:p w14:paraId="6CAA92A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6C8AB7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B67DBD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66DD12F1" w14:textId="77777777" w:rsidTr="003F02EC">
        <w:trPr>
          <w:trHeight w:val="315"/>
        </w:trPr>
        <w:tc>
          <w:tcPr>
            <w:tcW w:w="1129" w:type="dxa"/>
          </w:tcPr>
          <w:p w14:paraId="5F1034AD" w14:textId="0400E311"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622B2BE9" w14:textId="373DF5E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206.24</w:t>
            </w:r>
          </w:p>
        </w:tc>
        <w:tc>
          <w:tcPr>
            <w:tcW w:w="4399" w:type="dxa"/>
            <w:hideMark/>
          </w:tcPr>
          <w:p w14:paraId="2D4069C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авансам по арендной плате за пользование имуществом</w:t>
            </w:r>
          </w:p>
        </w:tc>
        <w:tc>
          <w:tcPr>
            <w:tcW w:w="430" w:type="dxa"/>
            <w:hideMark/>
          </w:tcPr>
          <w:p w14:paraId="1B26D2D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B73F40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A665E0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244001DF" w14:textId="77777777" w:rsidTr="003F02EC">
        <w:trPr>
          <w:trHeight w:val="315"/>
        </w:trPr>
        <w:tc>
          <w:tcPr>
            <w:tcW w:w="1129" w:type="dxa"/>
          </w:tcPr>
          <w:p w14:paraId="21B4FCFB" w14:textId="3113AC50"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4A2C8C7B" w14:textId="0BC1B7C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206.25</w:t>
            </w:r>
          </w:p>
        </w:tc>
        <w:tc>
          <w:tcPr>
            <w:tcW w:w="4399" w:type="dxa"/>
            <w:hideMark/>
          </w:tcPr>
          <w:p w14:paraId="2A1617DD"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авансам по работам, услугам по содержанию имущества</w:t>
            </w:r>
          </w:p>
        </w:tc>
        <w:tc>
          <w:tcPr>
            <w:tcW w:w="430" w:type="dxa"/>
            <w:hideMark/>
          </w:tcPr>
          <w:p w14:paraId="2C9E303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BAC409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A35AFF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C8A267C" w14:textId="77777777" w:rsidTr="003F02EC">
        <w:trPr>
          <w:trHeight w:val="315"/>
        </w:trPr>
        <w:tc>
          <w:tcPr>
            <w:tcW w:w="1129" w:type="dxa"/>
          </w:tcPr>
          <w:p w14:paraId="0E89E486" w14:textId="5AC6482F"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46949F3A" w14:textId="3759E3EE"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206.26</w:t>
            </w:r>
          </w:p>
        </w:tc>
        <w:tc>
          <w:tcPr>
            <w:tcW w:w="4399" w:type="dxa"/>
            <w:hideMark/>
          </w:tcPr>
          <w:p w14:paraId="4EAD5E65" w14:textId="01C5640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авансам по прочим работам, услугам</w:t>
            </w:r>
          </w:p>
        </w:tc>
        <w:tc>
          <w:tcPr>
            <w:tcW w:w="430" w:type="dxa"/>
            <w:hideMark/>
          </w:tcPr>
          <w:p w14:paraId="6C0B18D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0C5BDC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D0DB5D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28EEA4FE" w14:textId="77777777" w:rsidTr="003F02EC">
        <w:trPr>
          <w:trHeight w:val="315"/>
        </w:trPr>
        <w:tc>
          <w:tcPr>
            <w:tcW w:w="1129" w:type="dxa"/>
          </w:tcPr>
          <w:p w14:paraId="2A87F692" w14:textId="03CC2C16"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1AF33266" w14:textId="5B10B1F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206.27</w:t>
            </w:r>
          </w:p>
        </w:tc>
        <w:tc>
          <w:tcPr>
            <w:tcW w:w="4399" w:type="dxa"/>
            <w:hideMark/>
          </w:tcPr>
          <w:p w14:paraId="7EE1343D"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авансам по страхованию</w:t>
            </w:r>
          </w:p>
        </w:tc>
        <w:tc>
          <w:tcPr>
            <w:tcW w:w="430" w:type="dxa"/>
            <w:hideMark/>
          </w:tcPr>
          <w:p w14:paraId="209E096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9DBE7B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455713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6F33F06" w14:textId="77777777" w:rsidTr="003F02EC">
        <w:trPr>
          <w:trHeight w:val="315"/>
        </w:trPr>
        <w:tc>
          <w:tcPr>
            <w:tcW w:w="1129" w:type="dxa"/>
          </w:tcPr>
          <w:p w14:paraId="6C36B362" w14:textId="4AC408E1"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lastRenderedPageBreak/>
              <w:t>Документы расчетов</w:t>
            </w:r>
          </w:p>
        </w:tc>
        <w:tc>
          <w:tcPr>
            <w:tcW w:w="846" w:type="dxa"/>
            <w:hideMark/>
          </w:tcPr>
          <w:p w14:paraId="663C7F29" w14:textId="3D0B0E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206.28</w:t>
            </w:r>
          </w:p>
        </w:tc>
        <w:tc>
          <w:tcPr>
            <w:tcW w:w="4399" w:type="dxa"/>
            <w:hideMark/>
          </w:tcPr>
          <w:p w14:paraId="39E72E6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авансам по услугам, работам для целей капитальных вложений</w:t>
            </w:r>
          </w:p>
        </w:tc>
        <w:tc>
          <w:tcPr>
            <w:tcW w:w="430" w:type="dxa"/>
            <w:hideMark/>
          </w:tcPr>
          <w:p w14:paraId="74EBC51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3F5BD0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560B6B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615E9EFD" w14:textId="77777777" w:rsidTr="003F02EC">
        <w:trPr>
          <w:trHeight w:val="315"/>
        </w:trPr>
        <w:tc>
          <w:tcPr>
            <w:tcW w:w="1129" w:type="dxa"/>
          </w:tcPr>
          <w:p w14:paraId="75D7F3F5" w14:textId="5D95851D"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3CC58E30" w14:textId="098CB3B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206.29</w:t>
            </w:r>
          </w:p>
        </w:tc>
        <w:tc>
          <w:tcPr>
            <w:tcW w:w="4399" w:type="dxa"/>
            <w:hideMark/>
          </w:tcPr>
          <w:p w14:paraId="01ECAC7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авансам по арендной плате за пользование земельными участками и другими обособленными природными объектами</w:t>
            </w:r>
          </w:p>
        </w:tc>
        <w:tc>
          <w:tcPr>
            <w:tcW w:w="430" w:type="dxa"/>
            <w:hideMark/>
          </w:tcPr>
          <w:p w14:paraId="6FA03F31"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1A53A5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ABB9F4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6C03386A" w14:textId="77777777" w:rsidTr="003F02EC">
        <w:trPr>
          <w:trHeight w:val="315"/>
        </w:trPr>
        <w:tc>
          <w:tcPr>
            <w:tcW w:w="1129" w:type="dxa"/>
          </w:tcPr>
          <w:p w14:paraId="1DDBB93E" w14:textId="4C20A085"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0606378A" w14:textId="78B6F4D6"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206.30</w:t>
            </w:r>
          </w:p>
        </w:tc>
        <w:tc>
          <w:tcPr>
            <w:tcW w:w="4399" w:type="dxa"/>
            <w:hideMark/>
          </w:tcPr>
          <w:p w14:paraId="378D64A0"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авансам по поступлению нефинансовых активов</w:t>
            </w:r>
          </w:p>
        </w:tc>
        <w:tc>
          <w:tcPr>
            <w:tcW w:w="430" w:type="dxa"/>
            <w:hideMark/>
          </w:tcPr>
          <w:p w14:paraId="465A3081"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D03B1AA"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1C37057"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47633538" w14:textId="77777777" w:rsidTr="003F02EC">
        <w:trPr>
          <w:trHeight w:val="315"/>
        </w:trPr>
        <w:tc>
          <w:tcPr>
            <w:tcW w:w="1129" w:type="dxa"/>
          </w:tcPr>
          <w:p w14:paraId="6A5524F0" w14:textId="1ABAF93E"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52982402" w14:textId="115E50F9"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206.31</w:t>
            </w:r>
          </w:p>
        </w:tc>
        <w:tc>
          <w:tcPr>
            <w:tcW w:w="4399" w:type="dxa"/>
            <w:hideMark/>
          </w:tcPr>
          <w:p w14:paraId="31AA30F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авансам по приобретению основных средств</w:t>
            </w:r>
          </w:p>
        </w:tc>
        <w:tc>
          <w:tcPr>
            <w:tcW w:w="430" w:type="dxa"/>
            <w:hideMark/>
          </w:tcPr>
          <w:p w14:paraId="6925AEE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5B3A3B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79C8E7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78E06EC9" w14:textId="77777777" w:rsidTr="003F02EC">
        <w:trPr>
          <w:trHeight w:val="315"/>
        </w:trPr>
        <w:tc>
          <w:tcPr>
            <w:tcW w:w="1129" w:type="dxa"/>
          </w:tcPr>
          <w:p w14:paraId="75198BB4" w14:textId="11F87AB8"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43FD7CA3" w14:textId="5F770C2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206.32</w:t>
            </w:r>
          </w:p>
        </w:tc>
        <w:tc>
          <w:tcPr>
            <w:tcW w:w="4399" w:type="dxa"/>
            <w:hideMark/>
          </w:tcPr>
          <w:p w14:paraId="6EA3442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авансам по приобретению нематериальных активов</w:t>
            </w:r>
          </w:p>
        </w:tc>
        <w:tc>
          <w:tcPr>
            <w:tcW w:w="430" w:type="dxa"/>
            <w:hideMark/>
          </w:tcPr>
          <w:p w14:paraId="087A0B7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D17C8B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47B526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A1BF1A7" w14:textId="77777777" w:rsidTr="003F02EC">
        <w:trPr>
          <w:trHeight w:val="315"/>
        </w:trPr>
        <w:tc>
          <w:tcPr>
            <w:tcW w:w="1129" w:type="dxa"/>
          </w:tcPr>
          <w:p w14:paraId="68CDB6A7" w14:textId="0488AB5B"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5506FD3E" w14:textId="7011754B"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206.33</w:t>
            </w:r>
          </w:p>
        </w:tc>
        <w:tc>
          <w:tcPr>
            <w:tcW w:w="4399" w:type="dxa"/>
            <w:hideMark/>
          </w:tcPr>
          <w:p w14:paraId="082E26D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авансам по приобретению непроизведенных активов</w:t>
            </w:r>
          </w:p>
        </w:tc>
        <w:tc>
          <w:tcPr>
            <w:tcW w:w="430" w:type="dxa"/>
            <w:hideMark/>
          </w:tcPr>
          <w:p w14:paraId="6D94CE7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0C256B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A85AB6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04852F2" w14:textId="77777777" w:rsidTr="003F02EC">
        <w:trPr>
          <w:trHeight w:val="315"/>
        </w:trPr>
        <w:tc>
          <w:tcPr>
            <w:tcW w:w="1129" w:type="dxa"/>
          </w:tcPr>
          <w:p w14:paraId="0F2ED769" w14:textId="0A22729E"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6D123742" w14:textId="36E520F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206.34</w:t>
            </w:r>
          </w:p>
        </w:tc>
        <w:tc>
          <w:tcPr>
            <w:tcW w:w="4399" w:type="dxa"/>
            <w:hideMark/>
          </w:tcPr>
          <w:p w14:paraId="6EDEC38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авансам по приобретению материальных запасов</w:t>
            </w:r>
          </w:p>
        </w:tc>
        <w:tc>
          <w:tcPr>
            <w:tcW w:w="430" w:type="dxa"/>
            <w:hideMark/>
          </w:tcPr>
          <w:p w14:paraId="7300094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36FDC2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55DA06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2BB53AF1" w14:textId="77777777" w:rsidTr="003F02EC">
        <w:trPr>
          <w:trHeight w:val="315"/>
        </w:trPr>
        <w:tc>
          <w:tcPr>
            <w:tcW w:w="1129" w:type="dxa"/>
          </w:tcPr>
          <w:p w14:paraId="19C1E16A" w14:textId="6693BF7C"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61A2E820" w14:textId="130AA0A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206.36</w:t>
            </w:r>
          </w:p>
        </w:tc>
        <w:tc>
          <w:tcPr>
            <w:tcW w:w="4399" w:type="dxa"/>
            <w:hideMark/>
          </w:tcPr>
          <w:p w14:paraId="41B0082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авансам по приобретению биологических активов</w:t>
            </w:r>
          </w:p>
        </w:tc>
        <w:tc>
          <w:tcPr>
            <w:tcW w:w="430" w:type="dxa"/>
            <w:hideMark/>
          </w:tcPr>
          <w:p w14:paraId="193511D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3FB1B6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3565F1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50DF5F16" w14:textId="77777777" w:rsidTr="003F02EC">
        <w:trPr>
          <w:trHeight w:val="315"/>
        </w:trPr>
        <w:tc>
          <w:tcPr>
            <w:tcW w:w="1129" w:type="dxa"/>
          </w:tcPr>
          <w:p w14:paraId="705F4451"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62A2FFB9" w14:textId="3DF16292"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206.40</w:t>
            </w:r>
          </w:p>
        </w:tc>
        <w:tc>
          <w:tcPr>
            <w:tcW w:w="4399" w:type="dxa"/>
            <w:hideMark/>
          </w:tcPr>
          <w:p w14:paraId="223943AF"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авансовым безвозмездным перечислениям текущего характера организациям</w:t>
            </w:r>
          </w:p>
        </w:tc>
        <w:tc>
          <w:tcPr>
            <w:tcW w:w="430" w:type="dxa"/>
            <w:hideMark/>
          </w:tcPr>
          <w:p w14:paraId="09E6647F"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6AA2065"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7A9AEBD"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25B9A9C" w14:textId="77777777" w:rsidTr="003F02EC">
        <w:trPr>
          <w:trHeight w:val="315"/>
        </w:trPr>
        <w:tc>
          <w:tcPr>
            <w:tcW w:w="1129" w:type="dxa"/>
          </w:tcPr>
          <w:p w14:paraId="786DE4C5" w14:textId="4D25D8B4"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244FAB88" w14:textId="11CCC9F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206.41</w:t>
            </w:r>
          </w:p>
        </w:tc>
        <w:tc>
          <w:tcPr>
            <w:tcW w:w="4399" w:type="dxa"/>
            <w:hideMark/>
          </w:tcPr>
          <w:p w14:paraId="1F74406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авансовым безвозмездным перечислениям текущего характера государственным (муниципальным) учреждениям</w:t>
            </w:r>
          </w:p>
        </w:tc>
        <w:tc>
          <w:tcPr>
            <w:tcW w:w="430" w:type="dxa"/>
            <w:hideMark/>
          </w:tcPr>
          <w:p w14:paraId="49D7412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1EC370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E0920E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4D26F09D" w14:textId="77777777" w:rsidTr="003F02EC">
        <w:trPr>
          <w:trHeight w:val="315"/>
        </w:trPr>
        <w:tc>
          <w:tcPr>
            <w:tcW w:w="1129" w:type="dxa"/>
          </w:tcPr>
          <w:p w14:paraId="135B9EBC" w14:textId="3FF7575E"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7F47132E" w14:textId="2AEE4F0E"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206.42</w:t>
            </w:r>
          </w:p>
        </w:tc>
        <w:tc>
          <w:tcPr>
            <w:tcW w:w="4399" w:type="dxa"/>
            <w:hideMark/>
          </w:tcPr>
          <w:p w14:paraId="64B7DAF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авансовым безвозмездным перечислениям текущего характера финансовым организациям государственного сектора на производство</w:t>
            </w:r>
          </w:p>
        </w:tc>
        <w:tc>
          <w:tcPr>
            <w:tcW w:w="430" w:type="dxa"/>
            <w:hideMark/>
          </w:tcPr>
          <w:p w14:paraId="7C5867A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68E8D9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5DC001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6172EF82" w14:textId="77777777" w:rsidTr="003F02EC">
        <w:trPr>
          <w:trHeight w:val="315"/>
        </w:trPr>
        <w:tc>
          <w:tcPr>
            <w:tcW w:w="1129" w:type="dxa"/>
          </w:tcPr>
          <w:p w14:paraId="44B51774" w14:textId="0EDF9328"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69E9918C" w14:textId="3CE5532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206.43</w:t>
            </w:r>
          </w:p>
        </w:tc>
        <w:tc>
          <w:tcPr>
            <w:tcW w:w="4399" w:type="dxa"/>
            <w:hideMark/>
          </w:tcPr>
          <w:p w14:paraId="408191E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авансовым безвозмездным перечислениям текущего характера иным финансовым организациям (за исключением финансовых организаций государственного сектора) на производство</w:t>
            </w:r>
          </w:p>
        </w:tc>
        <w:tc>
          <w:tcPr>
            <w:tcW w:w="430" w:type="dxa"/>
            <w:hideMark/>
          </w:tcPr>
          <w:p w14:paraId="45C665C4"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73AE1C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8F547E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1EB9CBE1" w14:textId="77777777" w:rsidTr="003F02EC">
        <w:trPr>
          <w:trHeight w:val="315"/>
        </w:trPr>
        <w:tc>
          <w:tcPr>
            <w:tcW w:w="1129" w:type="dxa"/>
          </w:tcPr>
          <w:p w14:paraId="3DB85CC3" w14:textId="321D2F7D"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115B4418" w14:textId="72518DC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206.44</w:t>
            </w:r>
          </w:p>
        </w:tc>
        <w:tc>
          <w:tcPr>
            <w:tcW w:w="4399" w:type="dxa"/>
            <w:hideMark/>
          </w:tcPr>
          <w:p w14:paraId="754FF57A" w14:textId="0C9B11D9"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авансовым безвозмездным перечислениям текущего характера нефинансовым организациям государственного сектора на производство</w:t>
            </w:r>
          </w:p>
        </w:tc>
        <w:tc>
          <w:tcPr>
            <w:tcW w:w="430" w:type="dxa"/>
            <w:hideMark/>
          </w:tcPr>
          <w:p w14:paraId="1789425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7C277D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A7C5F7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5977F758" w14:textId="77777777" w:rsidTr="003F02EC">
        <w:trPr>
          <w:trHeight w:val="315"/>
        </w:trPr>
        <w:tc>
          <w:tcPr>
            <w:tcW w:w="1129" w:type="dxa"/>
          </w:tcPr>
          <w:p w14:paraId="6EF29D6E" w14:textId="24B38C9A"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58CF2E69" w14:textId="64CB867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206.45</w:t>
            </w:r>
          </w:p>
        </w:tc>
        <w:tc>
          <w:tcPr>
            <w:tcW w:w="4399" w:type="dxa"/>
            <w:hideMark/>
          </w:tcPr>
          <w:p w14:paraId="1F344A6A" w14:textId="3408793E"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авансовым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c>
          <w:tcPr>
            <w:tcW w:w="430" w:type="dxa"/>
            <w:hideMark/>
          </w:tcPr>
          <w:p w14:paraId="341776F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33A920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901034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63D5D920" w14:textId="77777777" w:rsidTr="003F02EC">
        <w:trPr>
          <w:trHeight w:val="315"/>
        </w:trPr>
        <w:tc>
          <w:tcPr>
            <w:tcW w:w="1129" w:type="dxa"/>
          </w:tcPr>
          <w:p w14:paraId="31893A2A" w14:textId="1725C0A5"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6A58C8C7" w14:textId="6C8E7E1E"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206.46</w:t>
            </w:r>
          </w:p>
        </w:tc>
        <w:tc>
          <w:tcPr>
            <w:tcW w:w="4399" w:type="dxa"/>
            <w:hideMark/>
          </w:tcPr>
          <w:p w14:paraId="6B1B640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авансовым безвозмездным перечислениям текущего характера некоммерческим организациям и физическим лицам - производителям товаров, работ и услуг на производство</w:t>
            </w:r>
          </w:p>
        </w:tc>
        <w:tc>
          <w:tcPr>
            <w:tcW w:w="430" w:type="dxa"/>
            <w:hideMark/>
          </w:tcPr>
          <w:p w14:paraId="14D8D29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D14668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2AE9AF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6172981B" w14:textId="77777777" w:rsidTr="003F02EC">
        <w:trPr>
          <w:trHeight w:val="315"/>
        </w:trPr>
        <w:tc>
          <w:tcPr>
            <w:tcW w:w="1129" w:type="dxa"/>
          </w:tcPr>
          <w:p w14:paraId="3EE07C1F" w14:textId="1E5C4579"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1DF78EEC" w14:textId="78891B12"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206.47</w:t>
            </w:r>
          </w:p>
        </w:tc>
        <w:tc>
          <w:tcPr>
            <w:tcW w:w="4399" w:type="dxa"/>
            <w:hideMark/>
          </w:tcPr>
          <w:p w14:paraId="3D32B599" w14:textId="44200DF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авансовым безвозмездным перечислениям текущего характера финансовым организациям государственного сектора на продукцию</w:t>
            </w:r>
          </w:p>
        </w:tc>
        <w:tc>
          <w:tcPr>
            <w:tcW w:w="430" w:type="dxa"/>
            <w:hideMark/>
          </w:tcPr>
          <w:p w14:paraId="5D6D7B7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C261F4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D8AD69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B499438" w14:textId="77777777" w:rsidTr="003F02EC">
        <w:trPr>
          <w:trHeight w:val="315"/>
        </w:trPr>
        <w:tc>
          <w:tcPr>
            <w:tcW w:w="1129" w:type="dxa"/>
          </w:tcPr>
          <w:p w14:paraId="2804AB41" w14:textId="54E1EA0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04423A0D" w14:textId="4506916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206.48</w:t>
            </w:r>
          </w:p>
        </w:tc>
        <w:tc>
          <w:tcPr>
            <w:tcW w:w="4399" w:type="dxa"/>
            <w:hideMark/>
          </w:tcPr>
          <w:p w14:paraId="7BB9C0F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авансовым безвозмездным перечислениям текущего характера иным финансовым организациям (за исключением финансовых организаций государственного сектора) на продукцию</w:t>
            </w:r>
          </w:p>
        </w:tc>
        <w:tc>
          <w:tcPr>
            <w:tcW w:w="430" w:type="dxa"/>
            <w:hideMark/>
          </w:tcPr>
          <w:p w14:paraId="202C9F12"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ADF393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0A2343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086CE67" w14:textId="77777777" w:rsidTr="003F02EC">
        <w:trPr>
          <w:trHeight w:val="315"/>
        </w:trPr>
        <w:tc>
          <w:tcPr>
            <w:tcW w:w="1129" w:type="dxa"/>
          </w:tcPr>
          <w:p w14:paraId="3F729424" w14:textId="79DBFBC9"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20C7F273" w14:textId="562AB51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206.49</w:t>
            </w:r>
          </w:p>
        </w:tc>
        <w:tc>
          <w:tcPr>
            <w:tcW w:w="4399" w:type="dxa"/>
            <w:hideMark/>
          </w:tcPr>
          <w:p w14:paraId="31ACF1E8" w14:textId="1CC48E24"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авансовым безвозмездным перечислениям текущего характера нефинансовым организациям государственного сектора на продукцию</w:t>
            </w:r>
          </w:p>
        </w:tc>
        <w:tc>
          <w:tcPr>
            <w:tcW w:w="430" w:type="dxa"/>
            <w:hideMark/>
          </w:tcPr>
          <w:p w14:paraId="52C919B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7ED33F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1EE549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74F271AE" w14:textId="77777777" w:rsidTr="003F02EC">
        <w:trPr>
          <w:trHeight w:val="315"/>
        </w:trPr>
        <w:tc>
          <w:tcPr>
            <w:tcW w:w="1129" w:type="dxa"/>
          </w:tcPr>
          <w:p w14:paraId="79CBC836" w14:textId="075747C8"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lastRenderedPageBreak/>
              <w:t>Виды целевых средств</w:t>
            </w:r>
          </w:p>
        </w:tc>
        <w:tc>
          <w:tcPr>
            <w:tcW w:w="846" w:type="dxa"/>
            <w:hideMark/>
          </w:tcPr>
          <w:p w14:paraId="4EA90269" w14:textId="29A9FFE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206.4A</w:t>
            </w:r>
          </w:p>
        </w:tc>
        <w:tc>
          <w:tcPr>
            <w:tcW w:w="4399" w:type="dxa"/>
            <w:hideMark/>
          </w:tcPr>
          <w:p w14:paraId="44CE4A71"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авансовым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продукцию</w:t>
            </w:r>
          </w:p>
        </w:tc>
        <w:tc>
          <w:tcPr>
            <w:tcW w:w="430" w:type="dxa"/>
            <w:hideMark/>
          </w:tcPr>
          <w:p w14:paraId="390A9D41"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73F960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D6BC5C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4689A55D" w14:textId="77777777" w:rsidTr="003F02EC">
        <w:trPr>
          <w:trHeight w:val="315"/>
        </w:trPr>
        <w:tc>
          <w:tcPr>
            <w:tcW w:w="1129" w:type="dxa"/>
          </w:tcPr>
          <w:p w14:paraId="608B5A27" w14:textId="3A697D94"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14000930" w14:textId="19CCCAC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206.4B</w:t>
            </w:r>
          </w:p>
        </w:tc>
        <w:tc>
          <w:tcPr>
            <w:tcW w:w="4399" w:type="dxa"/>
            <w:hideMark/>
          </w:tcPr>
          <w:p w14:paraId="606D3C5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авансовым безвозмездным перечислениям текущего характера некоммерческим организациям и физическим лицам - производителям товаров, работ и услуг на продукцию</w:t>
            </w:r>
          </w:p>
        </w:tc>
        <w:tc>
          <w:tcPr>
            <w:tcW w:w="430" w:type="dxa"/>
            <w:hideMark/>
          </w:tcPr>
          <w:p w14:paraId="59B0E7D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2BBF8B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040EF0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49CBA032" w14:textId="77777777" w:rsidTr="003F02EC">
        <w:trPr>
          <w:trHeight w:val="315"/>
        </w:trPr>
        <w:tc>
          <w:tcPr>
            <w:tcW w:w="1129" w:type="dxa"/>
          </w:tcPr>
          <w:p w14:paraId="0EEB3233"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2999B9E0" w14:textId="5D0E76AA"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206.50</w:t>
            </w:r>
          </w:p>
        </w:tc>
        <w:tc>
          <w:tcPr>
            <w:tcW w:w="4399" w:type="dxa"/>
            <w:hideMark/>
          </w:tcPr>
          <w:p w14:paraId="097C9F18"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безвозмездным перечислениям бюджетам</w:t>
            </w:r>
          </w:p>
        </w:tc>
        <w:tc>
          <w:tcPr>
            <w:tcW w:w="430" w:type="dxa"/>
            <w:hideMark/>
          </w:tcPr>
          <w:p w14:paraId="0CF01198"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0DFBEB2"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2A3A1A2"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62A023D3" w14:textId="77777777" w:rsidTr="003F02EC">
        <w:trPr>
          <w:trHeight w:val="315"/>
        </w:trPr>
        <w:tc>
          <w:tcPr>
            <w:tcW w:w="1129" w:type="dxa"/>
          </w:tcPr>
          <w:p w14:paraId="2076C221" w14:textId="7C0359E6"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23CD8531" w14:textId="6FF18B3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206.51</w:t>
            </w:r>
          </w:p>
        </w:tc>
        <w:tc>
          <w:tcPr>
            <w:tcW w:w="4399" w:type="dxa"/>
            <w:hideMark/>
          </w:tcPr>
          <w:p w14:paraId="1E7B794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перечислениям другим бюджетам бюджетной системы Российской Федерации</w:t>
            </w:r>
          </w:p>
        </w:tc>
        <w:tc>
          <w:tcPr>
            <w:tcW w:w="430" w:type="dxa"/>
            <w:hideMark/>
          </w:tcPr>
          <w:p w14:paraId="01E84F6B"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83B7F4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D8FBF7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78AE1394" w14:textId="77777777" w:rsidTr="003F02EC">
        <w:trPr>
          <w:trHeight w:val="315"/>
        </w:trPr>
        <w:tc>
          <w:tcPr>
            <w:tcW w:w="1129" w:type="dxa"/>
          </w:tcPr>
          <w:p w14:paraId="7BF5F66D"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48B3363" w14:textId="07023D4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206.52</w:t>
            </w:r>
          </w:p>
        </w:tc>
        <w:tc>
          <w:tcPr>
            <w:tcW w:w="4399" w:type="dxa"/>
            <w:hideMark/>
          </w:tcPr>
          <w:p w14:paraId="5B3F3FB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авансовым перечислениям текущего характера наднациональным организациям и правительствам иностранных государств</w:t>
            </w:r>
          </w:p>
        </w:tc>
        <w:tc>
          <w:tcPr>
            <w:tcW w:w="430" w:type="dxa"/>
            <w:hideMark/>
          </w:tcPr>
          <w:p w14:paraId="247C5F1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259E39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D7D85C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4A0BDE5" w14:textId="77777777" w:rsidTr="003F02EC">
        <w:trPr>
          <w:trHeight w:val="315"/>
        </w:trPr>
        <w:tc>
          <w:tcPr>
            <w:tcW w:w="1129" w:type="dxa"/>
          </w:tcPr>
          <w:p w14:paraId="458681B3"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93214BE" w14:textId="25FBBCCB"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206.53</w:t>
            </w:r>
          </w:p>
        </w:tc>
        <w:tc>
          <w:tcPr>
            <w:tcW w:w="4399" w:type="dxa"/>
            <w:hideMark/>
          </w:tcPr>
          <w:p w14:paraId="2152A02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авансовым перечислениям международным организациям</w:t>
            </w:r>
          </w:p>
        </w:tc>
        <w:tc>
          <w:tcPr>
            <w:tcW w:w="430" w:type="dxa"/>
            <w:hideMark/>
          </w:tcPr>
          <w:p w14:paraId="79D6DDEB"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30C73D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FC4AF2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42DA4190" w14:textId="77777777" w:rsidTr="003F02EC">
        <w:trPr>
          <w:trHeight w:val="315"/>
        </w:trPr>
        <w:tc>
          <w:tcPr>
            <w:tcW w:w="1129" w:type="dxa"/>
          </w:tcPr>
          <w:p w14:paraId="0092E8D5" w14:textId="279CC32B"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25A1B72F" w14:textId="542A949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206.54</w:t>
            </w:r>
          </w:p>
        </w:tc>
        <w:tc>
          <w:tcPr>
            <w:tcW w:w="4399" w:type="dxa"/>
            <w:hideMark/>
          </w:tcPr>
          <w:p w14:paraId="47FD5A5E"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перечислениям капитального характера другим бюджетам бюджетной системы Российской Федерации</w:t>
            </w:r>
          </w:p>
        </w:tc>
        <w:tc>
          <w:tcPr>
            <w:tcW w:w="430" w:type="dxa"/>
            <w:hideMark/>
          </w:tcPr>
          <w:p w14:paraId="5D80AF4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CD001B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2DDBC2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2A13AD13" w14:textId="77777777" w:rsidTr="003F02EC">
        <w:trPr>
          <w:trHeight w:val="315"/>
        </w:trPr>
        <w:tc>
          <w:tcPr>
            <w:tcW w:w="1129" w:type="dxa"/>
          </w:tcPr>
          <w:p w14:paraId="185229F0"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A11FAAB" w14:textId="1EFAD88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206.55</w:t>
            </w:r>
          </w:p>
        </w:tc>
        <w:tc>
          <w:tcPr>
            <w:tcW w:w="4399" w:type="dxa"/>
            <w:hideMark/>
          </w:tcPr>
          <w:p w14:paraId="2ECA454B"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авансовым перечислениям капитального характера наднациональным организациям и правительствам иностранных государств</w:t>
            </w:r>
          </w:p>
        </w:tc>
        <w:tc>
          <w:tcPr>
            <w:tcW w:w="430" w:type="dxa"/>
            <w:hideMark/>
          </w:tcPr>
          <w:p w14:paraId="20D1198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0CDFEC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9B3055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6FA68122" w14:textId="77777777" w:rsidTr="003F02EC">
        <w:trPr>
          <w:trHeight w:val="315"/>
        </w:trPr>
        <w:tc>
          <w:tcPr>
            <w:tcW w:w="1129" w:type="dxa"/>
          </w:tcPr>
          <w:p w14:paraId="0BB93B4D"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FE38599" w14:textId="231F883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206.56</w:t>
            </w:r>
          </w:p>
        </w:tc>
        <w:tc>
          <w:tcPr>
            <w:tcW w:w="4399" w:type="dxa"/>
            <w:hideMark/>
          </w:tcPr>
          <w:p w14:paraId="6689144C"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авансовым перечислениям капитального характера международным организациям</w:t>
            </w:r>
          </w:p>
        </w:tc>
        <w:tc>
          <w:tcPr>
            <w:tcW w:w="430" w:type="dxa"/>
            <w:hideMark/>
          </w:tcPr>
          <w:p w14:paraId="33DCA00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1F3B5A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D8DDA8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3071EE3" w14:textId="77777777" w:rsidTr="003F02EC">
        <w:trPr>
          <w:trHeight w:val="315"/>
        </w:trPr>
        <w:tc>
          <w:tcPr>
            <w:tcW w:w="1129" w:type="dxa"/>
          </w:tcPr>
          <w:p w14:paraId="06FCADC0"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61B4E25F" w14:textId="5C24B33A"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206.60</w:t>
            </w:r>
          </w:p>
        </w:tc>
        <w:tc>
          <w:tcPr>
            <w:tcW w:w="4399" w:type="dxa"/>
            <w:hideMark/>
          </w:tcPr>
          <w:p w14:paraId="735D3B70"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авансам по социальному обеспечению</w:t>
            </w:r>
          </w:p>
        </w:tc>
        <w:tc>
          <w:tcPr>
            <w:tcW w:w="430" w:type="dxa"/>
            <w:hideMark/>
          </w:tcPr>
          <w:p w14:paraId="5ABE2B3A"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C8D2D81"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F179B1B"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C4A56B4" w14:textId="77777777" w:rsidTr="003F02EC">
        <w:trPr>
          <w:trHeight w:val="315"/>
        </w:trPr>
        <w:tc>
          <w:tcPr>
            <w:tcW w:w="1129" w:type="dxa"/>
          </w:tcPr>
          <w:p w14:paraId="3AE33C22"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338A6A2" w14:textId="26A2495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206.61</w:t>
            </w:r>
          </w:p>
        </w:tc>
        <w:tc>
          <w:tcPr>
            <w:tcW w:w="4399" w:type="dxa"/>
            <w:hideMark/>
          </w:tcPr>
          <w:p w14:paraId="1F5D693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пенсиям, пособиям и выплатам по пенсионному, социальному и медицинскому страхованию населения</w:t>
            </w:r>
          </w:p>
        </w:tc>
        <w:tc>
          <w:tcPr>
            <w:tcW w:w="430" w:type="dxa"/>
            <w:hideMark/>
          </w:tcPr>
          <w:p w14:paraId="5D9A776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9E3F0D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89ACE4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669B43A4" w14:textId="77777777" w:rsidTr="003F02EC">
        <w:trPr>
          <w:trHeight w:val="315"/>
        </w:trPr>
        <w:tc>
          <w:tcPr>
            <w:tcW w:w="1129" w:type="dxa"/>
          </w:tcPr>
          <w:p w14:paraId="5CEADE9A"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AECDC42" w14:textId="3A86B56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206.62</w:t>
            </w:r>
          </w:p>
        </w:tc>
        <w:tc>
          <w:tcPr>
            <w:tcW w:w="4399" w:type="dxa"/>
            <w:hideMark/>
          </w:tcPr>
          <w:p w14:paraId="0BCA918B"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авансам по пособиям по социальной помощи населению в денежной форме</w:t>
            </w:r>
          </w:p>
        </w:tc>
        <w:tc>
          <w:tcPr>
            <w:tcW w:w="430" w:type="dxa"/>
            <w:hideMark/>
          </w:tcPr>
          <w:p w14:paraId="753E327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E242A6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C7B530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4C92E16F" w14:textId="77777777" w:rsidTr="003F02EC">
        <w:trPr>
          <w:trHeight w:val="315"/>
        </w:trPr>
        <w:tc>
          <w:tcPr>
            <w:tcW w:w="1129" w:type="dxa"/>
          </w:tcPr>
          <w:p w14:paraId="4BE792D5"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D7ED593" w14:textId="396AA924"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206.63</w:t>
            </w:r>
          </w:p>
        </w:tc>
        <w:tc>
          <w:tcPr>
            <w:tcW w:w="4399" w:type="dxa"/>
            <w:hideMark/>
          </w:tcPr>
          <w:p w14:paraId="35D450EE"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авансам по пособиям по социальной помощи населению в натуральной форме</w:t>
            </w:r>
          </w:p>
        </w:tc>
        <w:tc>
          <w:tcPr>
            <w:tcW w:w="430" w:type="dxa"/>
            <w:hideMark/>
          </w:tcPr>
          <w:p w14:paraId="2D317CE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E9247F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CE0C87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9E30E7E" w14:textId="77777777" w:rsidTr="003F02EC">
        <w:trPr>
          <w:trHeight w:val="315"/>
        </w:trPr>
        <w:tc>
          <w:tcPr>
            <w:tcW w:w="1129" w:type="dxa"/>
          </w:tcPr>
          <w:p w14:paraId="1F577051"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9DF417B" w14:textId="0DF8DD8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206.64</w:t>
            </w:r>
          </w:p>
        </w:tc>
        <w:tc>
          <w:tcPr>
            <w:tcW w:w="4399" w:type="dxa"/>
            <w:hideMark/>
          </w:tcPr>
          <w:p w14:paraId="44DFE39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авансам по пенсиям, пособиям, выплачиваемым работодателями, нанимателями бывшим работникам</w:t>
            </w:r>
          </w:p>
        </w:tc>
        <w:tc>
          <w:tcPr>
            <w:tcW w:w="430" w:type="dxa"/>
            <w:hideMark/>
          </w:tcPr>
          <w:p w14:paraId="5C2A5AB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FE6EFE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98F41F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5850E9A7" w14:textId="77777777" w:rsidTr="003F02EC">
        <w:trPr>
          <w:trHeight w:val="315"/>
        </w:trPr>
        <w:tc>
          <w:tcPr>
            <w:tcW w:w="1129" w:type="dxa"/>
          </w:tcPr>
          <w:p w14:paraId="5F04DE6C"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6AFCE51" w14:textId="787C98F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206.65</w:t>
            </w:r>
          </w:p>
        </w:tc>
        <w:tc>
          <w:tcPr>
            <w:tcW w:w="4399" w:type="dxa"/>
            <w:hideMark/>
          </w:tcPr>
          <w:p w14:paraId="318ACB6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авансам по пособиям по социальной помощи, выплачиваемые работодателями, нанимателями бывшим работникам в натуральной форме</w:t>
            </w:r>
          </w:p>
        </w:tc>
        <w:tc>
          <w:tcPr>
            <w:tcW w:w="430" w:type="dxa"/>
            <w:hideMark/>
          </w:tcPr>
          <w:p w14:paraId="34A9D6F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2A832B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9AF96A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6143E116" w14:textId="77777777" w:rsidTr="003F02EC">
        <w:trPr>
          <w:trHeight w:val="315"/>
        </w:trPr>
        <w:tc>
          <w:tcPr>
            <w:tcW w:w="1129" w:type="dxa"/>
          </w:tcPr>
          <w:p w14:paraId="193FB6DA"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320838F" w14:textId="58D5B2F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206.66</w:t>
            </w:r>
          </w:p>
        </w:tc>
        <w:tc>
          <w:tcPr>
            <w:tcW w:w="4399" w:type="dxa"/>
            <w:hideMark/>
          </w:tcPr>
          <w:p w14:paraId="0163E14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авансам по социальным пособиям и компенсации персоналу в денежной форме</w:t>
            </w:r>
          </w:p>
        </w:tc>
        <w:tc>
          <w:tcPr>
            <w:tcW w:w="430" w:type="dxa"/>
            <w:hideMark/>
          </w:tcPr>
          <w:p w14:paraId="6FC598C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A8341D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882C7C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4A4BB6B4" w14:textId="77777777" w:rsidTr="003F02EC">
        <w:trPr>
          <w:trHeight w:val="315"/>
        </w:trPr>
        <w:tc>
          <w:tcPr>
            <w:tcW w:w="1129" w:type="dxa"/>
          </w:tcPr>
          <w:p w14:paraId="5F49C983"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41EEE60" w14:textId="3C568C1B"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206.67</w:t>
            </w:r>
          </w:p>
        </w:tc>
        <w:tc>
          <w:tcPr>
            <w:tcW w:w="4399" w:type="dxa"/>
            <w:hideMark/>
          </w:tcPr>
          <w:p w14:paraId="31AB832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авансам по социальным компенсациям персоналу в натуральной форме</w:t>
            </w:r>
          </w:p>
        </w:tc>
        <w:tc>
          <w:tcPr>
            <w:tcW w:w="430" w:type="dxa"/>
            <w:hideMark/>
          </w:tcPr>
          <w:p w14:paraId="1BD29A47"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97550F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4B0C06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4488C92" w14:textId="77777777" w:rsidTr="003F02EC">
        <w:trPr>
          <w:trHeight w:val="315"/>
        </w:trPr>
        <w:tc>
          <w:tcPr>
            <w:tcW w:w="1129" w:type="dxa"/>
          </w:tcPr>
          <w:p w14:paraId="0E7094BC"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55ACF3ED" w14:textId="2CC4A166"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206.70</w:t>
            </w:r>
          </w:p>
        </w:tc>
        <w:tc>
          <w:tcPr>
            <w:tcW w:w="4399" w:type="dxa"/>
            <w:hideMark/>
          </w:tcPr>
          <w:p w14:paraId="6716B173"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авансам на приобретение ценных бумаг и иных финансовых вложений</w:t>
            </w:r>
          </w:p>
        </w:tc>
        <w:tc>
          <w:tcPr>
            <w:tcW w:w="430" w:type="dxa"/>
            <w:hideMark/>
          </w:tcPr>
          <w:p w14:paraId="6CA26742"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D60510E"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3124626" w14:textId="353257B6"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1DA01FDC" w14:textId="77777777" w:rsidTr="003F02EC">
        <w:trPr>
          <w:trHeight w:val="315"/>
        </w:trPr>
        <w:tc>
          <w:tcPr>
            <w:tcW w:w="1129" w:type="dxa"/>
          </w:tcPr>
          <w:p w14:paraId="682D86F7"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E457D7A" w14:textId="1006992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206.72</w:t>
            </w:r>
          </w:p>
        </w:tc>
        <w:tc>
          <w:tcPr>
            <w:tcW w:w="4399" w:type="dxa"/>
            <w:hideMark/>
          </w:tcPr>
          <w:p w14:paraId="2AEB9341"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авансам на приобретение ценных бумаг, кроме акций</w:t>
            </w:r>
          </w:p>
        </w:tc>
        <w:tc>
          <w:tcPr>
            <w:tcW w:w="430" w:type="dxa"/>
            <w:hideMark/>
          </w:tcPr>
          <w:p w14:paraId="2A7CE79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4CDC14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47BD14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1B34D45A" w14:textId="77777777" w:rsidTr="003F02EC">
        <w:trPr>
          <w:trHeight w:val="315"/>
        </w:trPr>
        <w:tc>
          <w:tcPr>
            <w:tcW w:w="1129" w:type="dxa"/>
          </w:tcPr>
          <w:p w14:paraId="461EA1AD"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2F2FFEF" w14:textId="359F94D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206.73</w:t>
            </w:r>
          </w:p>
        </w:tc>
        <w:tc>
          <w:tcPr>
            <w:tcW w:w="4399" w:type="dxa"/>
            <w:hideMark/>
          </w:tcPr>
          <w:p w14:paraId="5F513276" w14:textId="3B8DCF4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авансам на приобретение акций и по иным формам участия в капитале</w:t>
            </w:r>
          </w:p>
        </w:tc>
        <w:tc>
          <w:tcPr>
            <w:tcW w:w="430" w:type="dxa"/>
            <w:hideMark/>
          </w:tcPr>
          <w:p w14:paraId="4909D36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8FEE30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558D65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42F44D7" w14:textId="77777777" w:rsidTr="003F02EC">
        <w:trPr>
          <w:trHeight w:val="315"/>
        </w:trPr>
        <w:tc>
          <w:tcPr>
            <w:tcW w:w="1129" w:type="dxa"/>
          </w:tcPr>
          <w:p w14:paraId="01A1DE99"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4C345C7" w14:textId="202D36F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206.75</w:t>
            </w:r>
          </w:p>
        </w:tc>
        <w:tc>
          <w:tcPr>
            <w:tcW w:w="4399" w:type="dxa"/>
            <w:hideMark/>
          </w:tcPr>
          <w:p w14:paraId="6258CF4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авансам на приобретение иных финансовых активов</w:t>
            </w:r>
          </w:p>
        </w:tc>
        <w:tc>
          <w:tcPr>
            <w:tcW w:w="430" w:type="dxa"/>
            <w:hideMark/>
          </w:tcPr>
          <w:p w14:paraId="041433BB"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611401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ED54E5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7A64FCE0" w14:textId="77777777" w:rsidTr="003F02EC">
        <w:trPr>
          <w:trHeight w:val="315"/>
        </w:trPr>
        <w:tc>
          <w:tcPr>
            <w:tcW w:w="1129" w:type="dxa"/>
          </w:tcPr>
          <w:p w14:paraId="2D53CB92"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1470C5F3" w14:textId="39E550A6"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206.80</w:t>
            </w:r>
          </w:p>
        </w:tc>
        <w:tc>
          <w:tcPr>
            <w:tcW w:w="4399" w:type="dxa"/>
            <w:hideMark/>
          </w:tcPr>
          <w:p w14:paraId="4566A696"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авансовым безвозмездным перечислениям капитального характера организациям</w:t>
            </w:r>
          </w:p>
        </w:tc>
        <w:tc>
          <w:tcPr>
            <w:tcW w:w="430" w:type="dxa"/>
            <w:hideMark/>
          </w:tcPr>
          <w:p w14:paraId="0E11A1E3"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57C2953"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74A4745"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B1D4AA0" w14:textId="77777777" w:rsidTr="003F02EC">
        <w:trPr>
          <w:trHeight w:val="315"/>
        </w:trPr>
        <w:tc>
          <w:tcPr>
            <w:tcW w:w="1129" w:type="dxa"/>
          </w:tcPr>
          <w:p w14:paraId="04683D10" w14:textId="43F810C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lastRenderedPageBreak/>
              <w:t>Виды целевых средств</w:t>
            </w:r>
          </w:p>
        </w:tc>
        <w:tc>
          <w:tcPr>
            <w:tcW w:w="846" w:type="dxa"/>
            <w:hideMark/>
          </w:tcPr>
          <w:p w14:paraId="0F461843" w14:textId="02B5682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206.81</w:t>
            </w:r>
          </w:p>
        </w:tc>
        <w:tc>
          <w:tcPr>
            <w:tcW w:w="4399" w:type="dxa"/>
            <w:hideMark/>
          </w:tcPr>
          <w:p w14:paraId="0F1D719F"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авансовым безвозмездным перечислениям капитального характера государственным (муниципальным) учреждениям</w:t>
            </w:r>
          </w:p>
        </w:tc>
        <w:tc>
          <w:tcPr>
            <w:tcW w:w="430" w:type="dxa"/>
            <w:hideMark/>
          </w:tcPr>
          <w:p w14:paraId="779CABD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079311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45D456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6E6169F3" w14:textId="77777777" w:rsidTr="003F02EC">
        <w:trPr>
          <w:trHeight w:val="315"/>
        </w:trPr>
        <w:tc>
          <w:tcPr>
            <w:tcW w:w="1129" w:type="dxa"/>
          </w:tcPr>
          <w:p w14:paraId="1DBD3BEF" w14:textId="1EA87910"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6DC4A135" w14:textId="2DFB537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206.82</w:t>
            </w:r>
          </w:p>
        </w:tc>
        <w:tc>
          <w:tcPr>
            <w:tcW w:w="4399" w:type="dxa"/>
            <w:hideMark/>
          </w:tcPr>
          <w:p w14:paraId="2B695A3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авансовым безвозмездным перечислениям капитального характера финансовым организациям государственного сектора</w:t>
            </w:r>
          </w:p>
        </w:tc>
        <w:tc>
          <w:tcPr>
            <w:tcW w:w="430" w:type="dxa"/>
            <w:hideMark/>
          </w:tcPr>
          <w:p w14:paraId="03B7332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632D92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7C09F0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62B90C8" w14:textId="77777777" w:rsidTr="003F02EC">
        <w:trPr>
          <w:trHeight w:val="315"/>
        </w:trPr>
        <w:tc>
          <w:tcPr>
            <w:tcW w:w="1129" w:type="dxa"/>
          </w:tcPr>
          <w:p w14:paraId="46C9A0A9" w14:textId="40391B53"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2A2A7AE0" w14:textId="7FB11042"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206.83</w:t>
            </w:r>
          </w:p>
        </w:tc>
        <w:tc>
          <w:tcPr>
            <w:tcW w:w="4399" w:type="dxa"/>
            <w:hideMark/>
          </w:tcPr>
          <w:p w14:paraId="3AB8B6EC"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авансовым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c>
          <w:tcPr>
            <w:tcW w:w="430" w:type="dxa"/>
            <w:hideMark/>
          </w:tcPr>
          <w:p w14:paraId="5B4E4384"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480F93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2E694A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45BA6D56" w14:textId="77777777" w:rsidTr="003F02EC">
        <w:trPr>
          <w:trHeight w:val="315"/>
        </w:trPr>
        <w:tc>
          <w:tcPr>
            <w:tcW w:w="1129" w:type="dxa"/>
          </w:tcPr>
          <w:p w14:paraId="71E88A47" w14:textId="69DA280D"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405E25A4" w14:textId="40254C2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206.84</w:t>
            </w:r>
          </w:p>
        </w:tc>
        <w:tc>
          <w:tcPr>
            <w:tcW w:w="4399" w:type="dxa"/>
            <w:hideMark/>
          </w:tcPr>
          <w:p w14:paraId="76D6EE6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авансовым безвозмездным перечислениям капитального характера нефинансовым организациям государственного сектора</w:t>
            </w:r>
          </w:p>
        </w:tc>
        <w:tc>
          <w:tcPr>
            <w:tcW w:w="430" w:type="dxa"/>
            <w:hideMark/>
          </w:tcPr>
          <w:p w14:paraId="2E83C4F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02948A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AD5C6C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CCE6151" w14:textId="77777777" w:rsidTr="003F02EC">
        <w:trPr>
          <w:trHeight w:val="315"/>
        </w:trPr>
        <w:tc>
          <w:tcPr>
            <w:tcW w:w="1129" w:type="dxa"/>
          </w:tcPr>
          <w:p w14:paraId="05863B03" w14:textId="713F5FF3"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1C0168F7" w14:textId="010DB28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206.85</w:t>
            </w:r>
          </w:p>
        </w:tc>
        <w:tc>
          <w:tcPr>
            <w:tcW w:w="4399" w:type="dxa"/>
            <w:hideMark/>
          </w:tcPr>
          <w:p w14:paraId="7D2494B5"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авансовым 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c>
          <w:tcPr>
            <w:tcW w:w="430" w:type="dxa"/>
            <w:hideMark/>
          </w:tcPr>
          <w:p w14:paraId="7F69E0CE"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BE2452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284E9C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5483F2EB" w14:textId="77777777" w:rsidTr="003F02EC">
        <w:trPr>
          <w:trHeight w:val="315"/>
        </w:trPr>
        <w:tc>
          <w:tcPr>
            <w:tcW w:w="1129" w:type="dxa"/>
          </w:tcPr>
          <w:p w14:paraId="5813523F" w14:textId="2750D654"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64781852" w14:textId="09929964"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206.86</w:t>
            </w:r>
          </w:p>
        </w:tc>
        <w:tc>
          <w:tcPr>
            <w:tcW w:w="4399" w:type="dxa"/>
            <w:hideMark/>
          </w:tcPr>
          <w:p w14:paraId="6E49EEF5"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авансовым безвозмездным перечислениям капитального характера некоммерческим организациям и физическим лицам - производителям товаров, работ и услуг</w:t>
            </w:r>
          </w:p>
        </w:tc>
        <w:tc>
          <w:tcPr>
            <w:tcW w:w="430" w:type="dxa"/>
            <w:hideMark/>
          </w:tcPr>
          <w:p w14:paraId="25611FC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A0D931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5D0221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2B47AF6D" w14:textId="77777777" w:rsidTr="003F02EC">
        <w:trPr>
          <w:trHeight w:val="315"/>
        </w:trPr>
        <w:tc>
          <w:tcPr>
            <w:tcW w:w="1129" w:type="dxa"/>
          </w:tcPr>
          <w:p w14:paraId="5DEEAF62"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650AF2D1" w14:textId="78472F4E"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206.90</w:t>
            </w:r>
          </w:p>
        </w:tc>
        <w:tc>
          <w:tcPr>
            <w:tcW w:w="4399" w:type="dxa"/>
            <w:hideMark/>
          </w:tcPr>
          <w:p w14:paraId="701226C5"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авансам по прочим расходам</w:t>
            </w:r>
          </w:p>
        </w:tc>
        <w:tc>
          <w:tcPr>
            <w:tcW w:w="430" w:type="dxa"/>
            <w:hideMark/>
          </w:tcPr>
          <w:p w14:paraId="03665486"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7C53D06"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4C2C654" w14:textId="15B515DA"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35154401" w14:textId="77777777" w:rsidTr="003F02EC">
        <w:trPr>
          <w:trHeight w:val="315"/>
        </w:trPr>
        <w:tc>
          <w:tcPr>
            <w:tcW w:w="1129" w:type="dxa"/>
          </w:tcPr>
          <w:p w14:paraId="12A77162" w14:textId="633B21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7821A2D0" w14:textId="28CB19B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206.96</w:t>
            </w:r>
          </w:p>
        </w:tc>
        <w:tc>
          <w:tcPr>
            <w:tcW w:w="4399" w:type="dxa"/>
            <w:hideMark/>
          </w:tcPr>
          <w:p w14:paraId="3D700AEF"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авансам по оплате иных выплат текущего характера физическим лицам</w:t>
            </w:r>
          </w:p>
        </w:tc>
        <w:tc>
          <w:tcPr>
            <w:tcW w:w="430" w:type="dxa"/>
            <w:hideMark/>
          </w:tcPr>
          <w:p w14:paraId="0E6058F4"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141523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1FC166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C70FE07" w14:textId="77777777" w:rsidTr="003F02EC">
        <w:trPr>
          <w:trHeight w:val="315"/>
        </w:trPr>
        <w:tc>
          <w:tcPr>
            <w:tcW w:w="1129" w:type="dxa"/>
          </w:tcPr>
          <w:p w14:paraId="16C4CA83" w14:textId="6E7FC0F9"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0BDEA30C" w14:textId="3CB56A8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206.97</w:t>
            </w:r>
          </w:p>
        </w:tc>
        <w:tc>
          <w:tcPr>
            <w:tcW w:w="4399" w:type="dxa"/>
            <w:hideMark/>
          </w:tcPr>
          <w:p w14:paraId="7721BE2D"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авансам по оплате иных выплат текущего характера организациям</w:t>
            </w:r>
          </w:p>
        </w:tc>
        <w:tc>
          <w:tcPr>
            <w:tcW w:w="430" w:type="dxa"/>
            <w:hideMark/>
          </w:tcPr>
          <w:p w14:paraId="6489B4B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1E7A22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E45B1A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D2CC9B6" w14:textId="77777777" w:rsidTr="003F02EC">
        <w:trPr>
          <w:trHeight w:val="315"/>
        </w:trPr>
        <w:tc>
          <w:tcPr>
            <w:tcW w:w="1129" w:type="dxa"/>
          </w:tcPr>
          <w:p w14:paraId="21B4DCFD" w14:textId="361AFC21"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55CE3227" w14:textId="1699B4A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206.98</w:t>
            </w:r>
          </w:p>
        </w:tc>
        <w:tc>
          <w:tcPr>
            <w:tcW w:w="4399" w:type="dxa"/>
            <w:hideMark/>
          </w:tcPr>
          <w:p w14:paraId="6266D35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авансам по оплате иных выплат капитального характера физическим лицам</w:t>
            </w:r>
          </w:p>
        </w:tc>
        <w:tc>
          <w:tcPr>
            <w:tcW w:w="430" w:type="dxa"/>
            <w:hideMark/>
          </w:tcPr>
          <w:p w14:paraId="1DC59967"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09AC92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D22C01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57131E1E" w14:textId="77777777" w:rsidTr="003F02EC">
        <w:trPr>
          <w:trHeight w:val="315"/>
        </w:trPr>
        <w:tc>
          <w:tcPr>
            <w:tcW w:w="1129" w:type="dxa"/>
          </w:tcPr>
          <w:p w14:paraId="23AC1072" w14:textId="44475894"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7A431285" w14:textId="328E99B9"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206.99</w:t>
            </w:r>
          </w:p>
        </w:tc>
        <w:tc>
          <w:tcPr>
            <w:tcW w:w="4399" w:type="dxa"/>
            <w:hideMark/>
          </w:tcPr>
          <w:p w14:paraId="7A2A7C7D"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авансам по оплате иных выплат капитального характера организациям</w:t>
            </w:r>
          </w:p>
        </w:tc>
        <w:tc>
          <w:tcPr>
            <w:tcW w:w="430" w:type="dxa"/>
            <w:hideMark/>
          </w:tcPr>
          <w:p w14:paraId="4AF6B122"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4F64A9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797F8D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16ED7478" w14:textId="77777777" w:rsidTr="003F02EC">
        <w:trPr>
          <w:trHeight w:val="315"/>
        </w:trPr>
        <w:tc>
          <w:tcPr>
            <w:tcW w:w="1129" w:type="dxa"/>
          </w:tcPr>
          <w:p w14:paraId="5DE08EBC" w14:textId="001DF066"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по займам (кредитам)</w:t>
            </w:r>
          </w:p>
        </w:tc>
        <w:tc>
          <w:tcPr>
            <w:tcW w:w="846" w:type="dxa"/>
            <w:hideMark/>
          </w:tcPr>
          <w:p w14:paraId="13775093" w14:textId="1AFFAEC5"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207.00</w:t>
            </w:r>
          </w:p>
        </w:tc>
        <w:tc>
          <w:tcPr>
            <w:tcW w:w="4399" w:type="dxa"/>
            <w:hideMark/>
          </w:tcPr>
          <w:p w14:paraId="635ACB8D"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кредитам, займам (ссудам)</w:t>
            </w:r>
          </w:p>
        </w:tc>
        <w:tc>
          <w:tcPr>
            <w:tcW w:w="430" w:type="dxa"/>
            <w:hideMark/>
          </w:tcPr>
          <w:p w14:paraId="2D3FCA3F"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33EAD8E"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694CBD3"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66BDE395" w14:textId="77777777" w:rsidTr="003F02EC">
        <w:trPr>
          <w:trHeight w:val="315"/>
        </w:trPr>
        <w:tc>
          <w:tcPr>
            <w:tcW w:w="1129" w:type="dxa"/>
          </w:tcPr>
          <w:p w14:paraId="0394D344" w14:textId="179C293D"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по займам (кредитам)</w:t>
            </w:r>
          </w:p>
        </w:tc>
        <w:tc>
          <w:tcPr>
            <w:tcW w:w="846" w:type="dxa"/>
            <w:hideMark/>
          </w:tcPr>
          <w:p w14:paraId="2E99E1E8" w14:textId="0AD0B3F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207.10</w:t>
            </w:r>
          </w:p>
        </w:tc>
        <w:tc>
          <w:tcPr>
            <w:tcW w:w="4399" w:type="dxa"/>
            <w:hideMark/>
          </w:tcPr>
          <w:p w14:paraId="607C519A"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предоставленным кредитам, займам (ссудам)</w:t>
            </w:r>
          </w:p>
        </w:tc>
        <w:tc>
          <w:tcPr>
            <w:tcW w:w="430" w:type="dxa"/>
            <w:hideMark/>
          </w:tcPr>
          <w:p w14:paraId="1C53765C"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8F07319"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B7C7174"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45266389" w14:textId="77777777" w:rsidTr="003F02EC">
        <w:trPr>
          <w:trHeight w:val="315"/>
        </w:trPr>
        <w:tc>
          <w:tcPr>
            <w:tcW w:w="1129" w:type="dxa"/>
          </w:tcPr>
          <w:p w14:paraId="73E040C3" w14:textId="5CE6B4C5"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по займам (кредитам)</w:t>
            </w:r>
          </w:p>
        </w:tc>
        <w:tc>
          <w:tcPr>
            <w:tcW w:w="846" w:type="dxa"/>
            <w:hideMark/>
          </w:tcPr>
          <w:p w14:paraId="1DD0CAA9" w14:textId="7F79849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207.11</w:t>
            </w:r>
          </w:p>
        </w:tc>
        <w:tc>
          <w:tcPr>
            <w:tcW w:w="4399" w:type="dxa"/>
            <w:hideMark/>
          </w:tcPr>
          <w:p w14:paraId="6DFB7C5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бюджетами бюджетной системы Российской Федерации по предоставленным бюджетным кредитам</w:t>
            </w:r>
          </w:p>
        </w:tc>
        <w:tc>
          <w:tcPr>
            <w:tcW w:w="430" w:type="dxa"/>
            <w:hideMark/>
          </w:tcPr>
          <w:p w14:paraId="63DE630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58B12A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358B46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8C2E5FF" w14:textId="77777777" w:rsidTr="003F02EC">
        <w:trPr>
          <w:trHeight w:val="315"/>
        </w:trPr>
        <w:tc>
          <w:tcPr>
            <w:tcW w:w="1129" w:type="dxa"/>
          </w:tcPr>
          <w:p w14:paraId="04FD117A" w14:textId="19B1C6D6"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по займам (кредитам)</w:t>
            </w:r>
          </w:p>
        </w:tc>
        <w:tc>
          <w:tcPr>
            <w:tcW w:w="846" w:type="dxa"/>
            <w:hideMark/>
          </w:tcPr>
          <w:p w14:paraId="6CC54CEB" w14:textId="7D2163C2"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207.13</w:t>
            </w:r>
          </w:p>
        </w:tc>
        <w:tc>
          <w:tcPr>
            <w:tcW w:w="4399" w:type="dxa"/>
            <w:hideMark/>
          </w:tcPr>
          <w:p w14:paraId="6824BE8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иными дебиторами по бюджетным кредитам</w:t>
            </w:r>
          </w:p>
        </w:tc>
        <w:tc>
          <w:tcPr>
            <w:tcW w:w="430" w:type="dxa"/>
            <w:hideMark/>
          </w:tcPr>
          <w:p w14:paraId="64ADC49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95AB6C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822004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7686B67" w14:textId="77777777" w:rsidTr="003F02EC">
        <w:trPr>
          <w:trHeight w:val="315"/>
        </w:trPr>
        <w:tc>
          <w:tcPr>
            <w:tcW w:w="1129" w:type="dxa"/>
          </w:tcPr>
          <w:p w14:paraId="7C1680FD" w14:textId="5425C08E"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по займам (кредитам)</w:t>
            </w:r>
          </w:p>
        </w:tc>
        <w:tc>
          <w:tcPr>
            <w:tcW w:w="846" w:type="dxa"/>
            <w:hideMark/>
          </w:tcPr>
          <w:p w14:paraId="37FE25E7" w14:textId="7B941C8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207.14</w:t>
            </w:r>
          </w:p>
        </w:tc>
        <w:tc>
          <w:tcPr>
            <w:tcW w:w="4399" w:type="dxa"/>
            <w:hideMark/>
          </w:tcPr>
          <w:p w14:paraId="2C00E69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прочим долговым требованиям</w:t>
            </w:r>
          </w:p>
        </w:tc>
        <w:tc>
          <w:tcPr>
            <w:tcW w:w="430" w:type="dxa"/>
            <w:hideMark/>
          </w:tcPr>
          <w:p w14:paraId="399ACFE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326885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84A418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60D75ACB" w14:textId="77777777" w:rsidTr="003F02EC">
        <w:trPr>
          <w:trHeight w:val="315"/>
        </w:trPr>
        <w:tc>
          <w:tcPr>
            <w:tcW w:w="1129" w:type="dxa"/>
          </w:tcPr>
          <w:p w14:paraId="1337C626" w14:textId="4758E5FF"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по займам (кредитам)</w:t>
            </w:r>
          </w:p>
        </w:tc>
        <w:tc>
          <w:tcPr>
            <w:tcW w:w="846" w:type="dxa"/>
            <w:hideMark/>
          </w:tcPr>
          <w:p w14:paraId="4BECF6E1" w14:textId="065F5B21"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207.20</w:t>
            </w:r>
          </w:p>
        </w:tc>
        <w:tc>
          <w:tcPr>
            <w:tcW w:w="4399" w:type="dxa"/>
            <w:hideMark/>
          </w:tcPr>
          <w:p w14:paraId="5CC7F2DF"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в рамках целевых иностранных кредитов (заимствований)</w:t>
            </w:r>
          </w:p>
        </w:tc>
        <w:tc>
          <w:tcPr>
            <w:tcW w:w="430" w:type="dxa"/>
            <w:hideMark/>
          </w:tcPr>
          <w:p w14:paraId="7DBD4CBE"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2361F44"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15A527D"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42470ED" w14:textId="77777777" w:rsidTr="003F02EC">
        <w:trPr>
          <w:trHeight w:val="315"/>
        </w:trPr>
        <w:tc>
          <w:tcPr>
            <w:tcW w:w="1129" w:type="dxa"/>
          </w:tcPr>
          <w:p w14:paraId="2D7FB781" w14:textId="387C3C62"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Виды расчетов по </w:t>
            </w:r>
            <w:r w:rsidRPr="000F6CD1">
              <w:rPr>
                <w:rFonts w:ascii="Times New Roman" w:eastAsia="Times New Roman" w:hAnsi="Times New Roman" w:cs="Times New Roman"/>
                <w:kern w:val="0"/>
                <w:sz w:val="20"/>
                <w:szCs w:val="20"/>
                <w:lang w:eastAsia="ru-RU"/>
                <w14:ligatures w14:val="none"/>
              </w:rPr>
              <w:lastRenderedPageBreak/>
              <w:t>займам (кредитам)</w:t>
            </w:r>
          </w:p>
        </w:tc>
        <w:tc>
          <w:tcPr>
            <w:tcW w:w="846" w:type="dxa"/>
            <w:hideMark/>
          </w:tcPr>
          <w:p w14:paraId="40C304B3" w14:textId="5DB96C6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lastRenderedPageBreak/>
              <w:t>207.21</w:t>
            </w:r>
          </w:p>
        </w:tc>
        <w:tc>
          <w:tcPr>
            <w:tcW w:w="4399" w:type="dxa"/>
            <w:hideMark/>
          </w:tcPr>
          <w:p w14:paraId="1498108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Расчеты по бюджетным кредитам другим бюджетам бюджетной системы Российской </w:t>
            </w:r>
            <w:r w:rsidRPr="000F6CD1">
              <w:rPr>
                <w:rFonts w:ascii="Times New Roman" w:eastAsia="Times New Roman" w:hAnsi="Times New Roman" w:cs="Times New Roman"/>
                <w:kern w:val="0"/>
                <w:sz w:val="20"/>
                <w:szCs w:val="20"/>
                <w:lang w:eastAsia="ru-RU"/>
                <w14:ligatures w14:val="none"/>
              </w:rPr>
              <w:lastRenderedPageBreak/>
              <w:t>Федерации в рамках целевых иностранных кредитов (заимствований)</w:t>
            </w:r>
          </w:p>
        </w:tc>
        <w:tc>
          <w:tcPr>
            <w:tcW w:w="430" w:type="dxa"/>
            <w:hideMark/>
          </w:tcPr>
          <w:p w14:paraId="28BF1284"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lastRenderedPageBreak/>
              <w:t>А</w:t>
            </w:r>
          </w:p>
        </w:tc>
        <w:tc>
          <w:tcPr>
            <w:tcW w:w="1271" w:type="dxa"/>
            <w:hideMark/>
          </w:tcPr>
          <w:p w14:paraId="4536150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6D103B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493CEEF8" w14:textId="77777777" w:rsidTr="003F02EC">
        <w:trPr>
          <w:trHeight w:val="315"/>
        </w:trPr>
        <w:tc>
          <w:tcPr>
            <w:tcW w:w="1129" w:type="dxa"/>
          </w:tcPr>
          <w:p w14:paraId="49110FEF" w14:textId="11253FCA"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по займам (кредитам)</w:t>
            </w:r>
          </w:p>
        </w:tc>
        <w:tc>
          <w:tcPr>
            <w:tcW w:w="846" w:type="dxa"/>
            <w:hideMark/>
          </w:tcPr>
          <w:p w14:paraId="750CFC40" w14:textId="17AFA9C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207.23</w:t>
            </w:r>
          </w:p>
        </w:tc>
        <w:tc>
          <w:tcPr>
            <w:tcW w:w="4399" w:type="dxa"/>
            <w:hideMark/>
          </w:tcPr>
          <w:p w14:paraId="0E36206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иными дебиторами по бюджетным кредитам в рамках целевых иностранных кредитов (заимствований)</w:t>
            </w:r>
          </w:p>
        </w:tc>
        <w:tc>
          <w:tcPr>
            <w:tcW w:w="430" w:type="dxa"/>
            <w:hideMark/>
          </w:tcPr>
          <w:p w14:paraId="4D851044"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4CDD12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6DE885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CE7F591" w14:textId="77777777" w:rsidTr="003F02EC">
        <w:trPr>
          <w:trHeight w:val="315"/>
        </w:trPr>
        <w:tc>
          <w:tcPr>
            <w:tcW w:w="1129" w:type="dxa"/>
          </w:tcPr>
          <w:p w14:paraId="5BD87C51" w14:textId="5D0CE719"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по займам (кредитам)</w:t>
            </w:r>
          </w:p>
        </w:tc>
        <w:tc>
          <w:tcPr>
            <w:tcW w:w="846" w:type="dxa"/>
            <w:hideMark/>
          </w:tcPr>
          <w:p w14:paraId="41A87E0E" w14:textId="2E9D191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207.24</w:t>
            </w:r>
          </w:p>
        </w:tc>
        <w:tc>
          <w:tcPr>
            <w:tcW w:w="4399" w:type="dxa"/>
            <w:hideMark/>
          </w:tcPr>
          <w:p w14:paraId="77F8C76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иным долговым требованиям (займам (ссудам)) в рамках целевых иностранных кредитов (заимствований)</w:t>
            </w:r>
          </w:p>
        </w:tc>
        <w:tc>
          <w:tcPr>
            <w:tcW w:w="430" w:type="dxa"/>
            <w:hideMark/>
          </w:tcPr>
          <w:p w14:paraId="1E05F4D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58D8CE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264573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1B5CDC3F" w14:textId="77777777" w:rsidTr="003F02EC">
        <w:trPr>
          <w:trHeight w:val="315"/>
        </w:trPr>
        <w:tc>
          <w:tcPr>
            <w:tcW w:w="1129" w:type="dxa"/>
          </w:tcPr>
          <w:p w14:paraId="205A838E" w14:textId="530A8532"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по займам (кредитам)</w:t>
            </w:r>
          </w:p>
        </w:tc>
        <w:tc>
          <w:tcPr>
            <w:tcW w:w="846" w:type="dxa"/>
            <w:hideMark/>
          </w:tcPr>
          <w:p w14:paraId="39C47393" w14:textId="1B261E06"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207.30</w:t>
            </w:r>
          </w:p>
        </w:tc>
        <w:tc>
          <w:tcPr>
            <w:tcW w:w="4399" w:type="dxa"/>
            <w:hideMark/>
          </w:tcPr>
          <w:p w14:paraId="40929536"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дебиторами по государственным (муниципальным) гарантиям</w:t>
            </w:r>
          </w:p>
        </w:tc>
        <w:tc>
          <w:tcPr>
            <w:tcW w:w="430" w:type="dxa"/>
            <w:hideMark/>
          </w:tcPr>
          <w:p w14:paraId="5273050B"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1955B54"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9DD614E"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12D0EE65" w14:textId="77777777" w:rsidTr="003F02EC">
        <w:trPr>
          <w:trHeight w:val="315"/>
        </w:trPr>
        <w:tc>
          <w:tcPr>
            <w:tcW w:w="1129" w:type="dxa"/>
          </w:tcPr>
          <w:p w14:paraId="79C75217" w14:textId="55A4A435"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по займам (кредитам)</w:t>
            </w:r>
          </w:p>
        </w:tc>
        <w:tc>
          <w:tcPr>
            <w:tcW w:w="846" w:type="dxa"/>
            <w:hideMark/>
          </w:tcPr>
          <w:p w14:paraId="547A0EF0" w14:textId="4B759AF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207.31</w:t>
            </w:r>
          </w:p>
        </w:tc>
        <w:tc>
          <w:tcPr>
            <w:tcW w:w="4399" w:type="dxa"/>
            <w:hideMark/>
          </w:tcPr>
          <w:p w14:paraId="699BF3E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бюджетным кредитам другим бюджетам бюджетной системы Российской Федерации по государственным (муниципальным) гарантиям</w:t>
            </w:r>
          </w:p>
        </w:tc>
        <w:tc>
          <w:tcPr>
            <w:tcW w:w="430" w:type="dxa"/>
            <w:hideMark/>
          </w:tcPr>
          <w:p w14:paraId="1EE932F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355419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8C1199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1F2EEA42" w14:textId="77777777" w:rsidTr="003F02EC">
        <w:trPr>
          <w:trHeight w:val="315"/>
        </w:trPr>
        <w:tc>
          <w:tcPr>
            <w:tcW w:w="1129" w:type="dxa"/>
          </w:tcPr>
          <w:p w14:paraId="553EDE0A" w14:textId="283C6550"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по займам (кредитам)</w:t>
            </w:r>
          </w:p>
        </w:tc>
        <w:tc>
          <w:tcPr>
            <w:tcW w:w="846" w:type="dxa"/>
            <w:hideMark/>
          </w:tcPr>
          <w:p w14:paraId="7456627E" w14:textId="6EA5446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207.33</w:t>
            </w:r>
          </w:p>
        </w:tc>
        <w:tc>
          <w:tcPr>
            <w:tcW w:w="4399" w:type="dxa"/>
            <w:hideMark/>
          </w:tcPr>
          <w:p w14:paraId="310D78C1"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иными дебиторами по бюджетным кредитам по государственным (муниципальным) гарантиям</w:t>
            </w:r>
          </w:p>
        </w:tc>
        <w:tc>
          <w:tcPr>
            <w:tcW w:w="430" w:type="dxa"/>
            <w:hideMark/>
          </w:tcPr>
          <w:p w14:paraId="6CDE5D0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9A4ACD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D887EE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5889471" w14:textId="77777777" w:rsidTr="003F02EC">
        <w:trPr>
          <w:trHeight w:val="315"/>
        </w:trPr>
        <w:tc>
          <w:tcPr>
            <w:tcW w:w="1129" w:type="dxa"/>
          </w:tcPr>
          <w:p w14:paraId="0EE3E78F" w14:textId="300782A8"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по займам (кредитам)</w:t>
            </w:r>
          </w:p>
        </w:tc>
        <w:tc>
          <w:tcPr>
            <w:tcW w:w="846" w:type="dxa"/>
            <w:hideMark/>
          </w:tcPr>
          <w:p w14:paraId="65DD9D6C" w14:textId="67D91ABE"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207.40</w:t>
            </w:r>
          </w:p>
        </w:tc>
        <w:tc>
          <w:tcPr>
            <w:tcW w:w="4399" w:type="dxa"/>
            <w:hideMark/>
          </w:tcPr>
          <w:p w14:paraId="01ED21F6"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прочим долговым требованиям</w:t>
            </w:r>
          </w:p>
        </w:tc>
        <w:tc>
          <w:tcPr>
            <w:tcW w:w="430" w:type="dxa"/>
            <w:hideMark/>
          </w:tcPr>
          <w:p w14:paraId="013C9929"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CCC759E"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AC8EFF5"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8B3FB47" w14:textId="77777777" w:rsidTr="003F02EC">
        <w:trPr>
          <w:trHeight w:val="315"/>
        </w:trPr>
        <w:tc>
          <w:tcPr>
            <w:tcW w:w="1129" w:type="dxa"/>
          </w:tcPr>
          <w:p w14:paraId="523DCAC5" w14:textId="2B2C43A5"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по займам (кредитам)</w:t>
            </w:r>
          </w:p>
        </w:tc>
        <w:tc>
          <w:tcPr>
            <w:tcW w:w="846" w:type="dxa"/>
            <w:hideMark/>
          </w:tcPr>
          <w:p w14:paraId="63B36673" w14:textId="58370814"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207.44</w:t>
            </w:r>
          </w:p>
        </w:tc>
        <w:tc>
          <w:tcPr>
            <w:tcW w:w="4399" w:type="dxa"/>
            <w:hideMark/>
          </w:tcPr>
          <w:p w14:paraId="746E3AD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иным долговым требованиям (займам (ссудам))</w:t>
            </w:r>
          </w:p>
        </w:tc>
        <w:tc>
          <w:tcPr>
            <w:tcW w:w="430" w:type="dxa"/>
            <w:hideMark/>
          </w:tcPr>
          <w:p w14:paraId="43D44DFB"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2C0640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9CA7C8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42A0FD0E" w14:textId="77777777" w:rsidTr="003F02EC">
        <w:trPr>
          <w:trHeight w:val="315"/>
        </w:trPr>
        <w:tc>
          <w:tcPr>
            <w:tcW w:w="1129" w:type="dxa"/>
          </w:tcPr>
          <w:p w14:paraId="2B8275F8"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7BBB928E" w14:textId="2798C9CD"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208.00</w:t>
            </w:r>
          </w:p>
        </w:tc>
        <w:tc>
          <w:tcPr>
            <w:tcW w:w="4399" w:type="dxa"/>
            <w:hideMark/>
          </w:tcPr>
          <w:p w14:paraId="65F24187"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w:t>
            </w:r>
          </w:p>
        </w:tc>
        <w:tc>
          <w:tcPr>
            <w:tcW w:w="430" w:type="dxa"/>
            <w:hideMark/>
          </w:tcPr>
          <w:p w14:paraId="19C8C045"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4584E3F1"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6297C54"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74E8EBAB" w14:textId="77777777" w:rsidTr="003F02EC">
        <w:trPr>
          <w:trHeight w:val="315"/>
        </w:trPr>
        <w:tc>
          <w:tcPr>
            <w:tcW w:w="1129" w:type="dxa"/>
          </w:tcPr>
          <w:p w14:paraId="2D5D5958"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3518C945" w14:textId="46F48349"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208.10</w:t>
            </w:r>
          </w:p>
        </w:tc>
        <w:tc>
          <w:tcPr>
            <w:tcW w:w="4399" w:type="dxa"/>
            <w:hideMark/>
          </w:tcPr>
          <w:p w14:paraId="12EE24FA"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оплате труда и начислениям на выплаты по оплате труда</w:t>
            </w:r>
          </w:p>
        </w:tc>
        <w:tc>
          <w:tcPr>
            <w:tcW w:w="430" w:type="dxa"/>
            <w:hideMark/>
          </w:tcPr>
          <w:p w14:paraId="550D342E"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7697ACBD"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3CABB4F"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0B402516" w14:textId="77777777" w:rsidTr="003F02EC">
        <w:trPr>
          <w:trHeight w:val="315"/>
        </w:trPr>
        <w:tc>
          <w:tcPr>
            <w:tcW w:w="1129" w:type="dxa"/>
          </w:tcPr>
          <w:p w14:paraId="3D3CA7CF"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6A5FCC7" w14:textId="713945EE"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208.11</w:t>
            </w:r>
          </w:p>
        </w:tc>
        <w:tc>
          <w:tcPr>
            <w:tcW w:w="4399" w:type="dxa"/>
            <w:hideMark/>
          </w:tcPr>
          <w:p w14:paraId="48DF294C"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заработной плате</w:t>
            </w:r>
          </w:p>
        </w:tc>
        <w:tc>
          <w:tcPr>
            <w:tcW w:w="430" w:type="dxa"/>
            <w:hideMark/>
          </w:tcPr>
          <w:p w14:paraId="34401BA2"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1A70D33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563DC1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5B6A2C06" w14:textId="77777777" w:rsidTr="003F02EC">
        <w:trPr>
          <w:trHeight w:val="315"/>
        </w:trPr>
        <w:tc>
          <w:tcPr>
            <w:tcW w:w="1129" w:type="dxa"/>
          </w:tcPr>
          <w:p w14:paraId="70088A10"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6DB64DB" w14:textId="5AFE7CD9"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208.12</w:t>
            </w:r>
          </w:p>
        </w:tc>
        <w:tc>
          <w:tcPr>
            <w:tcW w:w="4399" w:type="dxa"/>
            <w:hideMark/>
          </w:tcPr>
          <w:p w14:paraId="19B8F15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прочим несоциальным выплатам персоналу в денежной форме</w:t>
            </w:r>
          </w:p>
        </w:tc>
        <w:tc>
          <w:tcPr>
            <w:tcW w:w="430" w:type="dxa"/>
            <w:hideMark/>
          </w:tcPr>
          <w:p w14:paraId="670E560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2C079E8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B59027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65D08F01" w14:textId="77777777" w:rsidTr="003F02EC">
        <w:trPr>
          <w:trHeight w:val="315"/>
        </w:trPr>
        <w:tc>
          <w:tcPr>
            <w:tcW w:w="1129" w:type="dxa"/>
          </w:tcPr>
          <w:p w14:paraId="72C49A2E"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327BC2C" w14:textId="12A583F9"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208.13</w:t>
            </w:r>
          </w:p>
        </w:tc>
        <w:tc>
          <w:tcPr>
            <w:tcW w:w="4399" w:type="dxa"/>
            <w:hideMark/>
          </w:tcPr>
          <w:p w14:paraId="766A9D3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начислениям на выплаты по оплате труда</w:t>
            </w:r>
          </w:p>
        </w:tc>
        <w:tc>
          <w:tcPr>
            <w:tcW w:w="430" w:type="dxa"/>
            <w:hideMark/>
          </w:tcPr>
          <w:p w14:paraId="731EB194"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7B8F702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8CF607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3A192B24" w14:textId="77777777" w:rsidTr="003F02EC">
        <w:trPr>
          <w:trHeight w:val="315"/>
        </w:trPr>
        <w:tc>
          <w:tcPr>
            <w:tcW w:w="1129" w:type="dxa"/>
          </w:tcPr>
          <w:p w14:paraId="0D25829F"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D0B1021" w14:textId="7B5BD5C9"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208.14</w:t>
            </w:r>
          </w:p>
        </w:tc>
        <w:tc>
          <w:tcPr>
            <w:tcW w:w="4399" w:type="dxa"/>
            <w:hideMark/>
          </w:tcPr>
          <w:p w14:paraId="7C7671A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прочим несоциальным выплатам персоналу в натуральной форме</w:t>
            </w:r>
          </w:p>
        </w:tc>
        <w:tc>
          <w:tcPr>
            <w:tcW w:w="430" w:type="dxa"/>
            <w:hideMark/>
          </w:tcPr>
          <w:p w14:paraId="66F28E7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025189F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D26647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58CFB34D" w14:textId="77777777" w:rsidTr="003F02EC">
        <w:trPr>
          <w:trHeight w:val="315"/>
        </w:trPr>
        <w:tc>
          <w:tcPr>
            <w:tcW w:w="1129" w:type="dxa"/>
          </w:tcPr>
          <w:p w14:paraId="68476AFF"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7298DCAE" w14:textId="7310D850"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208.20</w:t>
            </w:r>
          </w:p>
        </w:tc>
        <w:tc>
          <w:tcPr>
            <w:tcW w:w="4399" w:type="dxa"/>
            <w:hideMark/>
          </w:tcPr>
          <w:p w14:paraId="6D56E436"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оплате работ, услуг</w:t>
            </w:r>
          </w:p>
        </w:tc>
        <w:tc>
          <w:tcPr>
            <w:tcW w:w="430" w:type="dxa"/>
            <w:hideMark/>
          </w:tcPr>
          <w:p w14:paraId="397DE620"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2DF232DE"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F962EF0"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01E1939A" w14:textId="77777777" w:rsidTr="003F02EC">
        <w:trPr>
          <w:trHeight w:val="315"/>
        </w:trPr>
        <w:tc>
          <w:tcPr>
            <w:tcW w:w="1129" w:type="dxa"/>
          </w:tcPr>
          <w:p w14:paraId="4595E7FC"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31E78E6" w14:textId="16E0B53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208.21</w:t>
            </w:r>
          </w:p>
        </w:tc>
        <w:tc>
          <w:tcPr>
            <w:tcW w:w="4399" w:type="dxa"/>
            <w:hideMark/>
          </w:tcPr>
          <w:p w14:paraId="3310E6EC"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оплате услуг связи</w:t>
            </w:r>
          </w:p>
        </w:tc>
        <w:tc>
          <w:tcPr>
            <w:tcW w:w="430" w:type="dxa"/>
            <w:hideMark/>
          </w:tcPr>
          <w:p w14:paraId="2A77BDA2"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4EB2B7C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9415BE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7EC18572" w14:textId="77777777" w:rsidTr="003F02EC">
        <w:trPr>
          <w:trHeight w:val="315"/>
        </w:trPr>
        <w:tc>
          <w:tcPr>
            <w:tcW w:w="1129" w:type="dxa"/>
          </w:tcPr>
          <w:p w14:paraId="27DEC612"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5E81E03" w14:textId="22F18DE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208.22</w:t>
            </w:r>
          </w:p>
        </w:tc>
        <w:tc>
          <w:tcPr>
            <w:tcW w:w="4399" w:type="dxa"/>
            <w:hideMark/>
          </w:tcPr>
          <w:p w14:paraId="74D4333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оплате транспортных услуг</w:t>
            </w:r>
          </w:p>
        </w:tc>
        <w:tc>
          <w:tcPr>
            <w:tcW w:w="430" w:type="dxa"/>
            <w:hideMark/>
          </w:tcPr>
          <w:p w14:paraId="0BBE3C9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1C285FA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3EB475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6B1A4FC8" w14:textId="77777777" w:rsidTr="003F02EC">
        <w:trPr>
          <w:trHeight w:val="315"/>
        </w:trPr>
        <w:tc>
          <w:tcPr>
            <w:tcW w:w="1129" w:type="dxa"/>
          </w:tcPr>
          <w:p w14:paraId="391A6C8A"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12975C0" w14:textId="28615584"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208.23</w:t>
            </w:r>
          </w:p>
        </w:tc>
        <w:tc>
          <w:tcPr>
            <w:tcW w:w="4399" w:type="dxa"/>
            <w:hideMark/>
          </w:tcPr>
          <w:p w14:paraId="0E97330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оплате коммунальных услуг</w:t>
            </w:r>
          </w:p>
        </w:tc>
        <w:tc>
          <w:tcPr>
            <w:tcW w:w="430" w:type="dxa"/>
            <w:hideMark/>
          </w:tcPr>
          <w:p w14:paraId="598D32B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18DF5F8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C60E86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78AF6B5E" w14:textId="77777777" w:rsidTr="003F02EC">
        <w:trPr>
          <w:trHeight w:val="315"/>
        </w:trPr>
        <w:tc>
          <w:tcPr>
            <w:tcW w:w="1129" w:type="dxa"/>
          </w:tcPr>
          <w:p w14:paraId="5AF943BB"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B738CFC" w14:textId="45C2BDD4"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208.24</w:t>
            </w:r>
          </w:p>
        </w:tc>
        <w:tc>
          <w:tcPr>
            <w:tcW w:w="4399" w:type="dxa"/>
            <w:hideMark/>
          </w:tcPr>
          <w:p w14:paraId="4AF49DF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оплате арендной платы за пользование имуществом</w:t>
            </w:r>
          </w:p>
        </w:tc>
        <w:tc>
          <w:tcPr>
            <w:tcW w:w="430" w:type="dxa"/>
            <w:hideMark/>
          </w:tcPr>
          <w:p w14:paraId="255C5D9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637FAD1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4213F6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261A0EEB" w14:textId="77777777" w:rsidTr="003F02EC">
        <w:trPr>
          <w:trHeight w:val="315"/>
        </w:trPr>
        <w:tc>
          <w:tcPr>
            <w:tcW w:w="1129" w:type="dxa"/>
          </w:tcPr>
          <w:p w14:paraId="7FDEE6D5"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CB6E144" w14:textId="27A8555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208.25</w:t>
            </w:r>
          </w:p>
        </w:tc>
        <w:tc>
          <w:tcPr>
            <w:tcW w:w="4399" w:type="dxa"/>
            <w:hideMark/>
          </w:tcPr>
          <w:p w14:paraId="0EECF21B"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оплате работ, услуг по содержанию имущества</w:t>
            </w:r>
          </w:p>
        </w:tc>
        <w:tc>
          <w:tcPr>
            <w:tcW w:w="430" w:type="dxa"/>
            <w:hideMark/>
          </w:tcPr>
          <w:p w14:paraId="3310A7C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2101A9C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7DB166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1C51CB8F" w14:textId="77777777" w:rsidTr="003F02EC">
        <w:trPr>
          <w:trHeight w:val="315"/>
        </w:trPr>
        <w:tc>
          <w:tcPr>
            <w:tcW w:w="1129" w:type="dxa"/>
          </w:tcPr>
          <w:p w14:paraId="3612D046"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0BB0F75" w14:textId="254A7FB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208.26</w:t>
            </w:r>
          </w:p>
        </w:tc>
        <w:tc>
          <w:tcPr>
            <w:tcW w:w="4399" w:type="dxa"/>
            <w:hideMark/>
          </w:tcPr>
          <w:p w14:paraId="334CDD4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оплате прочих работ, услуг</w:t>
            </w:r>
          </w:p>
        </w:tc>
        <w:tc>
          <w:tcPr>
            <w:tcW w:w="430" w:type="dxa"/>
            <w:hideMark/>
          </w:tcPr>
          <w:p w14:paraId="26D214E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6479DF6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27B5BD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4E397F2E" w14:textId="77777777" w:rsidTr="003F02EC">
        <w:trPr>
          <w:trHeight w:val="315"/>
        </w:trPr>
        <w:tc>
          <w:tcPr>
            <w:tcW w:w="1129" w:type="dxa"/>
          </w:tcPr>
          <w:p w14:paraId="6E251E06"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8FAEE37" w14:textId="0ACCCEC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208.27</w:t>
            </w:r>
          </w:p>
        </w:tc>
        <w:tc>
          <w:tcPr>
            <w:tcW w:w="4399" w:type="dxa"/>
            <w:hideMark/>
          </w:tcPr>
          <w:p w14:paraId="1D916F7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оплате страхования</w:t>
            </w:r>
          </w:p>
        </w:tc>
        <w:tc>
          <w:tcPr>
            <w:tcW w:w="430" w:type="dxa"/>
            <w:hideMark/>
          </w:tcPr>
          <w:p w14:paraId="6F6E575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77196B0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52C2E9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0376BF62" w14:textId="77777777" w:rsidTr="003F02EC">
        <w:trPr>
          <w:trHeight w:val="315"/>
        </w:trPr>
        <w:tc>
          <w:tcPr>
            <w:tcW w:w="1129" w:type="dxa"/>
          </w:tcPr>
          <w:p w14:paraId="444035CB"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ED0ED18" w14:textId="20FDD0CE"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208.28</w:t>
            </w:r>
          </w:p>
        </w:tc>
        <w:tc>
          <w:tcPr>
            <w:tcW w:w="4399" w:type="dxa"/>
            <w:hideMark/>
          </w:tcPr>
          <w:p w14:paraId="00245BFC"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оплате услуг, работ для целей капитальных вложений</w:t>
            </w:r>
          </w:p>
        </w:tc>
        <w:tc>
          <w:tcPr>
            <w:tcW w:w="430" w:type="dxa"/>
            <w:hideMark/>
          </w:tcPr>
          <w:p w14:paraId="0DE970B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4F970A9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07DCB0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628F7029" w14:textId="77777777" w:rsidTr="003F02EC">
        <w:trPr>
          <w:trHeight w:val="315"/>
        </w:trPr>
        <w:tc>
          <w:tcPr>
            <w:tcW w:w="1129" w:type="dxa"/>
          </w:tcPr>
          <w:p w14:paraId="6EB81942"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D98C45A" w14:textId="6E5C871B"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208.29</w:t>
            </w:r>
          </w:p>
        </w:tc>
        <w:tc>
          <w:tcPr>
            <w:tcW w:w="4399" w:type="dxa"/>
            <w:hideMark/>
          </w:tcPr>
          <w:p w14:paraId="68B1A1E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оплате арендной платы за пользование земельными участками и другими обособленными природными объектами</w:t>
            </w:r>
          </w:p>
        </w:tc>
        <w:tc>
          <w:tcPr>
            <w:tcW w:w="430" w:type="dxa"/>
            <w:hideMark/>
          </w:tcPr>
          <w:p w14:paraId="019D532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0B8C653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413216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16F45DAA" w14:textId="77777777" w:rsidTr="003F02EC">
        <w:trPr>
          <w:trHeight w:val="315"/>
        </w:trPr>
        <w:tc>
          <w:tcPr>
            <w:tcW w:w="1129" w:type="dxa"/>
          </w:tcPr>
          <w:p w14:paraId="53DC1DE5"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33CED0F0" w14:textId="27ADDBF5"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208.30</w:t>
            </w:r>
          </w:p>
        </w:tc>
        <w:tc>
          <w:tcPr>
            <w:tcW w:w="4399" w:type="dxa"/>
            <w:hideMark/>
          </w:tcPr>
          <w:p w14:paraId="203268E5"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поступлению нефинансовых активов</w:t>
            </w:r>
          </w:p>
        </w:tc>
        <w:tc>
          <w:tcPr>
            <w:tcW w:w="430" w:type="dxa"/>
            <w:hideMark/>
          </w:tcPr>
          <w:p w14:paraId="48EEEDA3"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111F54E5"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A087E06"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641C2CA9" w14:textId="77777777" w:rsidTr="003F02EC">
        <w:trPr>
          <w:trHeight w:val="315"/>
        </w:trPr>
        <w:tc>
          <w:tcPr>
            <w:tcW w:w="1129" w:type="dxa"/>
          </w:tcPr>
          <w:p w14:paraId="782D444F"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7BA0226" w14:textId="3E73B68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208.31</w:t>
            </w:r>
          </w:p>
        </w:tc>
        <w:tc>
          <w:tcPr>
            <w:tcW w:w="4399" w:type="dxa"/>
            <w:hideMark/>
          </w:tcPr>
          <w:p w14:paraId="75F138E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приобретению основных средств</w:t>
            </w:r>
          </w:p>
        </w:tc>
        <w:tc>
          <w:tcPr>
            <w:tcW w:w="430" w:type="dxa"/>
            <w:hideMark/>
          </w:tcPr>
          <w:p w14:paraId="4220F29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0507BB0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49E3D5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600114EB" w14:textId="77777777" w:rsidTr="003F02EC">
        <w:trPr>
          <w:trHeight w:val="315"/>
        </w:trPr>
        <w:tc>
          <w:tcPr>
            <w:tcW w:w="1129" w:type="dxa"/>
          </w:tcPr>
          <w:p w14:paraId="2284569A"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7EA4B1A" w14:textId="7BA2758B"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208.32</w:t>
            </w:r>
          </w:p>
        </w:tc>
        <w:tc>
          <w:tcPr>
            <w:tcW w:w="4399" w:type="dxa"/>
            <w:hideMark/>
          </w:tcPr>
          <w:p w14:paraId="624FFA0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приобретению нематериальных активов</w:t>
            </w:r>
          </w:p>
        </w:tc>
        <w:tc>
          <w:tcPr>
            <w:tcW w:w="430" w:type="dxa"/>
            <w:hideMark/>
          </w:tcPr>
          <w:p w14:paraId="31372F9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2D28856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6935F7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1F6F1A2F" w14:textId="77777777" w:rsidTr="003F02EC">
        <w:trPr>
          <w:trHeight w:val="315"/>
        </w:trPr>
        <w:tc>
          <w:tcPr>
            <w:tcW w:w="1129" w:type="dxa"/>
          </w:tcPr>
          <w:p w14:paraId="3DDDD3FA"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48C6493" w14:textId="49FB0439"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208.33</w:t>
            </w:r>
          </w:p>
        </w:tc>
        <w:tc>
          <w:tcPr>
            <w:tcW w:w="4399" w:type="dxa"/>
            <w:hideMark/>
          </w:tcPr>
          <w:p w14:paraId="38FB0FC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приобретению непроизведенных активов</w:t>
            </w:r>
          </w:p>
        </w:tc>
        <w:tc>
          <w:tcPr>
            <w:tcW w:w="430" w:type="dxa"/>
            <w:hideMark/>
          </w:tcPr>
          <w:p w14:paraId="12991DD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171B4F3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DBB106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05336314" w14:textId="77777777" w:rsidTr="003F02EC">
        <w:trPr>
          <w:trHeight w:val="315"/>
        </w:trPr>
        <w:tc>
          <w:tcPr>
            <w:tcW w:w="1129" w:type="dxa"/>
          </w:tcPr>
          <w:p w14:paraId="378FB377"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44C4E13" w14:textId="0219EC6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208.34</w:t>
            </w:r>
          </w:p>
        </w:tc>
        <w:tc>
          <w:tcPr>
            <w:tcW w:w="4399" w:type="dxa"/>
            <w:hideMark/>
          </w:tcPr>
          <w:p w14:paraId="7E5BEFF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приобретению материальных запасов</w:t>
            </w:r>
          </w:p>
        </w:tc>
        <w:tc>
          <w:tcPr>
            <w:tcW w:w="430" w:type="dxa"/>
            <w:hideMark/>
          </w:tcPr>
          <w:p w14:paraId="2810BD81"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2542C65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DBF041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5024F664" w14:textId="77777777" w:rsidTr="003F02EC">
        <w:trPr>
          <w:trHeight w:val="315"/>
        </w:trPr>
        <w:tc>
          <w:tcPr>
            <w:tcW w:w="1129" w:type="dxa"/>
          </w:tcPr>
          <w:p w14:paraId="47BF327D"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F6CA70C" w14:textId="1EE4B9F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208.36</w:t>
            </w:r>
          </w:p>
        </w:tc>
        <w:tc>
          <w:tcPr>
            <w:tcW w:w="4399" w:type="dxa"/>
            <w:hideMark/>
          </w:tcPr>
          <w:p w14:paraId="2651345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приобретению биологических активов</w:t>
            </w:r>
          </w:p>
        </w:tc>
        <w:tc>
          <w:tcPr>
            <w:tcW w:w="430" w:type="dxa"/>
            <w:hideMark/>
          </w:tcPr>
          <w:p w14:paraId="145234FE"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30C7B50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8780B8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5BA8A669" w14:textId="77777777" w:rsidTr="003F02EC">
        <w:trPr>
          <w:trHeight w:val="315"/>
        </w:trPr>
        <w:tc>
          <w:tcPr>
            <w:tcW w:w="1129" w:type="dxa"/>
          </w:tcPr>
          <w:p w14:paraId="71AA20ED"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350D2A81" w14:textId="0D00C59F"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208.50</w:t>
            </w:r>
          </w:p>
        </w:tc>
        <w:tc>
          <w:tcPr>
            <w:tcW w:w="4399" w:type="dxa"/>
            <w:hideMark/>
          </w:tcPr>
          <w:p w14:paraId="552457FA"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безвозмездным перечислениям бюджетам</w:t>
            </w:r>
          </w:p>
        </w:tc>
        <w:tc>
          <w:tcPr>
            <w:tcW w:w="430" w:type="dxa"/>
            <w:hideMark/>
          </w:tcPr>
          <w:p w14:paraId="6E4FE5BD"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0A2D6E49"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BECAC48"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1469A98F" w14:textId="77777777" w:rsidTr="003F02EC">
        <w:trPr>
          <w:trHeight w:val="315"/>
        </w:trPr>
        <w:tc>
          <w:tcPr>
            <w:tcW w:w="1129" w:type="dxa"/>
          </w:tcPr>
          <w:p w14:paraId="66B1993C"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004E70E" w14:textId="26BE1ED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208.52</w:t>
            </w:r>
          </w:p>
        </w:tc>
        <w:tc>
          <w:tcPr>
            <w:tcW w:w="4399" w:type="dxa"/>
            <w:hideMark/>
          </w:tcPr>
          <w:p w14:paraId="0720E6EC"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перечислениям наднациональным организациям и правительствам иностранных государств</w:t>
            </w:r>
          </w:p>
        </w:tc>
        <w:tc>
          <w:tcPr>
            <w:tcW w:w="430" w:type="dxa"/>
            <w:hideMark/>
          </w:tcPr>
          <w:p w14:paraId="14478F54"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185247B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795BB7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14C220E6" w14:textId="77777777" w:rsidTr="003F02EC">
        <w:trPr>
          <w:trHeight w:val="315"/>
        </w:trPr>
        <w:tc>
          <w:tcPr>
            <w:tcW w:w="1129" w:type="dxa"/>
          </w:tcPr>
          <w:p w14:paraId="17810E16"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49A99D5" w14:textId="4650740E"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208.53</w:t>
            </w:r>
          </w:p>
        </w:tc>
        <w:tc>
          <w:tcPr>
            <w:tcW w:w="4399" w:type="dxa"/>
            <w:hideMark/>
          </w:tcPr>
          <w:p w14:paraId="2A0C53C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перечислениям международным организациям</w:t>
            </w:r>
          </w:p>
        </w:tc>
        <w:tc>
          <w:tcPr>
            <w:tcW w:w="430" w:type="dxa"/>
            <w:hideMark/>
          </w:tcPr>
          <w:p w14:paraId="35F6B323"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5443283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F6BCD4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354170BC" w14:textId="77777777" w:rsidTr="003F02EC">
        <w:trPr>
          <w:trHeight w:val="315"/>
        </w:trPr>
        <w:tc>
          <w:tcPr>
            <w:tcW w:w="1129" w:type="dxa"/>
          </w:tcPr>
          <w:p w14:paraId="7F7AB6DB"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7674CA6E" w14:textId="4D062308"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208.60</w:t>
            </w:r>
          </w:p>
        </w:tc>
        <w:tc>
          <w:tcPr>
            <w:tcW w:w="4399" w:type="dxa"/>
            <w:hideMark/>
          </w:tcPr>
          <w:p w14:paraId="7986C49C"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социальному обеспечению</w:t>
            </w:r>
          </w:p>
        </w:tc>
        <w:tc>
          <w:tcPr>
            <w:tcW w:w="430" w:type="dxa"/>
            <w:hideMark/>
          </w:tcPr>
          <w:p w14:paraId="42318F2E"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024EB0F4"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FE740EE"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025C8C04" w14:textId="77777777" w:rsidTr="003F02EC">
        <w:trPr>
          <w:trHeight w:val="315"/>
        </w:trPr>
        <w:tc>
          <w:tcPr>
            <w:tcW w:w="1129" w:type="dxa"/>
          </w:tcPr>
          <w:p w14:paraId="3EEE1BCB"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A8EBB28" w14:textId="21C5DE4E"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208.61</w:t>
            </w:r>
          </w:p>
        </w:tc>
        <w:tc>
          <w:tcPr>
            <w:tcW w:w="4399" w:type="dxa"/>
            <w:hideMark/>
          </w:tcPr>
          <w:p w14:paraId="40AEC5B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оплате пенсий, пособий и выплат по пенсионному, социальному и медицинскому страхованию населения</w:t>
            </w:r>
          </w:p>
        </w:tc>
        <w:tc>
          <w:tcPr>
            <w:tcW w:w="430" w:type="dxa"/>
            <w:hideMark/>
          </w:tcPr>
          <w:p w14:paraId="0BE41C08"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49141FD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41773F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5E7EB67E" w14:textId="77777777" w:rsidTr="003F02EC">
        <w:trPr>
          <w:trHeight w:val="315"/>
        </w:trPr>
        <w:tc>
          <w:tcPr>
            <w:tcW w:w="1129" w:type="dxa"/>
          </w:tcPr>
          <w:p w14:paraId="402C16F2"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3742D20" w14:textId="4FAD2332"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208.62</w:t>
            </w:r>
          </w:p>
        </w:tc>
        <w:tc>
          <w:tcPr>
            <w:tcW w:w="4399" w:type="dxa"/>
            <w:hideMark/>
          </w:tcPr>
          <w:p w14:paraId="0AF3FCE5"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оплате пособий по социальной помощи населению в денежной форме</w:t>
            </w:r>
          </w:p>
        </w:tc>
        <w:tc>
          <w:tcPr>
            <w:tcW w:w="430" w:type="dxa"/>
            <w:hideMark/>
          </w:tcPr>
          <w:p w14:paraId="4D39A69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37B9FBE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501941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230BBBF3" w14:textId="77777777" w:rsidTr="003F02EC">
        <w:trPr>
          <w:trHeight w:val="315"/>
        </w:trPr>
        <w:tc>
          <w:tcPr>
            <w:tcW w:w="1129" w:type="dxa"/>
          </w:tcPr>
          <w:p w14:paraId="1F66EA12"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E2BEAC5" w14:textId="76791D5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208.63</w:t>
            </w:r>
          </w:p>
        </w:tc>
        <w:tc>
          <w:tcPr>
            <w:tcW w:w="4399" w:type="dxa"/>
            <w:hideMark/>
          </w:tcPr>
          <w:p w14:paraId="35DA701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оплате пособий по социальной помощи населению в натуральной форме</w:t>
            </w:r>
          </w:p>
        </w:tc>
        <w:tc>
          <w:tcPr>
            <w:tcW w:w="430" w:type="dxa"/>
            <w:hideMark/>
          </w:tcPr>
          <w:p w14:paraId="180B0B1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7AB5E21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EAFCA6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1457E2BC" w14:textId="77777777" w:rsidTr="003F02EC">
        <w:trPr>
          <w:trHeight w:val="315"/>
        </w:trPr>
        <w:tc>
          <w:tcPr>
            <w:tcW w:w="1129" w:type="dxa"/>
          </w:tcPr>
          <w:p w14:paraId="7592027F"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43629AE" w14:textId="4A2E843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208.64</w:t>
            </w:r>
          </w:p>
        </w:tc>
        <w:tc>
          <w:tcPr>
            <w:tcW w:w="4399" w:type="dxa"/>
            <w:hideMark/>
          </w:tcPr>
          <w:p w14:paraId="7CE9A7DD"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оплате пенсий, пособий, выплачиваемых работодателями, нанимателями бывшим работникам в денежной форме</w:t>
            </w:r>
          </w:p>
        </w:tc>
        <w:tc>
          <w:tcPr>
            <w:tcW w:w="430" w:type="dxa"/>
            <w:hideMark/>
          </w:tcPr>
          <w:p w14:paraId="2AD9B73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7D5631B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EBDFB9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450F7945" w14:textId="77777777" w:rsidTr="003F02EC">
        <w:trPr>
          <w:trHeight w:val="315"/>
        </w:trPr>
        <w:tc>
          <w:tcPr>
            <w:tcW w:w="1129" w:type="dxa"/>
          </w:tcPr>
          <w:p w14:paraId="4DBA2FFE"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AA20F95" w14:textId="7D76B2E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208.65</w:t>
            </w:r>
          </w:p>
        </w:tc>
        <w:tc>
          <w:tcPr>
            <w:tcW w:w="4399" w:type="dxa"/>
            <w:hideMark/>
          </w:tcPr>
          <w:p w14:paraId="063C6CF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оплате пособий по социальной помощи, выплачиваемых работодателями, нанимателями бывшим работникам в натуральной форме</w:t>
            </w:r>
          </w:p>
        </w:tc>
        <w:tc>
          <w:tcPr>
            <w:tcW w:w="430" w:type="dxa"/>
            <w:hideMark/>
          </w:tcPr>
          <w:p w14:paraId="572D3584"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7C6AF77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EA4B3B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16CCD162" w14:textId="77777777" w:rsidTr="003F02EC">
        <w:trPr>
          <w:trHeight w:val="315"/>
        </w:trPr>
        <w:tc>
          <w:tcPr>
            <w:tcW w:w="1129" w:type="dxa"/>
          </w:tcPr>
          <w:p w14:paraId="19E8BF4B"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DAC2933" w14:textId="7AD008A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208.66</w:t>
            </w:r>
          </w:p>
        </w:tc>
        <w:tc>
          <w:tcPr>
            <w:tcW w:w="4399" w:type="dxa"/>
            <w:hideMark/>
          </w:tcPr>
          <w:p w14:paraId="50B5814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социальным пособиям и компенсациям персоналу в денежной форме</w:t>
            </w:r>
          </w:p>
        </w:tc>
        <w:tc>
          <w:tcPr>
            <w:tcW w:w="430" w:type="dxa"/>
            <w:hideMark/>
          </w:tcPr>
          <w:p w14:paraId="5E2CCB5E"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7782C1C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E51711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01540EF3" w14:textId="77777777" w:rsidTr="003F02EC">
        <w:trPr>
          <w:trHeight w:val="315"/>
        </w:trPr>
        <w:tc>
          <w:tcPr>
            <w:tcW w:w="1129" w:type="dxa"/>
          </w:tcPr>
          <w:p w14:paraId="30CB1465"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A8969A1" w14:textId="10FF64C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208.67</w:t>
            </w:r>
          </w:p>
        </w:tc>
        <w:tc>
          <w:tcPr>
            <w:tcW w:w="4399" w:type="dxa"/>
            <w:hideMark/>
          </w:tcPr>
          <w:p w14:paraId="14A614D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социальным компенсациям персоналу в натуральной форме</w:t>
            </w:r>
          </w:p>
        </w:tc>
        <w:tc>
          <w:tcPr>
            <w:tcW w:w="430" w:type="dxa"/>
            <w:hideMark/>
          </w:tcPr>
          <w:p w14:paraId="427A3D4B"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668E412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A659BD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6289FBE8" w14:textId="77777777" w:rsidTr="003F02EC">
        <w:trPr>
          <w:trHeight w:val="315"/>
        </w:trPr>
        <w:tc>
          <w:tcPr>
            <w:tcW w:w="1129" w:type="dxa"/>
          </w:tcPr>
          <w:p w14:paraId="4204D472"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10CE21B3" w14:textId="79DA2D32"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208.90</w:t>
            </w:r>
          </w:p>
        </w:tc>
        <w:tc>
          <w:tcPr>
            <w:tcW w:w="4399" w:type="dxa"/>
            <w:hideMark/>
          </w:tcPr>
          <w:p w14:paraId="4EEF83F4"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прочим расходам</w:t>
            </w:r>
          </w:p>
        </w:tc>
        <w:tc>
          <w:tcPr>
            <w:tcW w:w="430" w:type="dxa"/>
            <w:hideMark/>
          </w:tcPr>
          <w:p w14:paraId="55A60842"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5D97C19D"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1EB849F"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5CC36D94" w14:textId="77777777" w:rsidTr="003F02EC">
        <w:trPr>
          <w:trHeight w:val="315"/>
        </w:trPr>
        <w:tc>
          <w:tcPr>
            <w:tcW w:w="1129" w:type="dxa"/>
          </w:tcPr>
          <w:p w14:paraId="7709E9F1"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291E339" w14:textId="4E56E7D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208.91</w:t>
            </w:r>
          </w:p>
        </w:tc>
        <w:tc>
          <w:tcPr>
            <w:tcW w:w="4399" w:type="dxa"/>
            <w:hideMark/>
          </w:tcPr>
          <w:p w14:paraId="11C6E9C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оплате пошлин и сборов</w:t>
            </w:r>
          </w:p>
        </w:tc>
        <w:tc>
          <w:tcPr>
            <w:tcW w:w="430" w:type="dxa"/>
            <w:hideMark/>
          </w:tcPr>
          <w:p w14:paraId="170382F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7CC3E10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19C6BD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4E3C127A" w14:textId="77777777" w:rsidTr="003F02EC">
        <w:trPr>
          <w:trHeight w:val="315"/>
        </w:trPr>
        <w:tc>
          <w:tcPr>
            <w:tcW w:w="1129" w:type="dxa"/>
          </w:tcPr>
          <w:p w14:paraId="612E251F"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04FB582" w14:textId="5260A88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208.93</w:t>
            </w:r>
          </w:p>
        </w:tc>
        <w:tc>
          <w:tcPr>
            <w:tcW w:w="4399" w:type="dxa"/>
            <w:hideMark/>
          </w:tcPr>
          <w:p w14:paraId="1CF327E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оплате штрафов за нарушение законодательства о закупках и нарушение условий контрактов (договоров)</w:t>
            </w:r>
          </w:p>
        </w:tc>
        <w:tc>
          <w:tcPr>
            <w:tcW w:w="430" w:type="dxa"/>
            <w:hideMark/>
          </w:tcPr>
          <w:p w14:paraId="374E7D12"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5920DF3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D1F823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768DC78A" w14:textId="77777777" w:rsidTr="003F02EC">
        <w:trPr>
          <w:trHeight w:val="315"/>
        </w:trPr>
        <w:tc>
          <w:tcPr>
            <w:tcW w:w="1129" w:type="dxa"/>
          </w:tcPr>
          <w:p w14:paraId="073B944C"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19DA4AA" w14:textId="42530D8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208.94</w:t>
            </w:r>
          </w:p>
        </w:tc>
        <w:tc>
          <w:tcPr>
            <w:tcW w:w="4399" w:type="dxa"/>
            <w:hideMark/>
          </w:tcPr>
          <w:p w14:paraId="47C2FF8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оплате штрафных санкций по долговым обязательствам</w:t>
            </w:r>
          </w:p>
        </w:tc>
        <w:tc>
          <w:tcPr>
            <w:tcW w:w="430" w:type="dxa"/>
            <w:hideMark/>
          </w:tcPr>
          <w:p w14:paraId="1ED0A127"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44C30BD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9AB0E0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7776E7F5" w14:textId="77777777" w:rsidTr="003F02EC">
        <w:trPr>
          <w:trHeight w:val="315"/>
        </w:trPr>
        <w:tc>
          <w:tcPr>
            <w:tcW w:w="1129" w:type="dxa"/>
          </w:tcPr>
          <w:p w14:paraId="1AF55BCC"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82CED46" w14:textId="13B4D252"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208.95</w:t>
            </w:r>
          </w:p>
        </w:tc>
        <w:tc>
          <w:tcPr>
            <w:tcW w:w="4399" w:type="dxa"/>
            <w:hideMark/>
          </w:tcPr>
          <w:p w14:paraId="2E9775D1"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оплате других экономических санкций</w:t>
            </w:r>
          </w:p>
        </w:tc>
        <w:tc>
          <w:tcPr>
            <w:tcW w:w="430" w:type="dxa"/>
            <w:hideMark/>
          </w:tcPr>
          <w:p w14:paraId="038F8F2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35743FF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7C683F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575A8C27" w14:textId="77777777" w:rsidTr="003F02EC">
        <w:trPr>
          <w:trHeight w:val="315"/>
        </w:trPr>
        <w:tc>
          <w:tcPr>
            <w:tcW w:w="1129" w:type="dxa"/>
          </w:tcPr>
          <w:p w14:paraId="1D200B4F"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7AD9A6A" w14:textId="51CF69F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208.96</w:t>
            </w:r>
          </w:p>
        </w:tc>
        <w:tc>
          <w:tcPr>
            <w:tcW w:w="4399" w:type="dxa"/>
            <w:hideMark/>
          </w:tcPr>
          <w:p w14:paraId="4A09AA7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оплате иных выплат текущего характера физическим лицам</w:t>
            </w:r>
          </w:p>
        </w:tc>
        <w:tc>
          <w:tcPr>
            <w:tcW w:w="430" w:type="dxa"/>
            <w:hideMark/>
          </w:tcPr>
          <w:p w14:paraId="6FDCE4B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083FA37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C6DE0D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3B2FBA57" w14:textId="77777777" w:rsidTr="003F02EC">
        <w:trPr>
          <w:trHeight w:val="315"/>
        </w:trPr>
        <w:tc>
          <w:tcPr>
            <w:tcW w:w="1129" w:type="dxa"/>
          </w:tcPr>
          <w:p w14:paraId="54E65C51"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7BFA72F" w14:textId="715E977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208.97</w:t>
            </w:r>
          </w:p>
        </w:tc>
        <w:tc>
          <w:tcPr>
            <w:tcW w:w="4399" w:type="dxa"/>
            <w:hideMark/>
          </w:tcPr>
          <w:p w14:paraId="1E7D88F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оплате иных выплат текущего характера организациям</w:t>
            </w:r>
          </w:p>
        </w:tc>
        <w:tc>
          <w:tcPr>
            <w:tcW w:w="430" w:type="dxa"/>
            <w:hideMark/>
          </w:tcPr>
          <w:p w14:paraId="50FB81B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5BABD5C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A34B85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75DBC41C" w14:textId="77777777" w:rsidTr="003F02EC">
        <w:trPr>
          <w:trHeight w:val="315"/>
        </w:trPr>
        <w:tc>
          <w:tcPr>
            <w:tcW w:w="1129" w:type="dxa"/>
          </w:tcPr>
          <w:p w14:paraId="0A3AC815"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10C67BC" w14:textId="24707B6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208.98</w:t>
            </w:r>
          </w:p>
        </w:tc>
        <w:tc>
          <w:tcPr>
            <w:tcW w:w="4399" w:type="dxa"/>
            <w:hideMark/>
          </w:tcPr>
          <w:p w14:paraId="43F45FC1"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оплате иных выплат капитального характера физическим лицам</w:t>
            </w:r>
          </w:p>
        </w:tc>
        <w:tc>
          <w:tcPr>
            <w:tcW w:w="430" w:type="dxa"/>
            <w:hideMark/>
          </w:tcPr>
          <w:p w14:paraId="110A3B6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509541B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9071A3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5AD61BC9" w14:textId="77777777" w:rsidTr="003F02EC">
        <w:trPr>
          <w:trHeight w:val="315"/>
        </w:trPr>
        <w:tc>
          <w:tcPr>
            <w:tcW w:w="1129" w:type="dxa"/>
          </w:tcPr>
          <w:p w14:paraId="6FCC3AFF"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AFF60FC" w14:textId="0C1A80C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208.99</w:t>
            </w:r>
          </w:p>
        </w:tc>
        <w:tc>
          <w:tcPr>
            <w:tcW w:w="4399" w:type="dxa"/>
            <w:hideMark/>
          </w:tcPr>
          <w:p w14:paraId="02384BF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оплате иных выплат капитального характера организациям</w:t>
            </w:r>
          </w:p>
        </w:tc>
        <w:tc>
          <w:tcPr>
            <w:tcW w:w="430" w:type="dxa"/>
            <w:hideMark/>
          </w:tcPr>
          <w:p w14:paraId="44C5E5FE"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771516C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F1757B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13A08F0D" w14:textId="77777777" w:rsidTr="003F02EC">
        <w:trPr>
          <w:trHeight w:val="315"/>
        </w:trPr>
        <w:tc>
          <w:tcPr>
            <w:tcW w:w="1129" w:type="dxa"/>
          </w:tcPr>
          <w:p w14:paraId="679E9864"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2F4C8FB" w14:textId="09003284"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208.9T</w:t>
            </w:r>
          </w:p>
        </w:tc>
        <w:tc>
          <w:tcPr>
            <w:tcW w:w="4399" w:type="dxa"/>
            <w:hideMark/>
          </w:tcPr>
          <w:p w14:paraId="63CF32A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подотчетными лицами по возмещению расходов (убытков) от деятельности простого товарищества</w:t>
            </w:r>
          </w:p>
        </w:tc>
        <w:tc>
          <w:tcPr>
            <w:tcW w:w="430" w:type="dxa"/>
            <w:hideMark/>
          </w:tcPr>
          <w:p w14:paraId="1ED718F8"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3CE5B5F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3819BD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СПЛ</w:t>
            </w:r>
          </w:p>
        </w:tc>
      </w:tr>
      <w:tr w:rsidR="000F6CD1" w:rsidRPr="000F6CD1" w14:paraId="171D6C60" w14:textId="77777777" w:rsidTr="003F02EC">
        <w:trPr>
          <w:trHeight w:val="315"/>
        </w:trPr>
        <w:tc>
          <w:tcPr>
            <w:tcW w:w="1129" w:type="dxa"/>
          </w:tcPr>
          <w:p w14:paraId="70BCAD43"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119C984D" w14:textId="4A491523"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209.00</w:t>
            </w:r>
          </w:p>
        </w:tc>
        <w:tc>
          <w:tcPr>
            <w:tcW w:w="4399" w:type="dxa"/>
            <w:hideMark/>
          </w:tcPr>
          <w:p w14:paraId="3F8B8CC0"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ущербу и иным доходам</w:t>
            </w:r>
          </w:p>
        </w:tc>
        <w:tc>
          <w:tcPr>
            <w:tcW w:w="430" w:type="dxa"/>
            <w:hideMark/>
          </w:tcPr>
          <w:p w14:paraId="67A3863A"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07614F2B"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B26CDE8" w14:textId="73E39332"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070BB0A3" w14:textId="77777777" w:rsidTr="003F02EC">
        <w:trPr>
          <w:trHeight w:val="315"/>
        </w:trPr>
        <w:tc>
          <w:tcPr>
            <w:tcW w:w="1129" w:type="dxa"/>
          </w:tcPr>
          <w:p w14:paraId="40D63D73"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5ED36083" w14:textId="114FE378"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209.30</w:t>
            </w:r>
          </w:p>
        </w:tc>
        <w:tc>
          <w:tcPr>
            <w:tcW w:w="4399" w:type="dxa"/>
            <w:hideMark/>
          </w:tcPr>
          <w:p w14:paraId="6E2A5FEC"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компенсации затрат</w:t>
            </w:r>
          </w:p>
        </w:tc>
        <w:tc>
          <w:tcPr>
            <w:tcW w:w="430" w:type="dxa"/>
            <w:hideMark/>
          </w:tcPr>
          <w:p w14:paraId="6AAED4DF"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50295DD4"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E0180A8" w14:textId="29200836"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689EC42C" w14:textId="77777777" w:rsidTr="003F02EC">
        <w:trPr>
          <w:trHeight w:val="315"/>
        </w:trPr>
        <w:tc>
          <w:tcPr>
            <w:tcW w:w="1129" w:type="dxa"/>
          </w:tcPr>
          <w:p w14:paraId="7F52C8E4" w14:textId="5C2BD7E6"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66840DFE" w14:textId="760029D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209.34</w:t>
            </w:r>
          </w:p>
        </w:tc>
        <w:tc>
          <w:tcPr>
            <w:tcW w:w="4399" w:type="dxa"/>
            <w:hideMark/>
          </w:tcPr>
          <w:p w14:paraId="7319ACA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доходам от компенсации затрат</w:t>
            </w:r>
          </w:p>
        </w:tc>
        <w:tc>
          <w:tcPr>
            <w:tcW w:w="430" w:type="dxa"/>
            <w:hideMark/>
          </w:tcPr>
          <w:p w14:paraId="3B0070C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1AF38FD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CE1BCC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18D050F7" w14:textId="77777777" w:rsidTr="003F02EC">
        <w:trPr>
          <w:trHeight w:val="315"/>
        </w:trPr>
        <w:tc>
          <w:tcPr>
            <w:tcW w:w="1129" w:type="dxa"/>
          </w:tcPr>
          <w:p w14:paraId="47C3FC77" w14:textId="19066CEC"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2DD8B110" w14:textId="25F1C94B"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209.36</w:t>
            </w:r>
          </w:p>
        </w:tc>
        <w:tc>
          <w:tcPr>
            <w:tcW w:w="4399" w:type="dxa"/>
            <w:hideMark/>
          </w:tcPr>
          <w:p w14:paraId="6D0D8DEC"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доходам бюджета от возврата дебиторской задолженности прошлых лет</w:t>
            </w:r>
          </w:p>
        </w:tc>
        <w:tc>
          <w:tcPr>
            <w:tcW w:w="430" w:type="dxa"/>
            <w:hideMark/>
          </w:tcPr>
          <w:p w14:paraId="3C0A9224"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7C954F3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70CA62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0332436" w14:textId="77777777" w:rsidTr="003F02EC">
        <w:trPr>
          <w:trHeight w:val="315"/>
        </w:trPr>
        <w:tc>
          <w:tcPr>
            <w:tcW w:w="1129" w:type="dxa"/>
          </w:tcPr>
          <w:p w14:paraId="11E24A4A" w14:textId="268D4F76"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0ABEE255" w14:textId="44B9403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209.39</w:t>
            </w:r>
          </w:p>
        </w:tc>
        <w:tc>
          <w:tcPr>
            <w:tcW w:w="4399" w:type="dxa"/>
            <w:hideMark/>
          </w:tcPr>
          <w:p w14:paraId="57FD9F1C"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доходам бюджета от возмещений государственным внебюджетным фондом расходов страхователя</w:t>
            </w:r>
          </w:p>
        </w:tc>
        <w:tc>
          <w:tcPr>
            <w:tcW w:w="430" w:type="dxa"/>
            <w:hideMark/>
          </w:tcPr>
          <w:p w14:paraId="37CDD2E8"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6E20F10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0CBCF8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535D84F3" w14:textId="77777777" w:rsidTr="003F02EC">
        <w:trPr>
          <w:trHeight w:val="315"/>
        </w:trPr>
        <w:tc>
          <w:tcPr>
            <w:tcW w:w="1129" w:type="dxa"/>
          </w:tcPr>
          <w:p w14:paraId="4F5910F1"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4500DB4F" w14:textId="3148C2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209.40</w:t>
            </w:r>
          </w:p>
        </w:tc>
        <w:tc>
          <w:tcPr>
            <w:tcW w:w="4399" w:type="dxa"/>
            <w:hideMark/>
          </w:tcPr>
          <w:p w14:paraId="4CEA43EC"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штрафам, пеням, неустойкам, возмещениям ущерба</w:t>
            </w:r>
          </w:p>
        </w:tc>
        <w:tc>
          <w:tcPr>
            <w:tcW w:w="430" w:type="dxa"/>
            <w:hideMark/>
          </w:tcPr>
          <w:p w14:paraId="523C9996"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79DCFC0F"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DBED339" w14:textId="7440BE2D"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1F57993D" w14:textId="77777777" w:rsidTr="003F02EC">
        <w:trPr>
          <w:trHeight w:val="315"/>
        </w:trPr>
        <w:tc>
          <w:tcPr>
            <w:tcW w:w="1129" w:type="dxa"/>
          </w:tcPr>
          <w:p w14:paraId="4004E537" w14:textId="162E1E6A"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45C25257" w14:textId="26EBD2DB"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209.41</w:t>
            </w:r>
          </w:p>
        </w:tc>
        <w:tc>
          <w:tcPr>
            <w:tcW w:w="4399" w:type="dxa"/>
            <w:hideMark/>
          </w:tcPr>
          <w:p w14:paraId="4ADDBB4E"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доходам от штрафных санкций за нарушение условий контрактов (договоров)</w:t>
            </w:r>
          </w:p>
        </w:tc>
        <w:tc>
          <w:tcPr>
            <w:tcW w:w="430" w:type="dxa"/>
            <w:hideMark/>
          </w:tcPr>
          <w:p w14:paraId="3767882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19DF6B2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B1EA45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7ADF3CAD" w14:textId="77777777" w:rsidTr="003F02EC">
        <w:trPr>
          <w:trHeight w:val="315"/>
        </w:trPr>
        <w:tc>
          <w:tcPr>
            <w:tcW w:w="1129" w:type="dxa"/>
          </w:tcPr>
          <w:p w14:paraId="4C962F93" w14:textId="025172FF"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7E9E74F3" w14:textId="16DA37A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209.43</w:t>
            </w:r>
          </w:p>
        </w:tc>
        <w:tc>
          <w:tcPr>
            <w:tcW w:w="4399" w:type="dxa"/>
            <w:hideMark/>
          </w:tcPr>
          <w:p w14:paraId="1FF98C8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доходам от страховых возмещений</w:t>
            </w:r>
          </w:p>
        </w:tc>
        <w:tc>
          <w:tcPr>
            <w:tcW w:w="430" w:type="dxa"/>
            <w:hideMark/>
          </w:tcPr>
          <w:p w14:paraId="439119CB"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3097592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944609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FF4393F" w14:textId="77777777" w:rsidTr="003F02EC">
        <w:trPr>
          <w:trHeight w:val="315"/>
        </w:trPr>
        <w:tc>
          <w:tcPr>
            <w:tcW w:w="1129" w:type="dxa"/>
          </w:tcPr>
          <w:p w14:paraId="3B26F945" w14:textId="09B553BE"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6127A125" w14:textId="38AC0AC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209.44</w:t>
            </w:r>
          </w:p>
        </w:tc>
        <w:tc>
          <w:tcPr>
            <w:tcW w:w="4399" w:type="dxa"/>
            <w:hideMark/>
          </w:tcPr>
          <w:p w14:paraId="485E02A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доходам от возмещения ущерба имуществу (за исключением страховых возмещений)</w:t>
            </w:r>
          </w:p>
        </w:tc>
        <w:tc>
          <w:tcPr>
            <w:tcW w:w="430" w:type="dxa"/>
            <w:hideMark/>
          </w:tcPr>
          <w:p w14:paraId="59987DF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4A25102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AEA3E9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40FB6843" w14:textId="77777777" w:rsidTr="003F02EC">
        <w:trPr>
          <w:trHeight w:val="315"/>
        </w:trPr>
        <w:tc>
          <w:tcPr>
            <w:tcW w:w="1129" w:type="dxa"/>
          </w:tcPr>
          <w:p w14:paraId="602DBDD8" w14:textId="0C5A4EDC"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2744E401" w14:textId="613598A4"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209.45</w:t>
            </w:r>
          </w:p>
        </w:tc>
        <w:tc>
          <w:tcPr>
            <w:tcW w:w="4399" w:type="dxa"/>
            <w:hideMark/>
          </w:tcPr>
          <w:p w14:paraId="18EBC41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доходам от прочих сумм принудительного изъятия</w:t>
            </w:r>
          </w:p>
        </w:tc>
        <w:tc>
          <w:tcPr>
            <w:tcW w:w="430" w:type="dxa"/>
            <w:hideMark/>
          </w:tcPr>
          <w:p w14:paraId="27CE9C5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3C519F3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255A50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20055FDF" w14:textId="77777777" w:rsidTr="003F02EC">
        <w:trPr>
          <w:trHeight w:val="315"/>
        </w:trPr>
        <w:tc>
          <w:tcPr>
            <w:tcW w:w="1129" w:type="dxa"/>
          </w:tcPr>
          <w:p w14:paraId="7C4B453D"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07DBA01F" w14:textId="55D8E162"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209.70</w:t>
            </w:r>
          </w:p>
        </w:tc>
        <w:tc>
          <w:tcPr>
            <w:tcW w:w="4399" w:type="dxa"/>
            <w:hideMark/>
          </w:tcPr>
          <w:p w14:paraId="0F9A6735"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ущербу нефинансовым активам</w:t>
            </w:r>
          </w:p>
        </w:tc>
        <w:tc>
          <w:tcPr>
            <w:tcW w:w="430" w:type="dxa"/>
            <w:hideMark/>
          </w:tcPr>
          <w:p w14:paraId="31761A98"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1AE717DB"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E8AEFD8" w14:textId="31728B71"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133F9963" w14:textId="77777777" w:rsidTr="003F02EC">
        <w:trPr>
          <w:trHeight w:val="315"/>
        </w:trPr>
        <w:tc>
          <w:tcPr>
            <w:tcW w:w="1129" w:type="dxa"/>
          </w:tcPr>
          <w:p w14:paraId="5ED8AA7F" w14:textId="7F90062E"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093BBE90" w14:textId="6EAC30C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209.71</w:t>
            </w:r>
          </w:p>
        </w:tc>
        <w:tc>
          <w:tcPr>
            <w:tcW w:w="4399" w:type="dxa"/>
            <w:hideMark/>
          </w:tcPr>
          <w:p w14:paraId="540A57E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ущербу основным средствам</w:t>
            </w:r>
          </w:p>
        </w:tc>
        <w:tc>
          <w:tcPr>
            <w:tcW w:w="430" w:type="dxa"/>
            <w:hideMark/>
          </w:tcPr>
          <w:p w14:paraId="2BDB1E9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103199B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9E2DBE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A153FAD" w14:textId="77777777" w:rsidTr="003F02EC">
        <w:trPr>
          <w:trHeight w:val="315"/>
        </w:trPr>
        <w:tc>
          <w:tcPr>
            <w:tcW w:w="1129" w:type="dxa"/>
          </w:tcPr>
          <w:p w14:paraId="744285B2" w14:textId="534A13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09EC15E7" w14:textId="3911A06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209.72</w:t>
            </w:r>
          </w:p>
        </w:tc>
        <w:tc>
          <w:tcPr>
            <w:tcW w:w="4399" w:type="dxa"/>
            <w:hideMark/>
          </w:tcPr>
          <w:p w14:paraId="4110F577" w14:textId="1D61BB5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ущербу нематериальным активам</w:t>
            </w:r>
          </w:p>
        </w:tc>
        <w:tc>
          <w:tcPr>
            <w:tcW w:w="430" w:type="dxa"/>
            <w:hideMark/>
          </w:tcPr>
          <w:p w14:paraId="42A5B91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6AB964B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558B7E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9815157" w14:textId="77777777" w:rsidTr="003F02EC">
        <w:trPr>
          <w:trHeight w:val="315"/>
        </w:trPr>
        <w:tc>
          <w:tcPr>
            <w:tcW w:w="1129" w:type="dxa"/>
          </w:tcPr>
          <w:p w14:paraId="7C5FB5D2" w14:textId="5BD99FCF"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6C388A70" w14:textId="37100369"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209.73</w:t>
            </w:r>
          </w:p>
        </w:tc>
        <w:tc>
          <w:tcPr>
            <w:tcW w:w="4399" w:type="dxa"/>
            <w:hideMark/>
          </w:tcPr>
          <w:p w14:paraId="5023EC8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ущербу непроизведенным активам</w:t>
            </w:r>
          </w:p>
        </w:tc>
        <w:tc>
          <w:tcPr>
            <w:tcW w:w="430" w:type="dxa"/>
            <w:hideMark/>
          </w:tcPr>
          <w:p w14:paraId="0D363BB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749E475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724406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078B32A" w14:textId="77777777" w:rsidTr="003F02EC">
        <w:trPr>
          <w:trHeight w:val="315"/>
        </w:trPr>
        <w:tc>
          <w:tcPr>
            <w:tcW w:w="1129" w:type="dxa"/>
          </w:tcPr>
          <w:p w14:paraId="702239D4" w14:textId="46D4B166"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311A4894" w14:textId="7ECF41F4"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209.74</w:t>
            </w:r>
          </w:p>
        </w:tc>
        <w:tc>
          <w:tcPr>
            <w:tcW w:w="4399" w:type="dxa"/>
            <w:hideMark/>
          </w:tcPr>
          <w:p w14:paraId="585F24A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ущербу материальным запасам</w:t>
            </w:r>
          </w:p>
        </w:tc>
        <w:tc>
          <w:tcPr>
            <w:tcW w:w="430" w:type="dxa"/>
            <w:hideMark/>
          </w:tcPr>
          <w:p w14:paraId="550E71D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2632F88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C75840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61D2A72C" w14:textId="77777777" w:rsidTr="003F02EC">
        <w:trPr>
          <w:trHeight w:val="315"/>
        </w:trPr>
        <w:tc>
          <w:tcPr>
            <w:tcW w:w="1129" w:type="dxa"/>
          </w:tcPr>
          <w:p w14:paraId="74B011EB" w14:textId="68A670CA"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317E07D5" w14:textId="6C11748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209.76</w:t>
            </w:r>
          </w:p>
        </w:tc>
        <w:tc>
          <w:tcPr>
            <w:tcW w:w="4399" w:type="dxa"/>
            <w:hideMark/>
          </w:tcPr>
          <w:p w14:paraId="4AFF4B5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ущербу биологическим активам</w:t>
            </w:r>
          </w:p>
        </w:tc>
        <w:tc>
          <w:tcPr>
            <w:tcW w:w="430" w:type="dxa"/>
            <w:hideMark/>
          </w:tcPr>
          <w:p w14:paraId="3EFA79E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2A243A2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AD71DA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2DA57422" w14:textId="77777777" w:rsidTr="003F02EC">
        <w:trPr>
          <w:trHeight w:val="315"/>
        </w:trPr>
        <w:tc>
          <w:tcPr>
            <w:tcW w:w="1129" w:type="dxa"/>
          </w:tcPr>
          <w:p w14:paraId="69C9D91E"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69641D7F" w14:textId="21AC4B1A"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209.80</w:t>
            </w:r>
          </w:p>
        </w:tc>
        <w:tc>
          <w:tcPr>
            <w:tcW w:w="4399" w:type="dxa"/>
            <w:hideMark/>
          </w:tcPr>
          <w:p w14:paraId="40CC7B29" w14:textId="4A5676BE"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иным доходам</w:t>
            </w:r>
          </w:p>
        </w:tc>
        <w:tc>
          <w:tcPr>
            <w:tcW w:w="430" w:type="dxa"/>
            <w:hideMark/>
          </w:tcPr>
          <w:p w14:paraId="7F9DAE8E"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5F3E758B"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A304E5A" w14:textId="762B2AEF"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0EB07841" w14:textId="77777777" w:rsidTr="003F02EC">
        <w:trPr>
          <w:trHeight w:val="315"/>
        </w:trPr>
        <w:tc>
          <w:tcPr>
            <w:tcW w:w="1129" w:type="dxa"/>
          </w:tcPr>
          <w:p w14:paraId="0332EF6D"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F650C3A" w14:textId="7F9B485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209.81</w:t>
            </w:r>
          </w:p>
        </w:tc>
        <w:tc>
          <w:tcPr>
            <w:tcW w:w="4399" w:type="dxa"/>
            <w:hideMark/>
          </w:tcPr>
          <w:p w14:paraId="2292D8AD"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недостачам денежных средств</w:t>
            </w:r>
          </w:p>
        </w:tc>
        <w:tc>
          <w:tcPr>
            <w:tcW w:w="430" w:type="dxa"/>
            <w:hideMark/>
          </w:tcPr>
          <w:p w14:paraId="768F22E3"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6C3A479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2D93FB4" w14:textId="3362EB92"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2D6CEC3A" w14:textId="77777777" w:rsidTr="003F02EC">
        <w:trPr>
          <w:trHeight w:val="315"/>
        </w:trPr>
        <w:tc>
          <w:tcPr>
            <w:tcW w:w="1129" w:type="dxa"/>
          </w:tcPr>
          <w:p w14:paraId="318DE026"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30201C0" w14:textId="5417D68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209.82</w:t>
            </w:r>
          </w:p>
        </w:tc>
        <w:tc>
          <w:tcPr>
            <w:tcW w:w="4399" w:type="dxa"/>
            <w:hideMark/>
          </w:tcPr>
          <w:p w14:paraId="1F09D5B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недостачам иных финансовых активов</w:t>
            </w:r>
          </w:p>
        </w:tc>
        <w:tc>
          <w:tcPr>
            <w:tcW w:w="430" w:type="dxa"/>
            <w:hideMark/>
          </w:tcPr>
          <w:p w14:paraId="575821A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6B0FAD2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3738950" w14:textId="5363A07A"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1C953025" w14:textId="77777777" w:rsidTr="003F02EC">
        <w:trPr>
          <w:trHeight w:val="315"/>
        </w:trPr>
        <w:tc>
          <w:tcPr>
            <w:tcW w:w="1129" w:type="dxa"/>
          </w:tcPr>
          <w:p w14:paraId="759FA943" w14:textId="5441F44F"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46AF3CB8" w14:textId="2ADCD9E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209.89</w:t>
            </w:r>
          </w:p>
        </w:tc>
        <w:tc>
          <w:tcPr>
            <w:tcW w:w="4399" w:type="dxa"/>
            <w:hideMark/>
          </w:tcPr>
          <w:p w14:paraId="4BB93BE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иным доходам</w:t>
            </w:r>
          </w:p>
        </w:tc>
        <w:tc>
          <w:tcPr>
            <w:tcW w:w="430" w:type="dxa"/>
            <w:hideMark/>
          </w:tcPr>
          <w:p w14:paraId="1C3BFDB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44800A9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F2287B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1DB28053" w14:textId="77777777" w:rsidTr="003F02EC">
        <w:trPr>
          <w:trHeight w:val="315"/>
        </w:trPr>
        <w:tc>
          <w:tcPr>
            <w:tcW w:w="1129" w:type="dxa"/>
          </w:tcPr>
          <w:p w14:paraId="2BEF7DC5"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2264C7B8" w14:textId="092D5A5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210.00</w:t>
            </w:r>
          </w:p>
        </w:tc>
        <w:tc>
          <w:tcPr>
            <w:tcW w:w="4399" w:type="dxa"/>
            <w:hideMark/>
          </w:tcPr>
          <w:p w14:paraId="0F4EB43D"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Прочие расчеты с дебиторами</w:t>
            </w:r>
          </w:p>
        </w:tc>
        <w:tc>
          <w:tcPr>
            <w:tcW w:w="430" w:type="dxa"/>
            <w:hideMark/>
          </w:tcPr>
          <w:p w14:paraId="59654C32"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1E28F14F"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3BE20B1" w14:textId="7EDD417D"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2F6BCE2D" w14:textId="77777777" w:rsidTr="003F02EC">
        <w:trPr>
          <w:trHeight w:val="315"/>
        </w:trPr>
        <w:tc>
          <w:tcPr>
            <w:tcW w:w="1129" w:type="dxa"/>
          </w:tcPr>
          <w:p w14:paraId="516957EE"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63F1A13A" w14:textId="1DB8B0F5"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210.02</w:t>
            </w:r>
          </w:p>
        </w:tc>
        <w:tc>
          <w:tcPr>
            <w:tcW w:w="4399" w:type="dxa"/>
            <w:hideMark/>
          </w:tcPr>
          <w:p w14:paraId="47C32D4C"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финансовым органом по поступлениям в бюджет</w:t>
            </w:r>
          </w:p>
        </w:tc>
        <w:tc>
          <w:tcPr>
            <w:tcW w:w="430" w:type="dxa"/>
            <w:hideMark/>
          </w:tcPr>
          <w:p w14:paraId="25ADA6C9"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1E42F42" w14:textId="1E7B9849"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79F5C054" w14:textId="068DEB5C"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131803FC" w14:textId="77777777" w:rsidTr="003F02EC">
        <w:trPr>
          <w:trHeight w:val="315"/>
        </w:trPr>
        <w:tc>
          <w:tcPr>
            <w:tcW w:w="1129" w:type="dxa"/>
          </w:tcPr>
          <w:p w14:paraId="4CC4562A"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55D16AD0" w14:textId="515F36C0"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210.03</w:t>
            </w:r>
          </w:p>
        </w:tc>
        <w:tc>
          <w:tcPr>
            <w:tcW w:w="4399" w:type="dxa"/>
            <w:hideMark/>
          </w:tcPr>
          <w:p w14:paraId="5DFB9EED"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финансовым органом по наличным денежным средствам</w:t>
            </w:r>
          </w:p>
        </w:tc>
        <w:tc>
          <w:tcPr>
            <w:tcW w:w="430" w:type="dxa"/>
            <w:hideMark/>
          </w:tcPr>
          <w:p w14:paraId="190CE37C"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E7FC96A" w14:textId="234556AD"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275EB848" w14:textId="361AF926"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5D2B3FCF" w14:textId="77777777" w:rsidTr="003F02EC">
        <w:trPr>
          <w:trHeight w:val="315"/>
        </w:trPr>
        <w:tc>
          <w:tcPr>
            <w:tcW w:w="1129" w:type="dxa"/>
          </w:tcPr>
          <w:p w14:paraId="2E420F92"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1B5DA1CE" w14:textId="232A711C"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210.04</w:t>
            </w:r>
          </w:p>
        </w:tc>
        <w:tc>
          <w:tcPr>
            <w:tcW w:w="4399" w:type="dxa"/>
            <w:hideMark/>
          </w:tcPr>
          <w:p w14:paraId="72152BB5"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распределенным поступлениям к зачислению в бюджет</w:t>
            </w:r>
          </w:p>
        </w:tc>
        <w:tc>
          <w:tcPr>
            <w:tcW w:w="430" w:type="dxa"/>
            <w:hideMark/>
          </w:tcPr>
          <w:p w14:paraId="313AB0B9"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39A6753" w14:textId="5C7577E6"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457AA4E2" w14:textId="218593D0"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6E0896B2" w14:textId="77777777" w:rsidTr="003F02EC">
        <w:trPr>
          <w:trHeight w:val="315"/>
        </w:trPr>
        <w:tc>
          <w:tcPr>
            <w:tcW w:w="1129" w:type="dxa"/>
          </w:tcPr>
          <w:p w14:paraId="65C64901" w14:textId="01466F5E"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lastRenderedPageBreak/>
              <w:t>Виды расчетов с прочими дебиторами, кредиторами (об)</w:t>
            </w:r>
          </w:p>
        </w:tc>
        <w:tc>
          <w:tcPr>
            <w:tcW w:w="846" w:type="dxa"/>
            <w:hideMark/>
          </w:tcPr>
          <w:p w14:paraId="5F3BD8F7" w14:textId="375C2A0F"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210.05</w:t>
            </w:r>
          </w:p>
        </w:tc>
        <w:tc>
          <w:tcPr>
            <w:tcW w:w="4399" w:type="dxa"/>
            <w:hideMark/>
          </w:tcPr>
          <w:p w14:paraId="15FF63BC"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прочими дебиторами</w:t>
            </w:r>
          </w:p>
        </w:tc>
        <w:tc>
          <w:tcPr>
            <w:tcW w:w="430" w:type="dxa"/>
            <w:hideMark/>
          </w:tcPr>
          <w:p w14:paraId="01A1DB46"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965B3D8"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DB12DC7"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1621574F" w14:textId="77777777" w:rsidTr="003F02EC">
        <w:trPr>
          <w:trHeight w:val="315"/>
        </w:trPr>
        <w:tc>
          <w:tcPr>
            <w:tcW w:w="1129" w:type="dxa"/>
          </w:tcPr>
          <w:p w14:paraId="2310EEA8"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5A8A29F7" w14:textId="02EB971D"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210.06</w:t>
            </w:r>
          </w:p>
        </w:tc>
        <w:tc>
          <w:tcPr>
            <w:tcW w:w="4399" w:type="dxa"/>
            <w:hideMark/>
          </w:tcPr>
          <w:p w14:paraId="0178D9F4"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учредителем</w:t>
            </w:r>
          </w:p>
        </w:tc>
        <w:tc>
          <w:tcPr>
            <w:tcW w:w="430" w:type="dxa"/>
            <w:hideMark/>
          </w:tcPr>
          <w:p w14:paraId="144E045D"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00A2966"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0E2E337" w14:textId="1DEC4C5A"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77840C8A" w14:textId="77777777" w:rsidTr="003F02EC">
        <w:trPr>
          <w:trHeight w:val="315"/>
        </w:trPr>
        <w:tc>
          <w:tcPr>
            <w:tcW w:w="1129" w:type="dxa"/>
          </w:tcPr>
          <w:p w14:paraId="32F26D15"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181F3FA1" w14:textId="5BA06292"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210.10</w:t>
            </w:r>
          </w:p>
        </w:tc>
        <w:tc>
          <w:tcPr>
            <w:tcW w:w="4399" w:type="dxa"/>
            <w:hideMark/>
          </w:tcPr>
          <w:p w14:paraId="01D8B35F"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налоговым вычетам по НДС</w:t>
            </w:r>
          </w:p>
        </w:tc>
        <w:tc>
          <w:tcPr>
            <w:tcW w:w="430" w:type="dxa"/>
            <w:hideMark/>
          </w:tcPr>
          <w:p w14:paraId="7165F99B"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025B50E"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19FD3B1"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Счета - фактуры полученные</w:t>
            </w:r>
          </w:p>
        </w:tc>
      </w:tr>
      <w:tr w:rsidR="000F6CD1" w:rsidRPr="000F6CD1" w14:paraId="4620A995" w14:textId="77777777" w:rsidTr="003F02EC">
        <w:trPr>
          <w:trHeight w:val="315"/>
        </w:trPr>
        <w:tc>
          <w:tcPr>
            <w:tcW w:w="1129" w:type="dxa"/>
          </w:tcPr>
          <w:p w14:paraId="1A79E939"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FE206F7" w14:textId="194F83A4"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210.11</w:t>
            </w:r>
          </w:p>
        </w:tc>
        <w:tc>
          <w:tcPr>
            <w:tcW w:w="4399" w:type="dxa"/>
            <w:hideMark/>
          </w:tcPr>
          <w:p w14:paraId="3D31FCE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НДС по авансам полученным</w:t>
            </w:r>
          </w:p>
        </w:tc>
        <w:tc>
          <w:tcPr>
            <w:tcW w:w="430" w:type="dxa"/>
            <w:hideMark/>
          </w:tcPr>
          <w:p w14:paraId="41BF4B0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2AF59E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C1A1DB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Счета - фактуры полученные</w:t>
            </w:r>
          </w:p>
        </w:tc>
      </w:tr>
      <w:tr w:rsidR="000F6CD1" w:rsidRPr="000F6CD1" w14:paraId="4CB339D1" w14:textId="77777777" w:rsidTr="003F02EC">
        <w:trPr>
          <w:trHeight w:val="315"/>
        </w:trPr>
        <w:tc>
          <w:tcPr>
            <w:tcW w:w="1129" w:type="dxa"/>
          </w:tcPr>
          <w:p w14:paraId="39E1DD93"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E168B19" w14:textId="51F4DD7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210.12</w:t>
            </w:r>
          </w:p>
        </w:tc>
        <w:tc>
          <w:tcPr>
            <w:tcW w:w="4399" w:type="dxa"/>
            <w:hideMark/>
          </w:tcPr>
          <w:p w14:paraId="71E3335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НДС по приобретенным материальным ценностям, работам, услугам</w:t>
            </w:r>
          </w:p>
        </w:tc>
        <w:tc>
          <w:tcPr>
            <w:tcW w:w="430" w:type="dxa"/>
            <w:hideMark/>
          </w:tcPr>
          <w:p w14:paraId="34359B2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78DD51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735072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Счета - фактуры полученные</w:t>
            </w:r>
          </w:p>
        </w:tc>
      </w:tr>
      <w:tr w:rsidR="000F6CD1" w:rsidRPr="000F6CD1" w14:paraId="02A65D5F" w14:textId="77777777" w:rsidTr="003F02EC">
        <w:trPr>
          <w:trHeight w:val="315"/>
        </w:trPr>
        <w:tc>
          <w:tcPr>
            <w:tcW w:w="1129" w:type="dxa"/>
          </w:tcPr>
          <w:p w14:paraId="3A87941C" w14:textId="77777777" w:rsidR="000F6CD1" w:rsidRPr="000F6CD1" w:rsidRDefault="000F6CD1" w:rsidP="000F6CD1">
            <w:pPr>
              <w:spacing w:after="0" w:line="240" w:lineRule="auto"/>
              <w:ind w:left="-113" w:right="-108"/>
              <w:contextualSpacing/>
              <w:jc w:val="center"/>
              <w:outlineLvl w:val="2"/>
              <w:rPr>
                <w:rFonts w:ascii="Times New Roman" w:eastAsia="Times New Roman" w:hAnsi="Times New Roman" w:cs="Times New Roman"/>
                <w:kern w:val="0"/>
                <w:sz w:val="20"/>
                <w:szCs w:val="20"/>
                <w:lang w:eastAsia="ru-RU"/>
                <w14:ligatures w14:val="none"/>
              </w:rPr>
            </w:pPr>
          </w:p>
        </w:tc>
        <w:tc>
          <w:tcPr>
            <w:tcW w:w="846" w:type="dxa"/>
            <w:hideMark/>
          </w:tcPr>
          <w:p w14:paraId="12BDF141" w14:textId="28FE3016" w:rsidR="000F6CD1" w:rsidRPr="000F6CD1" w:rsidRDefault="000F6CD1" w:rsidP="000F6CD1">
            <w:pPr>
              <w:spacing w:after="0" w:line="240" w:lineRule="auto"/>
              <w:contextualSpacing/>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210.Н2</w:t>
            </w:r>
          </w:p>
        </w:tc>
        <w:tc>
          <w:tcPr>
            <w:tcW w:w="4399" w:type="dxa"/>
            <w:hideMark/>
          </w:tcPr>
          <w:p w14:paraId="1BDCF46D" w14:textId="77777777" w:rsidR="000F6CD1" w:rsidRPr="000F6CD1" w:rsidRDefault="000F6CD1" w:rsidP="000F6CD1">
            <w:pPr>
              <w:spacing w:after="0" w:line="240" w:lineRule="auto"/>
              <w:contextualSpacing/>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(НДС к распределению) Расчеты по НДС по приобретенным материальным ценностям, работам, услугам</w:t>
            </w:r>
          </w:p>
        </w:tc>
        <w:tc>
          <w:tcPr>
            <w:tcW w:w="430" w:type="dxa"/>
            <w:hideMark/>
          </w:tcPr>
          <w:p w14:paraId="0699BAB7" w14:textId="77777777" w:rsidR="000F6CD1" w:rsidRPr="000F6CD1" w:rsidRDefault="000F6CD1" w:rsidP="000F6CD1">
            <w:pPr>
              <w:spacing w:after="0" w:line="240" w:lineRule="auto"/>
              <w:ind w:left="-103" w:right="-113"/>
              <w:jc w:val="center"/>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29CAC09" w14:textId="77777777" w:rsidR="000F6CD1" w:rsidRPr="000F6CD1" w:rsidRDefault="000F6CD1" w:rsidP="000F6CD1">
            <w:pPr>
              <w:spacing w:after="0" w:line="240" w:lineRule="auto"/>
              <w:ind w:left="-108" w:right="-108"/>
              <w:jc w:val="center"/>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F80BFE4" w14:textId="77777777" w:rsidR="000F6CD1" w:rsidRPr="000F6CD1" w:rsidRDefault="000F6CD1" w:rsidP="000F6CD1">
            <w:pPr>
              <w:spacing w:after="0" w:line="240" w:lineRule="auto"/>
              <w:ind w:left="-108" w:right="-108"/>
              <w:jc w:val="center"/>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Счета - фактуры полученные</w:t>
            </w:r>
          </w:p>
        </w:tc>
      </w:tr>
      <w:tr w:rsidR="000F6CD1" w:rsidRPr="000F6CD1" w14:paraId="2255A620" w14:textId="77777777" w:rsidTr="003F02EC">
        <w:trPr>
          <w:trHeight w:val="315"/>
        </w:trPr>
        <w:tc>
          <w:tcPr>
            <w:tcW w:w="1129" w:type="dxa"/>
          </w:tcPr>
          <w:p w14:paraId="6E7EEEA0" w14:textId="77777777" w:rsidR="000F6CD1" w:rsidRPr="000F6CD1" w:rsidRDefault="000F6CD1" w:rsidP="000F6CD1">
            <w:pPr>
              <w:spacing w:after="0" w:line="240" w:lineRule="auto"/>
              <w:ind w:left="-113" w:right="-108"/>
              <w:contextualSpacing/>
              <w:jc w:val="center"/>
              <w:outlineLvl w:val="2"/>
              <w:rPr>
                <w:rFonts w:ascii="Times New Roman" w:eastAsia="Times New Roman" w:hAnsi="Times New Roman" w:cs="Times New Roman"/>
                <w:kern w:val="0"/>
                <w:sz w:val="20"/>
                <w:szCs w:val="20"/>
                <w:lang w:eastAsia="ru-RU"/>
                <w14:ligatures w14:val="none"/>
              </w:rPr>
            </w:pPr>
          </w:p>
        </w:tc>
        <w:tc>
          <w:tcPr>
            <w:tcW w:w="846" w:type="dxa"/>
            <w:hideMark/>
          </w:tcPr>
          <w:p w14:paraId="4358B491" w14:textId="7E49C106" w:rsidR="000F6CD1" w:rsidRPr="000F6CD1" w:rsidRDefault="000F6CD1" w:rsidP="000F6CD1">
            <w:pPr>
              <w:spacing w:after="0" w:line="240" w:lineRule="auto"/>
              <w:contextualSpacing/>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210.Р2</w:t>
            </w:r>
          </w:p>
        </w:tc>
        <w:tc>
          <w:tcPr>
            <w:tcW w:w="4399" w:type="dxa"/>
            <w:hideMark/>
          </w:tcPr>
          <w:p w14:paraId="3D13FB37" w14:textId="77777777" w:rsidR="000F6CD1" w:rsidRPr="000F6CD1" w:rsidRDefault="000F6CD1" w:rsidP="000F6CD1">
            <w:pPr>
              <w:spacing w:after="0" w:line="240" w:lineRule="auto"/>
              <w:contextualSpacing/>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НДС по приобретенным материальным ценностям, работам, услугам</w:t>
            </w:r>
          </w:p>
        </w:tc>
        <w:tc>
          <w:tcPr>
            <w:tcW w:w="430" w:type="dxa"/>
            <w:hideMark/>
          </w:tcPr>
          <w:p w14:paraId="429943F9" w14:textId="77777777" w:rsidR="000F6CD1" w:rsidRPr="000F6CD1" w:rsidRDefault="000F6CD1" w:rsidP="000F6CD1">
            <w:pPr>
              <w:spacing w:after="0" w:line="240" w:lineRule="auto"/>
              <w:ind w:left="-103" w:right="-113"/>
              <w:jc w:val="center"/>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CD17CE1" w14:textId="77777777" w:rsidR="000F6CD1" w:rsidRPr="000F6CD1" w:rsidRDefault="000F6CD1" w:rsidP="000F6CD1">
            <w:pPr>
              <w:spacing w:after="0" w:line="240" w:lineRule="auto"/>
              <w:ind w:left="-108" w:right="-108"/>
              <w:jc w:val="center"/>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BB079E9" w14:textId="77777777" w:rsidR="000F6CD1" w:rsidRPr="000F6CD1" w:rsidRDefault="000F6CD1" w:rsidP="000F6CD1">
            <w:pPr>
              <w:spacing w:after="0" w:line="240" w:lineRule="auto"/>
              <w:ind w:left="-108" w:right="-108"/>
              <w:jc w:val="center"/>
              <w:outlineLvl w:val="2"/>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Счета - фактуры полученные</w:t>
            </w:r>
          </w:p>
        </w:tc>
      </w:tr>
      <w:tr w:rsidR="000F6CD1" w:rsidRPr="000F6CD1" w14:paraId="0C96F3A6" w14:textId="77777777" w:rsidTr="003F02EC">
        <w:trPr>
          <w:trHeight w:val="315"/>
        </w:trPr>
        <w:tc>
          <w:tcPr>
            <w:tcW w:w="1129" w:type="dxa"/>
          </w:tcPr>
          <w:p w14:paraId="7B00BAEB"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AD2CEF9" w14:textId="16955C4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210.13</w:t>
            </w:r>
          </w:p>
        </w:tc>
        <w:tc>
          <w:tcPr>
            <w:tcW w:w="4399" w:type="dxa"/>
            <w:hideMark/>
          </w:tcPr>
          <w:p w14:paraId="145B0CE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НДС по авансам уплаченным</w:t>
            </w:r>
          </w:p>
        </w:tc>
        <w:tc>
          <w:tcPr>
            <w:tcW w:w="430" w:type="dxa"/>
            <w:hideMark/>
          </w:tcPr>
          <w:p w14:paraId="040A1F8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369622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CE83F2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Счета - фактуры полученные</w:t>
            </w:r>
          </w:p>
        </w:tc>
      </w:tr>
      <w:tr w:rsidR="000F6CD1" w:rsidRPr="000F6CD1" w14:paraId="50E4845C" w14:textId="77777777" w:rsidTr="003F02EC">
        <w:trPr>
          <w:trHeight w:val="315"/>
        </w:trPr>
        <w:tc>
          <w:tcPr>
            <w:tcW w:w="1129" w:type="dxa"/>
          </w:tcPr>
          <w:p w14:paraId="067880F2"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160DE99E" w14:textId="660FC7FF"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210.82</w:t>
            </w:r>
          </w:p>
        </w:tc>
        <w:tc>
          <w:tcPr>
            <w:tcW w:w="4399" w:type="dxa"/>
            <w:hideMark/>
          </w:tcPr>
          <w:p w14:paraId="2EC822B9"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финансовым органом по уточнению невыясненных поступлений в бюджет года, предшествующего отчетному</w:t>
            </w:r>
          </w:p>
        </w:tc>
        <w:tc>
          <w:tcPr>
            <w:tcW w:w="430" w:type="dxa"/>
            <w:hideMark/>
          </w:tcPr>
          <w:p w14:paraId="4EE8E241"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73CC9A7" w14:textId="782CE0D4"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5210F70A" w14:textId="6CBA1ACD"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7AB73C8D" w14:textId="77777777" w:rsidTr="003F02EC">
        <w:trPr>
          <w:trHeight w:val="315"/>
        </w:trPr>
        <w:tc>
          <w:tcPr>
            <w:tcW w:w="1129" w:type="dxa"/>
          </w:tcPr>
          <w:p w14:paraId="496A42FF"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69B696A9" w14:textId="57F76854"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210.92</w:t>
            </w:r>
          </w:p>
        </w:tc>
        <w:tc>
          <w:tcPr>
            <w:tcW w:w="4399" w:type="dxa"/>
            <w:hideMark/>
          </w:tcPr>
          <w:p w14:paraId="1CBEB80C"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финансовым органом по уточнению невыясненных поступлений в бюджет прошлых лет</w:t>
            </w:r>
          </w:p>
        </w:tc>
        <w:tc>
          <w:tcPr>
            <w:tcW w:w="430" w:type="dxa"/>
            <w:hideMark/>
          </w:tcPr>
          <w:p w14:paraId="5BA7785A"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2C10649" w14:textId="1E029F1E"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021B0673" w14:textId="659F0961"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63FFB5B4" w14:textId="77777777" w:rsidTr="003F02EC">
        <w:trPr>
          <w:trHeight w:val="315"/>
        </w:trPr>
        <w:tc>
          <w:tcPr>
            <w:tcW w:w="1129" w:type="dxa"/>
          </w:tcPr>
          <w:p w14:paraId="63C9B7CC"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629AF285" w14:textId="0C98FA5F"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210.T5</w:t>
            </w:r>
          </w:p>
        </w:tc>
        <w:tc>
          <w:tcPr>
            <w:tcW w:w="4399" w:type="dxa"/>
            <w:hideMark/>
          </w:tcPr>
          <w:p w14:paraId="6D56B78C"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товарищами по доходам по договору простого товарищества</w:t>
            </w:r>
          </w:p>
        </w:tc>
        <w:tc>
          <w:tcPr>
            <w:tcW w:w="430" w:type="dxa"/>
            <w:hideMark/>
          </w:tcPr>
          <w:p w14:paraId="32CC70E5"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813BE8E" w14:textId="70DB860E"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588244B9" w14:textId="30B2AC9D"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7A389AC8" w14:textId="77777777" w:rsidTr="003F02EC">
        <w:trPr>
          <w:trHeight w:val="315"/>
        </w:trPr>
        <w:tc>
          <w:tcPr>
            <w:tcW w:w="1129" w:type="dxa"/>
          </w:tcPr>
          <w:p w14:paraId="3AD06464"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63EAA802" w14:textId="4C9CEA2B"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215.00</w:t>
            </w:r>
          </w:p>
        </w:tc>
        <w:tc>
          <w:tcPr>
            <w:tcW w:w="4399" w:type="dxa"/>
            <w:hideMark/>
          </w:tcPr>
          <w:p w14:paraId="3C3C4AF7"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финансовые активы</w:t>
            </w:r>
          </w:p>
        </w:tc>
        <w:tc>
          <w:tcPr>
            <w:tcW w:w="430" w:type="dxa"/>
            <w:hideMark/>
          </w:tcPr>
          <w:p w14:paraId="7014B155"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4E3EE48"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Объекты финансовых вложений</w:t>
            </w:r>
          </w:p>
        </w:tc>
        <w:tc>
          <w:tcPr>
            <w:tcW w:w="1276" w:type="dxa"/>
            <w:hideMark/>
          </w:tcPr>
          <w:p w14:paraId="17392949" w14:textId="57A246C5"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6A63FF93" w14:textId="77777777" w:rsidTr="003F02EC">
        <w:trPr>
          <w:trHeight w:val="315"/>
        </w:trPr>
        <w:tc>
          <w:tcPr>
            <w:tcW w:w="1129" w:type="dxa"/>
          </w:tcPr>
          <w:p w14:paraId="35C60F11"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6896DEF1" w14:textId="67A811F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215.20</w:t>
            </w:r>
          </w:p>
        </w:tc>
        <w:tc>
          <w:tcPr>
            <w:tcW w:w="4399" w:type="dxa"/>
            <w:hideMark/>
          </w:tcPr>
          <w:p w14:paraId="7EF3C027"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ценные бумаги, кроме акций</w:t>
            </w:r>
          </w:p>
        </w:tc>
        <w:tc>
          <w:tcPr>
            <w:tcW w:w="430" w:type="dxa"/>
            <w:hideMark/>
          </w:tcPr>
          <w:p w14:paraId="681F9AFE"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F89E1CF"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Объекты финансовых вложений</w:t>
            </w:r>
          </w:p>
        </w:tc>
        <w:tc>
          <w:tcPr>
            <w:tcW w:w="1276" w:type="dxa"/>
            <w:hideMark/>
          </w:tcPr>
          <w:p w14:paraId="07A88C62" w14:textId="1A5898F4"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37976612" w14:textId="77777777" w:rsidTr="003F02EC">
        <w:trPr>
          <w:trHeight w:val="315"/>
        </w:trPr>
        <w:tc>
          <w:tcPr>
            <w:tcW w:w="1129" w:type="dxa"/>
          </w:tcPr>
          <w:p w14:paraId="598F74F2"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9509D6C" w14:textId="0A3CCCF4"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215.21</w:t>
            </w:r>
          </w:p>
        </w:tc>
        <w:tc>
          <w:tcPr>
            <w:tcW w:w="4399" w:type="dxa"/>
            <w:hideMark/>
          </w:tcPr>
          <w:p w14:paraId="44B3E4BE"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облигации</w:t>
            </w:r>
          </w:p>
        </w:tc>
        <w:tc>
          <w:tcPr>
            <w:tcW w:w="430" w:type="dxa"/>
            <w:hideMark/>
          </w:tcPr>
          <w:p w14:paraId="445B22D1"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75384F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Объекты финансовых вложений</w:t>
            </w:r>
          </w:p>
        </w:tc>
        <w:tc>
          <w:tcPr>
            <w:tcW w:w="1276" w:type="dxa"/>
            <w:hideMark/>
          </w:tcPr>
          <w:p w14:paraId="5A1FE34C" w14:textId="5031AA64"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076646F6" w14:textId="77777777" w:rsidTr="003F02EC">
        <w:trPr>
          <w:trHeight w:val="315"/>
        </w:trPr>
        <w:tc>
          <w:tcPr>
            <w:tcW w:w="1129" w:type="dxa"/>
          </w:tcPr>
          <w:p w14:paraId="0E362809"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633888C" w14:textId="6F864C9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215.22</w:t>
            </w:r>
          </w:p>
        </w:tc>
        <w:tc>
          <w:tcPr>
            <w:tcW w:w="4399" w:type="dxa"/>
            <w:hideMark/>
          </w:tcPr>
          <w:p w14:paraId="420A2BB1"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векселя</w:t>
            </w:r>
          </w:p>
        </w:tc>
        <w:tc>
          <w:tcPr>
            <w:tcW w:w="430" w:type="dxa"/>
            <w:hideMark/>
          </w:tcPr>
          <w:p w14:paraId="1B3AEE0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ECB773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Объекты финансовых вложений</w:t>
            </w:r>
          </w:p>
        </w:tc>
        <w:tc>
          <w:tcPr>
            <w:tcW w:w="1276" w:type="dxa"/>
            <w:hideMark/>
          </w:tcPr>
          <w:p w14:paraId="1EAA2512" w14:textId="0F3AA6DD"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317B9F7F" w14:textId="77777777" w:rsidTr="003F02EC">
        <w:trPr>
          <w:trHeight w:val="315"/>
        </w:trPr>
        <w:tc>
          <w:tcPr>
            <w:tcW w:w="1129" w:type="dxa"/>
          </w:tcPr>
          <w:p w14:paraId="037A99A5"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9BD02AA" w14:textId="4EAAA4A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215.23</w:t>
            </w:r>
          </w:p>
        </w:tc>
        <w:tc>
          <w:tcPr>
            <w:tcW w:w="4399" w:type="dxa"/>
            <w:hideMark/>
          </w:tcPr>
          <w:p w14:paraId="631C1DEC"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иные ценные бумаги, кроме акций</w:t>
            </w:r>
          </w:p>
        </w:tc>
        <w:tc>
          <w:tcPr>
            <w:tcW w:w="430" w:type="dxa"/>
            <w:hideMark/>
          </w:tcPr>
          <w:p w14:paraId="48B4C02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93B59D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Объекты финансовых вложений</w:t>
            </w:r>
          </w:p>
        </w:tc>
        <w:tc>
          <w:tcPr>
            <w:tcW w:w="1276" w:type="dxa"/>
            <w:hideMark/>
          </w:tcPr>
          <w:p w14:paraId="54F2CBF2" w14:textId="63864C7A"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61756AE7" w14:textId="77777777" w:rsidTr="003F02EC">
        <w:trPr>
          <w:trHeight w:val="315"/>
        </w:trPr>
        <w:tc>
          <w:tcPr>
            <w:tcW w:w="1129" w:type="dxa"/>
          </w:tcPr>
          <w:p w14:paraId="6C56C651"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6EA29FA8" w14:textId="11650AAA"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215.30</w:t>
            </w:r>
          </w:p>
        </w:tc>
        <w:tc>
          <w:tcPr>
            <w:tcW w:w="4399" w:type="dxa"/>
            <w:hideMark/>
          </w:tcPr>
          <w:p w14:paraId="6FD3D12C"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акции и иные формы участия в капитале</w:t>
            </w:r>
          </w:p>
        </w:tc>
        <w:tc>
          <w:tcPr>
            <w:tcW w:w="430" w:type="dxa"/>
            <w:hideMark/>
          </w:tcPr>
          <w:p w14:paraId="2C0C8530"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75E542E"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Объекты финансовых вложений</w:t>
            </w:r>
          </w:p>
        </w:tc>
        <w:tc>
          <w:tcPr>
            <w:tcW w:w="1276" w:type="dxa"/>
            <w:hideMark/>
          </w:tcPr>
          <w:p w14:paraId="78D06F6E" w14:textId="13B9B409"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698CE3B4" w14:textId="77777777" w:rsidTr="003F02EC">
        <w:trPr>
          <w:trHeight w:val="315"/>
        </w:trPr>
        <w:tc>
          <w:tcPr>
            <w:tcW w:w="1129" w:type="dxa"/>
          </w:tcPr>
          <w:p w14:paraId="04055613"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0930D89" w14:textId="5802F1DB"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215.31</w:t>
            </w:r>
          </w:p>
        </w:tc>
        <w:tc>
          <w:tcPr>
            <w:tcW w:w="4399" w:type="dxa"/>
            <w:hideMark/>
          </w:tcPr>
          <w:p w14:paraId="547B3701"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акции</w:t>
            </w:r>
          </w:p>
        </w:tc>
        <w:tc>
          <w:tcPr>
            <w:tcW w:w="430" w:type="dxa"/>
            <w:hideMark/>
          </w:tcPr>
          <w:p w14:paraId="15FA137B"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5CA21A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Объекты финансовых вложений</w:t>
            </w:r>
          </w:p>
        </w:tc>
        <w:tc>
          <w:tcPr>
            <w:tcW w:w="1276" w:type="dxa"/>
            <w:hideMark/>
          </w:tcPr>
          <w:p w14:paraId="267A3147" w14:textId="6728A7C8"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0521A8BD" w14:textId="77777777" w:rsidTr="003F02EC">
        <w:trPr>
          <w:trHeight w:val="315"/>
        </w:trPr>
        <w:tc>
          <w:tcPr>
            <w:tcW w:w="1129" w:type="dxa"/>
          </w:tcPr>
          <w:p w14:paraId="7F96EFA9"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D0861D5" w14:textId="5BC3BF8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215.32</w:t>
            </w:r>
          </w:p>
        </w:tc>
        <w:tc>
          <w:tcPr>
            <w:tcW w:w="4399" w:type="dxa"/>
            <w:hideMark/>
          </w:tcPr>
          <w:p w14:paraId="259E025F" w14:textId="7216329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государственные (муниципальные) предприятия</w:t>
            </w:r>
          </w:p>
        </w:tc>
        <w:tc>
          <w:tcPr>
            <w:tcW w:w="430" w:type="dxa"/>
            <w:hideMark/>
          </w:tcPr>
          <w:p w14:paraId="39CDAFC2"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2DC76A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Объекты финансовых вложений</w:t>
            </w:r>
          </w:p>
        </w:tc>
        <w:tc>
          <w:tcPr>
            <w:tcW w:w="1276" w:type="dxa"/>
            <w:hideMark/>
          </w:tcPr>
          <w:p w14:paraId="7EBFA719" w14:textId="735D5CC9"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037195A5" w14:textId="77777777" w:rsidTr="003F02EC">
        <w:trPr>
          <w:trHeight w:val="315"/>
        </w:trPr>
        <w:tc>
          <w:tcPr>
            <w:tcW w:w="1129" w:type="dxa"/>
          </w:tcPr>
          <w:p w14:paraId="12D58A19"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7531FE4" w14:textId="5C7515E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215.33</w:t>
            </w:r>
          </w:p>
        </w:tc>
        <w:tc>
          <w:tcPr>
            <w:tcW w:w="4399" w:type="dxa"/>
            <w:hideMark/>
          </w:tcPr>
          <w:p w14:paraId="4AFB67BC"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государственные (муниципальные) учреждения</w:t>
            </w:r>
          </w:p>
        </w:tc>
        <w:tc>
          <w:tcPr>
            <w:tcW w:w="430" w:type="dxa"/>
            <w:hideMark/>
          </w:tcPr>
          <w:p w14:paraId="29C7858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659FA3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Объекты финансовых вложений</w:t>
            </w:r>
          </w:p>
        </w:tc>
        <w:tc>
          <w:tcPr>
            <w:tcW w:w="1276" w:type="dxa"/>
            <w:hideMark/>
          </w:tcPr>
          <w:p w14:paraId="24E0BA9E" w14:textId="022902C6"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2767BC73" w14:textId="77777777" w:rsidTr="003F02EC">
        <w:trPr>
          <w:trHeight w:val="315"/>
        </w:trPr>
        <w:tc>
          <w:tcPr>
            <w:tcW w:w="1129" w:type="dxa"/>
          </w:tcPr>
          <w:p w14:paraId="473FA75F"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7867CF6" w14:textId="251F926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215.34</w:t>
            </w:r>
          </w:p>
        </w:tc>
        <w:tc>
          <w:tcPr>
            <w:tcW w:w="4399" w:type="dxa"/>
            <w:hideMark/>
          </w:tcPr>
          <w:p w14:paraId="3D74AEAD"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иные формы участия в капитале</w:t>
            </w:r>
          </w:p>
        </w:tc>
        <w:tc>
          <w:tcPr>
            <w:tcW w:w="430" w:type="dxa"/>
            <w:hideMark/>
          </w:tcPr>
          <w:p w14:paraId="405DFD5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0CD9C7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Объекты финансовых вложений</w:t>
            </w:r>
          </w:p>
        </w:tc>
        <w:tc>
          <w:tcPr>
            <w:tcW w:w="1276" w:type="dxa"/>
            <w:hideMark/>
          </w:tcPr>
          <w:p w14:paraId="1AF79C14" w14:textId="3947A7F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2DEA503E" w14:textId="77777777" w:rsidTr="003F02EC">
        <w:trPr>
          <w:trHeight w:val="315"/>
        </w:trPr>
        <w:tc>
          <w:tcPr>
            <w:tcW w:w="1129" w:type="dxa"/>
          </w:tcPr>
          <w:p w14:paraId="0212C484"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51B551E1" w14:textId="7004C552"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215.50</w:t>
            </w:r>
          </w:p>
        </w:tc>
        <w:tc>
          <w:tcPr>
            <w:tcW w:w="4399" w:type="dxa"/>
            <w:hideMark/>
          </w:tcPr>
          <w:p w14:paraId="3413173B"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иные финансовые активы</w:t>
            </w:r>
          </w:p>
        </w:tc>
        <w:tc>
          <w:tcPr>
            <w:tcW w:w="430" w:type="dxa"/>
            <w:hideMark/>
          </w:tcPr>
          <w:p w14:paraId="5B6EFAE3"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B9BC91B"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Объекты финансовых вложений</w:t>
            </w:r>
          </w:p>
        </w:tc>
        <w:tc>
          <w:tcPr>
            <w:tcW w:w="1276" w:type="dxa"/>
            <w:hideMark/>
          </w:tcPr>
          <w:p w14:paraId="327EE734" w14:textId="5C7590E1"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35D323C1" w14:textId="77777777" w:rsidTr="003F02EC">
        <w:trPr>
          <w:trHeight w:val="315"/>
        </w:trPr>
        <w:tc>
          <w:tcPr>
            <w:tcW w:w="1129" w:type="dxa"/>
          </w:tcPr>
          <w:p w14:paraId="0150CCFB"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1151785" w14:textId="2509BAD2"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215.52</w:t>
            </w:r>
          </w:p>
        </w:tc>
        <w:tc>
          <w:tcPr>
            <w:tcW w:w="4399" w:type="dxa"/>
            <w:hideMark/>
          </w:tcPr>
          <w:p w14:paraId="7133F73F"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международные организации</w:t>
            </w:r>
          </w:p>
        </w:tc>
        <w:tc>
          <w:tcPr>
            <w:tcW w:w="430" w:type="dxa"/>
            <w:hideMark/>
          </w:tcPr>
          <w:p w14:paraId="71A112F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B624B5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Объекты финансовых вложений</w:t>
            </w:r>
          </w:p>
        </w:tc>
        <w:tc>
          <w:tcPr>
            <w:tcW w:w="1276" w:type="dxa"/>
            <w:hideMark/>
          </w:tcPr>
          <w:p w14:paraId="14F194A3" w14:textId="3CEEC5DD"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1E0CC02D" w14:textId="77777777" w:rsidTr="003F02EC">
        <w:trPr>
          <w:trHeight w:val="315"/>
        </w:trPr>
        <w:tc>
          <w:tcPr>
            <w:tcW w:w="1129" w:type="dxa"/>
          </w:tcPr>
          <w:p w14:paraId="58D7AFDE"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00F6CD9" w14:textId="13D476A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215.53</w:t>
            </w:r>
          </w:p>
        </w:tc>
        <w:tc>
          <w:tcPr>
            <w:tcW w:w="4399" w:type="dxa"/>
            <w:hideMark/>
          </w:tcPr>
          <w:p w14:paraId="6ACF6A1E"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прочие финансовые активы</w:t>
            </w:r>
          </w:p>
        </w:tc>
        <w:tc>
          <w:tcPr>
            <w:tcW w:w="430" w:type="dxa"/>
            <w:hideMark/>
          </w:tcPr>
          <w:p w14:paraId="3226DDF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81DFE9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Объекты финансовых вложений</w:t>
            </w:r>
          </w:p>
        </w:tc>
        <w:tc>
          <w:tcPr>
            <w:tcW w:w="1276" w:type="dxa"/>
            <w:hideMark/>
          </w:tcPr>
          <w:p w14:paraId="51BB85C5" w14:textId="6584790E"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5F320970" w14:textId="77777777" w:rsidTr="003F02EC">
        <w:trPr>
          <w:trHeight w:val="315"/>
        </w:trPr>
        <w:tc>
          <w:tcPr>
            <w:tcW w:w="1129" w:type="dxa"/>
          </w:tcPr>
          <w:p w14:paraId="61E149FA"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A354AD9" w14:textId="6582B18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215.56</w:t>
            </w:r>
          </w:p>
        </w:tc>
        <w:tc>
          <w:tcPr>
            <w:tcW w:w="4399" w:type="dxa"/>
            <w:hideMark/>
          </w:tcPr>
          <w:p w14:paraId="1985522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в финансовые активы по сделкам валютный своп</w:t>
            </w:r>
          </w:p>
        </w:tc>
        <w:tc>
          <w:tcPr>
            <w:tcW w:w="430" w:type="dxa"/>
            <w:hideMark/>
          </w:tcPr>
          <w:p w14:paraId="2AAC9A0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A9DB07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Объекты финансовых вложений</w:t>
            </w:r>
          </w:p>
        </w:tc>
        <w:tc>
          <w:tcPr>
            <w:tcW w:w="1276" w:type="dxa"/>
            <w:hideMark/>
          </w:tcPr>
          <w:p w14:paraId="4E86DE34" w14:textId="7606C589"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26138080" w14:textId="77777777" w:rsidTr="003F02EC">
        <w:trPr>
          <w:trHeight w:val="315"/>
        </w:trPr>
        <w:tc>
          <w:tcPr>
            <w:tcW w:w="1129" w:type="dxa"/>
          </w:tcPr>
          <w:p w14:paraId="1CEE4E33"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DA0FD09" w14:textId="1ADFF60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215.5T</w:t>
            </w:r>
          </w:p>
        </w:tc>
        <w:tc>
          <w:tcPr>
            <w:tcW w:w="4399" w:type="dxa"/>
            <w:hideMark/>
          </w:tcPr>
          <w:p w14:paraId="4417F29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Вложения по договору простого товарищества</w:t>
            </w:r>
          </w:p>
        </w:tc>
        <w:tc>
          <w:tcPr>
            <w:tcW w:w="430" w:type="dxa"/>
            <w:hideMark/>
          </w:tcPr>
          <w:p w14:paraId="65C2B77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A06236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Объекты финансовых вложений</w:t>
            </w:r>
          </w:p>
        </w:tc>
        <w:tc>
          <w:tcPr>
            <w:tcW w:w="1276" w:type="dxa"/>
            <w:hideMark/>
          </w:tcPr>
          <w:p w14:paraId="588A17D0" w14:textId="14F5682D"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13D97069" w14:textId="77777777" w:rsidTr="003F02EC">
        <w:trPr>
          <w:trHeight w:val="315"/>
        </w:trPr>
        <w:tc>
          <w:tcPr>
            <w:tcW w:w="1129" w:type="dxa"/>
          </w:tcPr>
          <w:p w14:paraId="528AC77F"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55358531" w14:textId="7D3AC454"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301.00</w:t>
            </w:r>
          </w:p>
        </w:tc>
        <w:tc>
          <w:tcPr>
            <w:tcW w:w="4399" w:type="dxa"/>
            <w:hideMark/>
          </w:tcPr>
          <w:p w14:paraId="014388B7"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кредиторами по долговым обязательствам</w:t>
            </w:r>
          </w:p>
        </w:tc>
        <w:tc>
          <w:tcPr>
            <w:tcW w:w="430" w:type="dxa"/>
            <w:hideMark/>
          </w:tcPr>
          <w:p w14:paraId="16E074C7"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3BECB4C9"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2E054BC" w14:textId="0D2BB454"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1EAB04D6" w14:textId="77777777" w:rsidTr="003F02EC">
        <w:trPr>
          <w:trHeight w:val="315"/>
        </w:trPr>
        <w:tc>
          <w:tcPr>
            <w:tcW w:w="1129" w:type="dxa"/>
          </w:tcPr>
          <w:p w14:paraId="6DEBC60B"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17BA39D9" w14:textId="31142C14"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301.10</w:t>
            </w:r>
          </w:p>
        </w:tc>
        <w:tc>
          <w:tcPr>
            <w:tcW w:w="4399" w:type="dxa"/>
            <w:hideMark/>
          </w:tcPr>
          <w:p w14:paraId="5E49FB2B"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долговым обязательствам в рублях</w:t>
            </w:r>
          </w:p>
        </w:tc>
        <w:tc>
          <w:tcPr>
            <w:tcW w:w="430" w:type="dxa"/>
            <w:hideMark/>
          </w:tcPr>
          <w:p w14:paraId="57358972"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3BE6B8AD"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D478BA8" w14:textId="1E01DD34"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71CA6FDB" w14:textId="77777777" w:rsidTr="003F02EC">
        <w:trPr>
          <w:trHeight w:val="315"/>
        </w:trPr>
        <w:tc>
          <w:tcPr>
            <w:tcW w:w="1129" w:type="dxa"/>
          </w:tcPr>
          <w:p w14:paraId="312FAA20" w14:textId="062B1583"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по займам (кредитам)</w:t>
            </w:r>
          </w:p>
        </w:tc>
        <w:tc>
          <w:tcPr>
            <w:tcW w:w="846" w:type="dxa"/>
            <w:hideMark/>
          </w:tcPr>
          <w:p w14:paraId="21E5418A" w14:textId="0919787B"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301.11</w:t>
            </w:r>
          </w:p>
        </w:tc>
        <w:tc>
          <w:tcPr>
            <w:tcW w:w="4399" w:type="dxa"/>
            <w:hideMark/>
          </w:tcPr>
          <w:p w14:paraId="730FFCA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бюджетами бюджетной системы Российской Федерации по привлеченным бюджетным кредитам в рублях</w:t>
            </w:r>
          </w:p>
        </w:tc>
        <w:tc>
          <w:tcPr>
            <w:tcW w:w="430" w:type="dxa"/>
            <w:hideMark/>
          </w:tcPr>
          <w:p w14:paraId="475CBBB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4B99E03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93AEF5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615C22C4" w14:textId="77777777" w:rsidTr="003F02EC">
        <w:trPr>
          <w:trHeight w:val="315"/>
        </w:trPr>
        <w:tc>
          <w:tcPr>
            <w:tcW w:w="1129" w:type="dxa"/>
          </w:tcPr>
          <w:p w14:paraId="33787777" w14:textId="3DE4E416"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по займам (кредитам)</w:t>
            </w:r>
          </w:p>
        </w:tc>
        <w:tc>
          <w:tcPr>
            <w:tcW w:w="846" w:type="dxa"/>
            <w:hideMark/>
          </w:tcPr>
          <w:p w14:paraId="7E322176" w14:textId="0C9E643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301.12</w:t>
            </w:r>
          </w:p>
        </w:tc>
        <w:tc>
          <w:tcPr>
            <w:tcW w:w="4399" w:type="dxa"/>
            <w:hideMark/>
          </w:tcPr>
          <w:p w14:paraId="643AA44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кредиторами по государственным (муниципальным) ценным бумагам</w:t>
            </w:r>
          </w:p>
        </w:tc>
        <w:tc>
          <w:tcPr>
            <w:tcW w:w="430" w:type="dxa"/>
            <w:hideMark/>
          </w:tcPr>
          <w:p w14:paraId="38BD0DB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47C4CC4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3DC7CC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5BAB8102" w14:textId="77777777" w:rsidTr="003F02EC">
        <w:trPr>
          <w:trHeight w:val="315"/>
        </w:trPr>
        <w:tc>
          <w:tcPr>
            <w:tcW w:w="1129" w:type="dxa"/>
          </w:tcPr>
          <w:p w14:paraId="235DC035" w14:textId="110EE663"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по займам (кредитам)</w:t>
            </w:r>
          </w:p>
        </w:tc>
        <w:tc>
          <w:tcPr>
            <w:tcW w:w="846" w:type="dxa"/>
            <w:hideMark/>
          </w:tcPr>
          <w:p w14:paraId="26AEA8D9" w14:textId="2F8BDB0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301.13</w:t>
            </w:r>
          </w:p>
        </w:tc>
        <w:tc>
          <w:tcPr>
            <w:tcW w:w="4399" w:type="dxa"/>
            <w:hideMark/>
          </w:tcPr>
          <w:p w14:paraId="1590590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иными кредиторами по государственному (муниципальному) долгу</w:t>
            </w:r>
          </w:p>
        </w:tc>
        <w:tc>
          <w:tcPr>
            <w:tcW w:w="430" w:type="dxa"/>
            <w:hideMark/>
          </w:tcPr>
          <w:p w14:paraId="5DB47DB1"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7046DDD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9B8980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80EB7E5" w14:textId="77777777" w:rsidTr="003F02EC">
        <w:trPr>
          <w:trHeight w:val="315"/>
        </w:trPr>
        <w:tc>
          <w:tcPr>
            <w:tcW w:w="1129" w:type="dxa"/>
          </w:tcPr>
          <w:p w14:paraId="40B1E532" w14:textId="03A915A5"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по займам (кредитам)</w:t>
            </w:r>
          </w:p>
        </w:tc>
        <w:tc>
          <w:tcPr>
            <w:tcW w:w="846" w:type="dxa"/>
            <w:hideMark/>
          </w:tcPr>
          <w:p w14:paraId="5D8106B6" w14:textId="5EA37AFB"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301.14</w:t>
            </w:r>
          </w:p>
        </w:tc>
        <w:tc>
          <w:tcPr>
            <w:tcW w:w="4399" w:type="dxa"/>
            <w:hideMark/>
          </w:tcPr>
          <w:p w14:paraId="39EB5DEB"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кредиторами по заимствованиям, не являющимся государственным (муниципальным) долгом</w:t>
            </w:r>
          </w:p>
        </w:tc>
        <w:tc>
          <w:tcPr>
            <w:tcW w:w="430" w:type="dxa"/>
            <w:hideMark/>
          </w:tcPr>
          <w:p w14:paraId="157EC622"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3B83BDF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81AE49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B3D4806" w14:textId="77777777" w:rsidTr="003F02EC">
        <w:trPr>
          <w:trHeight w:val="315"/>
        </w:trPr>
        <w:tc>
          <w:tcPr>
            <w:tcW w:w="1129" w:type="dxa"/>
          </w:tcPr>
          <w:p w14:paraId="73BA5779" w14:textId="08B01ED5"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по займам (кредитам)</w:t>
            </w:r>
          </w:p>
        </w:tc>
        <w:tc>
          <w:tcPr>
            <w:tcW w:w="846" w:type="dxa"/>
            <w:hideMark/>
          </w:tcPr>
          <w:p w14:paraId="27B19613" w14:textId="03B28C3B"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301.20</w:t>
            </w:r>
          </w:p>
        </w:tc>
        <w:tc>
          <w:tcPr>
            <w:tcW w:w="4399" w:type="dxa"/>
            <w:hideMark/>
          </w:tcPr>
          <w:p w14:paraId="62D70E1F"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долговым обязательствам по целевым иностранным кредитам (заимствованиям)</w:t>
            </w:r>
          </w:p>
        </w:tc>
        <w:tc>
          <w:tcPr>
            <w:tcW w:w="430" w:type="dxa"/>
            <w:hideMark/>
          </w:tcPr>
          <w:p w14:paraId="6F45B671"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074FE91"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356E1B6"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6CA75E9A" w14:textId="77777777" w:rsidTr="003F02EC">
        <w:trPr>
          <w:trHeight w:val="315"/>
        </w:trPr>
        <w:tc>
          <w:tcPr>
            <w:tcW w:w="1129" w:type="dxa"/>
          </w:tcPr>
          <w:p w14:paraId="69572956" w14:textId="679B7438"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по займам (кредитам)</w:t>
            </w:r>
          </w:p>
        </w:tc>
        <w:tc>
          <w:tcPr>
            <w:tcW w:w="846" w:type="dxa"/>
            <w:hideMark/>
          </w:tcPr>
          <w:p w14:paraId="4900B3A5" w14:textId="4EBAA4F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301.21</w:t>
            </w:r>
          </w:p>
        </w:tc>
        <w:tc>
          <w:tcPr>
            <w:tcW w:w="4399" w:type="dxa"/>
            <w:hideMark/>
          </w:tcPr>
          <w:p w14:paraId="3AF893E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бюджетами бюджетной системы Российской Федерации по привлеченным бюджетным кредитам в рамках целевых иностранных кредитов (заимствований)</w:t>
            </w:r>
          </w:p>
        </w:tc>
        <w:tc>
          <w:tcPr>
            <w:tcW w:w="430" w:type="dxa"/>
            <w:hideMark/>
          </w:tcPr>
          <w:p w14:paraId="6D4E483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F35ADF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95FAEE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2E811B90" w14:textId="77777777" w:rsidTr="003F02EC">
        <w:trPr>
          <w:trHeight w:val="315"/>
        </w:trPr>
        <w:tc>
          <w:tcPr>
            <w:tcW w:w="1129" w:type="dxa"/>
          </w:tcPr>
          <w:p w14:paraId="6F1CC3E8" w14:textId="51C673F1"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по займам (кредитам)</w:t>
            </w:r>
          </w:p>
        </w:tc>
        <w:tc>
          <w:tcPr>
            <w:tcW w:w="846" w:type="dxa"/>
            <w:hideMark/>
          </w:tcPr>
          <w:p w14:paraId="6BE53187" w14:textId="4FD9BC6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301.23</w:t>
            </w:r>
          </w:p>
        </w:tc>
        <w:tc>
          <w:tcPr>
            <w:tcW w:w="4399" w:type="dxa"/>
            <w:hideMark/>
          </w:tcPr>
          <w:p w14:paraId="52AA045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иными кредиторами по государственному (муниципальному) долгу в рамках целевых иностранных кредитов (заимствований)</w:t>
            </w:r>
          </w:p>
        </w:tc>
        <w:tc>
          <w:tcPr>
            <w:tcW w:w="430" w:type="dxa"/>
            <w:hideMark/>
          </w:tcPr>
          <w:p w14:paraId="5F75B15B"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4121E6E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CA3BC2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353F98D" w14:textId="77777777" w:rsidTr="003F02EC">
        <w:trPr>
          <w:trHeight w:val="315"/>
        </w:trPr>
        <w:tc>
          <w:tcPr>
            <w:tcW w:w="1129" w:type="dxa"/>
          </w:tcPr>
          <w:p w14:paraId="04FEC52F" w14:textId="455AB819"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по займам (кредитам)</w:t>
            </w:r>
          </w:p>
        </w:tc>
        <w:tc>
          <w:tcPr>
            <w:tcW w:w="846" w:type="dxa"/>
            <w:hideMark/>
          </w:tcPr>
          <w:p w14:paraId="2A0B4146" w14:textId="3D947FF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301.24</w:t>
            </w:r>
          </w:p>
        </w:tc>
        <w:tc>
          <w:tcPr>
            <w:tcW w:w="4399" w:type="dxa"/>
            <w:hideMark/>
          </w:tcPr>
          <w:p w14:paraId="0CD3EBBB"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заимствованиям, не являющимся государственным (муниципальным) долгом, в рамках целевых иностранных кредитов (заимствований)</w:t>
            </w:r>
          </w:p>
        </w:tc>
        <w:tc>
          <w:tcPr>
            <w:tcW w:w="430" w:type="dxa"/>
            <w:hideMark/>
          </w:tcPr>
          <w:p w14:paraId="39071B7B"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0B6208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60A31D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148DB8A" w14:textId="77777777" w:rsidTr="003F02EC">
        <w:trPr>
          <w:trHeight w:val="315"/>
        </w:trPr>
        <w:tc>
          <w:tcPr>
            <w:tcW w:w="1129" w:type="dxa"/>
          </w:tcPr>
          <w:p w14:paraId="605A2A9B" w14:textId="44555EDD"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по займам (кредитам)</w:t>
            </w:r>
          </w:p>
        </w:tc>
        <w:tc>
          <w:tcPr>
            <w:tcW w:w="846" w:type="dxa"/>
            <w:hideMark/>
          </w:tcPr>
          <w:p w14:paraId="37996160" w14:textId="3CDF5F5C"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301.30</w:t>
            </w:r>
          </w:p>
        </w:tc>
        <w:tc>
          <w:tcPr>
            <w:tcW w:w="4399" w:type="dxa"/>
            <w:hideMark/>
          </w:tcPr>
          <w:p w14:paraId="123980D6"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кредиторами по государственным (муниципальным) гарантиям</w:t>
            </w:r>
          </w:p>
        </w:tc>
        <w:tc>
          <w:tcPr>
            <w:tcW w:w="430" w:type="dxa"/>
            <w:hideMark/>
          </w:tcPr>
          <w:p w14:paraId="431046DE"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27B842B"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78A5770"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43BFB0E1" w14:textId="77777777" w:rsidTr="003F02EC">
        <w:trPr>
          <w:trHeight w:val="315"/>
        </w:trPr>
        <w:tc>
          <w:tcPr>
            <w:tcW w:w="1129" w:type="dxa"/>
          </w:tcPr>
          <w:p w14:paraId="61CD0C23" w14:textId="1A251E94"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по займам (кредитам)</w:t>
            </w:r>
          </w:p>
        </w:tc>
        <w:tc>
          <w:tcPr>
            <w:tcW w:w="846" w:type="dxa"/>
            <w:hideMark/>
          </w:tcPr>
          <w:p w14:paraId="631AE9CA" w14:textId="7E216282"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301.31</w:t>
            </w:r>
          </w:p>
        </w:tc>
        <w:tc>
          <w:tcPr>
            <w:tcW w:w="4399" w:type="dxa"/>
            <w:hideMark/>
          </w:tcPr>
          <w:p w14:paraId="1A87CE1E"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бюджетами бюджетной системы Российской Федерации по привлеченным бюджетным кредитам по государственным (муниципальным) гарантиям</w:t>
            </w:r>
          </w:p>
        </w:tc>
        <w:tc>
          <w:tcPr>
            <w:tcW w:w="430" w:type="dxa"/>
            <w:hideMark/>
          </w:tcPr>
          <w:p w14:paraId="66FB0AC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47D9186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E8A3CB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14E5363" w14:textId="77777777" w:rsidTr="003F02EC">
        <w:trPr>
          <w:trHeight w:val="315"/>
        </w:trPr>
        <w:tc>
          <w:tcPr>
            <w:tcW w:w="1129" w:type="dxa"/>
          </w:tcPr>
          <w:p w14:paraId="41A62BAB" w14:textId="1D12C286"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lastRenderedPageBreak/>
              <w:t>Виды расчетов по займам (кредитам)</w:t>
            </w:r>
          </w:p>
        </w:tc>
        <w:tc>
          <w:tcPr>
            <w:tcW w:w="846" w:type="dxa"/>
            <w:hideMark/>
          </w:tcPr>
          <w:p w14:paraId="2BF192E3" w14:textId="12577EB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301.33</w:t>
            </w:r>
          </w:p>
        </w:tc>
        <w:tc>
          <w:tcPr>
            <w:tcW w:w="4399" w:type="dxa"/>
            <w:hideMark/>
          </w:tcPr>
          <w:p w14:paraId="6D9CDE9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иными кредиторами по государственному (муниципальному) долгу по государственным (муниципальным) гарантиям</w:t>
            </w:r>
          </w:p>
        </w:tc>
        <w:tc>
          <w:tcPr>
            <w:tcW w:w="430" w:type="dxa"/>
            <w:hideMark/>
          </w:tcPr>
          <w:p w14:paraId="36131AD2"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5F8C25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343FAC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14C21AF" w14:textId="77777777" w:rsidTr="003F02EC">
        <w:trPr>
          <w:trHeight w:val="315"/>
        </w:trPr>
        <w:tc>
          <w:tcPr>
            <w:tcW w:w="1129" w:type="dxa"/>
          </w:tcPr>
          <w:p w14:paraId="7E860DF2"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34E19ACA" w14:textId="1EE62780"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301.40</w:t>
            </w:r>
          </w:p>
        </w:tc>
        <w:tc>
          <w:tcPr>
            <w:tcW w:w="4399" w:type="dxa"/>
            <w:hideMark/>
          </w:tcPr>
          <w:p w14:paraId="4DFBF619"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долговым обязательствам в иностранной валюте</w:t>
            </w:r>
          </w:p>
        </w:tc>
        <w:tc>
          <w:tcPr>
            <w:tcW w:w="430" w:type="dxa"/>
            <w:hideMark/>
          </w:tcPr>
          <w:p w14:paraId="561D03B2"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3223A752"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CD6BE99" w14:textId="507E2032"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01B3A3B6" w14:textId="77777777" w:rsidTr="003F02EC">
        <w:trPr>
          <w:trHeight w:val="315"/>
        </w:trPr>
        <w:tc>
          <w:tcPr>
            <w:tcW w:w="1129" w:type="dxa"/>
          </w:tcPr>
          <w:p w14:paraId="4EC2AFD1" w14:textId="73BD4F5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по займам (кредитам)</w:t>
            </w:r>
          </w:p>
        </w:tc>
        <w:tc>
          <w:tcPr>
            <w:tcW w:w="846" w:type="dxa"/>
            <w:hideMark/>
          </w:tcPr>
          <w:p w14:paraId="50B5016D" w14:textId="77D202C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301.42</w:t>
            </w:r>
          </w:p>
        </w:tc>
        <w:tc>
          <w:tcPr>
            <w:tcW w:w="4399" w:type="dxa"/>
            <w:hideMark/>
          </w:tcPr>
          <w:p w14:paraId="4B049E0B"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кредиторами по государственным (муниципальным) ценным бумагам в иностранной валюте</w:t>
            </w:r>
          </w:p>
        </w:tc>
        <w:tc>
          <w:tcPr>
            <w:tcW w:w="430" w:type="dxa"/>
            <w:hideMark/>
          </w:tcPr>
          <w:p w14:paraId="0B2FF7F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4A48B51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259197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7F86828A" w14:textId="77777777" w:rsidTr="003F02EC">
        <w:trPr>
          <w:trHeight w:val="315"/>
        </w:trPr>
        <w:tc>
          <w:tcPr>
            <w:tcW w:w="1129" w:type="dxa"/>
          </w:tcPr>
          <w:p w14:paraId="2BB1B65C" w14:textId="4099B371"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по займам (кредитам)</w:t>
            </w:r>
          </w:p>
        </w:tc>
        <w:tc>
          <w:tcPr>
            <w:tcW w:w="846" w:type="dxa"/>
            <w:hideMark/>
          </w:tcPr>
          <w:p w14:paraId="639C237B" w14:textId="1DDFBF1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301.43</w:t>
            </w:r>
          </w:p>
        </w:tc>
        <w:tc>
          <w:tcPr>
            <w:tcW w:w="4399" w:type="dxa"/>
            <w:hideMark/>
          </w:tcPr>
          <w:p w14:paraId="7809FF86" w14:textId="589F7CFB"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иными кредиторами по государственному (муниципальному) долгу в иностранной валюте</w:t>
            </w:r>
          </w:p>
        </w:tc>
        <w:tc>
          <w:tcPr>
            <w:tcW w:w="430" w:type="dxa"/>
            <w:hideMark/>
          </w:tcPr>
          <w:p w14:paraId="329CA05B"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3DC0937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FE5C58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15426B4F" w14:textId="77777777" w:rsidTr="003F02EC">
        <w:trPr>
          <w:trHeight w:val="315"/>
        </w:trPr>
        <w:tc>
          <w:tcPr>
            <w:tcW w:w="1129" w:type="dxa"/>
          </w:tcPr>
          <w:p w14:paraId="3152563E" w14:textId="6385D32F"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по займам (кредитам)</w:t>
            </w:r>
          </w:p>
        </w:tc>
        <w:tc>
          <w:tcPr>
            <w:tcW w:w="846" w:type="dxa"/>
            <w:hideMark/>
          </w:tcPr>
          <w:p w14:paraId="664AEFFA" w14:textId="5BADB05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301.44</w:t>
            </w:r>
          </w:p>
        </w:tc>
        <w:tc>
          <w:tcPr>
            <w:tcW w:w="4399" w:type="dxa"/>
            <w:hideMark/>
          </w:tcPr>
          <w:p w14:paraId="63E52FCC" w14:textId="798A96F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заимствованиям в иностранной валюте, не являющимся государственным (муниципальным) долгом</w:t>
            </w:r>
          </w:p>
        </w:tc>
        <w:tc>
          <w:tcPr>
            <w:tcW w:w="430" w:type="dxa"/>
            <w:hideMark/>
          </w:tcPr>
          <w:p w14:paraId="6A67871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20B753D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418B6C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839E50E" w14:textId="77777777" w:rsidTr="003F02EC">
        <w:trPr>
          <w:trHeight w:val="315"/>
        </w:trPr>
        <w:tc>
          <w:tcPr>
            <w:tcW w:w="1129" w:type="dxa"/>
          </w:tcPr>
          <w:p w14:paraId="64688C15"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301B6CC6" w14:textId="3EC34631"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302.00</w:t>
            </w:r>
          </w:p>
        </w:tc>
        <w:tc>
          <w:tcPr>
            <w:tcW w:w="4399" w:type="dxa"/>
            <w:hideMark/>
          </w:tcPr>
          <w:p w14:paraId="2728AED0"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принятым обязательствам</w:t>
            </w:r>
          </w:p>
        </w:tc>
        <w:tc>
          <w:tcPr>
            <w:tcW w:w="430" w:type="dxa"/>
            <w:hideMark/>
          </w:tcPr>
          <w:p w14:paraId="5EC734F5"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B477B37"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04EA926"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2D27CCF4" w14:textId="77777777" w:rsidTr="003F02EC">
        <w:trPr>
          <w:trHeight w:val="315"/>
        </w:trPr>
        <w:tc>
          <w:tcPr>
            <w:tcW w:w="1129" w:type="dxa"/>
          </w:tcPr>
          <w:p w14:paraId="4B68032D"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20151D69" w14:textId="19D2EA02"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302.10</w:t>
            </w:r>
          </w:p>
        </w:tc>
        <w:tc>
          <w:tcPr>
            <w:tcW w:w="4399" w:type="dxa"/>
            <w:hideMark/>
          </w:tcPr>
          <w:p w14:paraId="6515F805"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оплате труда и начислениям на выплаты по оплате труда</w:t>
            </w:r>
          </w:p>
        </w:tc>
        <w:tc>
          <w:tcPr>
            <w:tcW w:w="430" w:type="dxa"/>
            <w:hideMark/>
          </w:tcPr>
          <w:p w14:paraId="16D8BE79"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40FD597"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E81CD15" w14:textId="5C260993"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323E5DAB" w14:textId="77777777" w:rsidTr="003F02EC">
        <w:trPr>
          <w:trHeight w:val="315"/>
        </w:trPr>
        <w:tc>
          <w:tcPr>
            <w:tcW w:w="1129" w:type="dxa"/>
          </w:tcPr>
          <w:p w14:paraId="167E0C49"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AEE7E89" w14:textId="704EB4E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302.11</w:t>
            </w:r>
          </w:p>
        </w:tc>
        <w:tc>
          <w:tcPr>
            <w:tcW w:w="4399" w:type="dxa"/>
            <w:hideMark/>
          </w:tcPr>
          <w:p w14:paraId="5A793C1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заработной плате</w:t>
            </w:r>
          </w:p>
        </w:tc>
        <w:tc>
          <w:tcPr>
            <w:tcW w:w="430" w:type="dxa"/>
            <w:hideMark/>
          </w:tcPr>
          <w:p w14:paraId="78021A0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03ADBE8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B726927" w14:textId="4B5BF6AB"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6FEC0D5A" w14:textId="77777777" w:rsidTr="003F02EC">
        <w:trPr>
          <w:trHeight w:val="315"/>
        </w:trPr>
        <w:tc>
          <w:tcPr>
            <w:tcW w:w="1129" w:type="dxa"/>
          </w:tcPr>
          <w:p w14:paraId="1FD1B6B1"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D9C310E" w14:textId="7CA9F96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302.12</w:t>
            </w:r>
          </w:p>
        </w:tc>
        <w:tc>
          <w:tcPr>
            <w:tcW w:w="4399" w:type="dxa"/>
            <w:hideMark/>
          </w:tcPr>
          <w:p w14:paraId="0C12A7F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прочим несоциальным выплатам персоналу в денежной форме</w:t>
            </w:r>
          </w:p>
        </w:tc>
        <w:tc>
          <w:tcPr>
            <w:tcW w:w="430" w:type="dxa"/>
            <w:hideMark/>
          </w:tcPr>
          <w:p w14:paraId="42C1E227"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230DD9F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56EE25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r>
      <w:tr w:rsidR="000F6CD1" w:rsidRPr="000F6CD1" w14:paraId="28D6CBC8" w14:textId="77777777" w:rsidTr="003F02EC">
        <w:trPr>
          <w:trHeight w:val="315"/>
        </w:trPr>
        <w:tc>
          <w:tcPr>
            <w:tcW w:w="1129" w:type="dxa"/>
          </w:tcPr>
          <w:p w14:paraId="6675A17A"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DC924F7" w14:textId="4B5A68D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302.13</w:t>
            </w:r>
          </w:p>
        </w:tc>
        <w:tc>
          <w:tcPr>
            <w:tcW w:w="4399" w:type="dxa"/>
            <w:hideMark/>
          </w:tcPr>
          <w:p w14:paraId="389BE78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начислениям на выплаты по оплате труда</w:t>
            </w:r>
          </w:p>
        </w:tc>
        <w:tc>
          <w:tcPr>
            <w:tcW w:w="430" w:type="dxa"/>
            <w:hideMark/>
          </w:tcPr>
          <w:p w14:paraId="500E110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46B0952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F57084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r>
      <w:tr w:rsidR="000F6CD1" w:rsidRPr="000F6CD1" w14:paraId="167FC000" w14:textId="77777777" w:rsidTr="003F02EC">
        <w:trPr>
          <w:trHeight w:val="315"/>
        </w:trPr>
        <w:tc>
          <w:tcPr>
            <w:tcW w:w="1129" w:type="dxa"/>
          </w:tcPr>
          <w:p w14:paraId="0080D8B9"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3548AAD" w14:textId="49C0B23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302.14</w:t>
            </w:r>
          </w:p>
        </w:tc>
        <w:tc>
          <w:tcPr>
            <w:tcW w:w="4399" w:type="dxa"/>
            <w:hideMark/>
          </w:tcPr>
          <w:p w14:paraId="6D58F29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прочим несоциальным выплатам персоналу в натуральной форме</w:t>
            </w:r>
          </w:p>
        </w:tc>
        <w:tc>
          <w:tcPr>
            <w:tcW w:w="430" w:type="dxa"/>
            <w:hideMark/>
          </w:tcPr>
          <w:p w14:paraId="085EE88B"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3C0BC8C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B22618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r>
      <w:tr w:rsidR="000F6CD1" w:rsidRPr="000F6CD1" w14:paraId="7B7B9286" w14:textId="77777777" w:rsidTr="003F02EC">
        <w:trPr>
          <w:trHeight w:val="315"/>
        </w:trPr>
        <w:tc>
          <w:tcPr>
            <w:tcW w:w="1129" w:type="dxa"/>
          </w:tcPr>
          <w:p w14:paraId="23CAF2E8"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3DF5848F" w14:textId="6A06D94B"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302.20</w:t>
            </w:r>
          </w:p>
        </w:tc>
        <w:tc>
          <w:tcPr>
            <w:tcW w:w="4399" w:type="dxa"/>
            <w:hideMark/>
          </w:tcPr>
          <w:p w14:paraId="0EEB4382" w14:textId="54CDEC73"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работам, услугам</w:t>
            </w:r>
          </w:p>
        </w:tc>
        <w:tc>
          <w:tcPr>
            <w:tcW w:w="430" w:type="dxa"/>
            <w:hideMark/>
          </w:tcPr>
          <w:p w14:paraId="728998BB"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23B53B37"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AAD7B6D"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5D232E01" w14:textId="77777777" w:rsidTr="003F02EC">
        <w:trPr>
          <w:trHeight w:val="315"/>
        </w:trPr>
        <w:tc>
          <w:tcPr>
            <w:tcW w:w="1129" w:type="dxa"/>
          </w:tcPr>
          <w:p w14:paraId="079D986A" w14:textId="2003A9D0"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4EB10EB2" w14:textId="3BD5795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302.21</w:t>
            </w:r>
          </w:p>
        </w:tc>
        <w:tc>
          <w:tcPr>
            <w:tcW w:w="4399" w:type="dxa"/>
            <w:hideMark/>
          </w:tcPr>
          <w:p w14:paraId="798DB1C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услугам связи</w:t>
            </w:r>
          </w:p>
        </w:tc>
        <w:tc>
          <w:tcPr>
            <w:tcW w:w="430" w:type="dxa"/>
            <w:hideMark/>
          </w:tcPr>
          <w:p w14:paraId="4BEA2DCE"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71EC244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B37CB7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7597475E" w14:textId="77777777" w:rsidTr="003F02EC">
        <w:trPr>
          <w:trHeight w:val="315"/>
        </w:trPr>
        <w:tc>
          <w:tcPr>
            <w:tcW w:w="1129" w:type="dxa"/>
          </w:tcPr>
          <w:p w14:paraId="6F846442" w14:textId="47964E14"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29A8CF61" w14:textId="43ECD3C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302.22</w:t>
            </w:r>
          </w:p>
        </w:tc>
        <w:tc>
          <w:tcPr>
            <w:tcW w:w="4399" w:type="dxa"/>
            <w:hideMark/>
          </w:tcPr>
          <w:p w14:paraId="4C288F1C"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транспортным услугам</w:t>
            </w:r>
          </w:p>
        </w:tc>
        <w:tc>
          <w:tcPr>
            <w:tcW w:w="430" w:type="dxa"/>
            <w:hideMark/>
          </w:tcPr>
          <w:p w14:paraId="4B06FAF7"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5D6AEB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7FAA72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55890B8" w14:textId="77777777" w:rsidTr="003F02EC">
        <w:trPr>
          <w:trHeight w:val="315"/>
        </w:trPr>
        <w:tc>
          <w:tcPr>
            <w:tcW w:w="1129" w:type="dxa"/>
          </w:tcPr>
          <w:p w14:paraId="3F624149" w14:textId="6C3E33F9"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4799E193" w14:textId="45072D5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302.23</w:t>
            </w:r>
          </w:p>
        </w:tc>
        <w:tc>
          <w:tcPr>
            <w:tcW w:w="4399" w:type="dxa"/>
            <w:hideMark/>
          </w:tcPr>
          <w:p w14:paraId="756FAB2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коммунальным услугам</w:t>
            </w:r>
          </w:p>
        </w:tc>
        <w:tc>
          <w:tcPr>
            <w:tcW w:w="430" w:type="dxa"/>
            <w:hideMark/>
          </w:tcPr>
          <w:p w14:paraId="5804EBF3"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4FDCB6E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161656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4907C5F7" w14:textId="77777777" w:rsidTr="003F02EC">
        <w:trPr>
          <w:trHeight w:val="315"/>
        </w:trPr>
        <w:tc>
          <w:tcPr>
            <w:tcW w:w="1129" w:type="dxa"/>
          </w:tcPr>
          <w:p w14:paraId="4772AAE1" w14:textId="295CC813"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31B4A59B" w14:textId="376F649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302.24</w:t>
            </w:r>
          </w:p>
        </w:tc>
        <w:tc>
          <w:tcPr>
            <w:tcW w:w="4399" w:type="dxa"/>
            <w:hideMark/>
          </w:tcPr>
          <w:p w14:paraId="7A41FF1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арендной плате за пользование имуществом</w:t>
            </w:r>
          </w:p>
        </w:tc>
        <w:tc>
          <w:tcPr>
            <w:tcW w:w="430" w:type="dxa"/>
            <w:hideMark/>
          </w:tcPr>
          <w:p w14:paraId="50E37EF4"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428A24A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8AC84C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5AF94F84" w14:textId="77777777" w:rsidTr="003F02EC">
        <w:trPr>
          <w:trHeight w:val="315"/>
        </w:trPr>
        <w:tc>
          <w:tcPr>
            <w:tcW w:w="1129" w:type="dxa"/>
          </w:tcPr>
          <w:p w14:paraId="7AE688E4" w14:textId="67745B0A"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4A4273D0" w14:textId="1512522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302.25</w:t>
            </w:r>
          </w:p>
        </w:tc>
        <w:tc>
          <w:tcPr>
            <w:tcW w:w="4399" w:type="dxa"/>
            <w:hideMark/>
          </w:tcPr>
          <w:p w14:paraId="7261DFA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работам, услугам по содержанию имущества</w:t>
            </w:r>
          </w:p>
        </w:tc>
        <w:tc>
          <w:tcPr>
            <w:tcW w:w="430" w:type="dxa"/>
            <w:hideMark/>
          </w:tcPr>
          <w:p w14:paraId="2FCE1BDB"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10F62B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64B159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405972BB" w14:textId="77777777" w:rsidTr="003F02EC">
        <w:trPr>
          <w:trHeight w:val="315"/>
        </w:trPr>
        <w:tc>
          <w:tcPr>
            <w:tcW w:w="1129" w:type="dxa"/>
          </w:tcPr>
          <w:p w14:paraId="252689CA" w14:textId="75D57C2D"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296C6D5F" w14:textId="791E942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302.26</w:t>
            </w:r>
          </w:p>
        </w:tc>
        <w:tc>
          <w:tcPr>
            <w:tcW w:w="4399" w:type="dxa"/>
            <w:hideMark/>
          </w:tcPr>
          <w:p w14:paraId="3FAC970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прочим работам, услугам</w:t>
            </w:r>
          </w:p>
        </w:tc>
        <w:tc>
          <w:tcPr>
            <w:tcW w:w="430" w:type="dxa"/>
            <w:hideMark/>
          </w:tcPr>
          <w:p w14:paraId="5B29AB6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8A13E1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CD7267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5C10F573" w14:textId="77777777" w:rsidTr="003F02EC">
        <w:trPr>
          <w:trHeight w:val="315"/>
        </w:trPr>
        <w:tc>
          <w:tcPr>
            <w:tcW w:w="1129" w:type="dxa"/>
          </w:tcPr>
          <w:p w14:paraId="3444C173" w14:textId="1A09B99E"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429355D6" w14:textId="5280DA5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302.27</w:t>
            </w:r>
          </w:p>
        </w:tc>
        <w:tc>
          <w:tcPr>
            <w:tcW w:w="4399" w:type="dxa"/>
            <w:hideMark/>
          </w:tcPr>
          <w:p w14:paraId="2950CDC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страхованию</w:t>
            </w:r>
          </w:p>
        </w:tc>
        <w:tc>
          <w:tcPr>
            <w:tcW w:w="430" w:type="dxa"/>
            <w:hideMark/>
          </w:tcPr>
          <w:p w14:paraId="1BF33FB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DE0CD1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429A5C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7F5FAD8" w14:textId="77777777" w:rsidTr="003F02EC">
        <w:trPr>
          <w:trHeight w:val="315"/>
        </w:trPr>
        <w:tc>
          <w:tcPr>
            <w:tcW w:w="1129" w:type="dxa"/>
          </w:tcPr>
          <w:p w14:paraId="389FDDF3" w14:textId="0222B233"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11A51545" w14:textId="4CBE390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302.28</w:t>
            </w:r>
          </w:p>
        </w:tc>
        <w:tc>
          <w:tcPr>
            <w:tcW w:w="4399" w:type="dxa"/>
            <w:hideMark/>
          </w:tcPr>
          <w:p w14:paraId="052DBF6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услугам, работам для целей капитальных вложений</w:t>
            </w:r>
          </w:p>
        </w:tc>
        <w:tc>
          <w:tcPr>
            <w:tcW w:w="430" w:type="dxa"/>
            <w:hideMark/>
          </w:tcPr>
          <w:p w14:paraId="471482E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78EE790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FA6330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1258CAC7" w14:textId="77777777" w:rsidTr="003F02EC">
        <w:trPr>
          <w:trHeight w:val="315"/>
        </w:trPr>
        <w:tc>
          <w:tcPr>
            <w:tcW w:w="1129" w:type="dxa"/>
          </w:tcPr>
          <w:p w14:paraId="294C9A20" w14:textId="081B132A"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02A4EB84" w14:textId="6812838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302.29</w:t>
            </w:r>
          </w:p>
        </w:tc>
        <w:tc>
          <w:tcPr>
            <w:tcW w:w="4399" w:type="dxa"/>
            <w:hideMark/>
          </w:tcPr>
          <w:p w14:paraId="0BEBDF8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арендной плате за пользование земельными участками и другими обособленными природными объектами</w:t>
            </w:r>
          </w:p>
        </w:tc>
        <w:tc>
          <w:tcPr>
            <w:tcW w:w="430" w:type="dxa"/>
            <w:hideMark/>
          </w:tcPr>
          <w:p w14:paraId="72EAF6D7"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3B0C7AC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8CFD9F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5C113DB4" w14:textId="77777777" w:rsidTr="003F02EC">
        <w:trPr>
          <w:trHeight w:val="315"/>
        </w:trPr>
        <w:tc>
          <w:tcPr>
            <w:tcW w:w="1129" w:type="dxa"/>
          </w:tcPr>
          <w:p w14:paraId="6E5B533B" w14:textId="11BAF46D"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7367F52E" w14:textId="7AC18D6C"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302.30</w:t>
            </w:r>
          </w:p>
        </w:tc>
        <w:tc>
          <w:tcPr>
            <w:tcW w:w="4399" w:type="dxa"/>
            <w:hideMark/>
          </w:tcPr>
          <w:p w14:paraId="7635CB16"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поступлению нефинансовых активов</w:t>
            </w:r>
          </w:p>
        </w:tc>
        <w:tc>
          <w:tcPr>
            <w:tcW w:w="430" w:type="dxa"/>
            <w:hideMark/>
          </w:tcPr>
          <w:p w14:paraId="08BD020F"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6049EB0"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A48AA58"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144F1FE1" w14:textId="77777777" w:rsidTr="003F02EC">
        <w:trPr>
          <w:trHeight w:val="315"/>
        </w:trPr>
        <w:tc>
          <w:tcPr>
            <w:tcW w:w="1129" w:type="dxa"/>
          </w:tcPr>
          <w:p w14:paraId="2B6D2DD5" w14:textId="4C3FAC9D"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1C78FF14" w14:textId="4094E6F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302.31</w:t>
            </w:r>
          </w:p>
        </w:tc>
        <w:tc>
          <w:tcPr>
            <w:tcW w:w="4399" w:type="dxa"/>
            <w:hideMark/>
          </w:tcPr>
          <w:p w14:paraId="68DE703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приобретению основных средств</w:t>
            </w:r>
          </w:p>
        </w:tc>
        <w:tc>
          <w:tcPr>
            <w:tcW w:w="430" w:type="dxa"/>
            <w:hideMark/>
          </w:tcPr>
          <w:p w14:paraId="3882DE0B"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0F8D287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555EFE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5871CD4" w14:textId="77777777" w:rsidTr="003F02EC">
        <w:trPr>
          <w:trHeight w:val="315"/>
        </w:trPr>
        <w:tc>
          <w:tcPr>
            <w:tcW w:w="1129" w:type="dxa"/>
          </w:tcPr>
          <w:p w14:paraId="6071F699" w14:textId="41CDE860"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3A86BE53" w14:textId="1683FC4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302.32</w:t>
            </w:r>
          </w:p>
        </w:tc>
        <w:tc>
          <w:tcPr>
            <w:tcW w:w="4399" w:type="dxa"/>
            <w:hideMark/>
          </w:tcPr>
          <w:p w14:paraId="5E4049D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приобретению нематериальных активов</w:t>
            </w:r>
          </w:p>
        </w:tc>
        <w:tc>
          <w:tcPr>
            <w:tcW w:w="430" w:type="dxa"/>
            <w:hideMark/>
          </w:tcPr>
          <w:p w14:paraId="635DDF8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2355F64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3D58AE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57B586C2" w14:textId="77777777" w:rsidTr="003F02EC">
        <w:trPr>
          <w:trHeight w:val="315"/>
        </w:trPr>
        <w:tc>
          <w:tcPr>
            <w:tcW w:w="1129" w:type="dxa"/>
          </w:tcPr>
          <w:p w14:paraId="307BA6D8" w14:textId="13588B3C"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2B69AB63" w14:textId="0F0E3E6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302.33</w:t>
            </w:r>
          </w:p>
        </w:tc>
        <w:tc>
          <w:tcPr>
            <w:tcW w:w="4399" w:type="dxa"/>
            <w:hideMark/>
          </w:tcPr>
          <w:p w14:paraId="0FE0BB8D"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приобретению непроизведенных активов</w:t>
            </w:r>
          </w:p>
        </w:tc>
        <w:tc>
          <w:tcPr>
            <w:tcW w:w="430" w:type="dxa"/>
            <w:hideMark/>
          </w:tcPr>
          <w:p w14:paraId="3B87C7B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306B4B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34FB18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27AC9C83" w14:textId="77777777" w:rsidTr="003F02EC">
        <w:trPr>
          <w:trHeight w:val="315"/>
        </w:trPr>
        <w:tc>
          <w:tcPr>
            <w:tcW w:w="1129" w:type="dxa"/>
          </w:tcPr>
          <w:p w14:paraId="60F8AA3B" w14:textId="46E246E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69FFB2BD" w14:textId="12BC6844"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302.34</w:t>
            </w:r>
          </w:p>
        </w:tc>
        <w:tc>
          <w:tcPr>
            <w:tcW w:w="4399" w:type="dxa"/>
            <w:hideMark/>
          </w:tcPr>
          <w:p w14:paraId="1178FCF1"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приобретению материальных запасов</w:t>
            </w:r>
          </w:p>
        </w:tc>
        <w:tc>
          <w:tcPr>
            <w:tcW w:w="430" w:type="dxa"/>
            <w:hideMark/>
          </w:tcPr>
          <w:p w14:paraId="698C5BD3"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48ABA94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C8A241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10E0454A" w14:textId="77777777" w:rsidTr="003F02EC">
        <w:trPr>
          <w:trHeight w:val="315"/>
        </w:trPr>
        <w:tc>
          <w:tcPr>
            <w:tcW w:w="1129" w:type="dxa"/>
          </w:tcPr>
          <w:p w14:paraId="395CF1D6" w14:textId="71C6D80B"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23FD09FC" w14:textId="3EA775B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302.36</w:t>
            </w:r>
          </w:p>
        </w:tc>
        <w:tc>
          <w:tcPr>
            <w:tcW w:w="4399" w:type="dxa"/>
            <w:hideMark/>
          </w:tcPr>
          <w:p w14:paraId="3D74CB75"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приобретению биологических активов</w:t>
            </w:r>
          </w:p>
        </w:tc>
        <w:tc>
          <w:tcPr>
            <w:tcW w:w="430" w:type="dxa"/>
            <w:hideMark/>
          </w:tcPr>
          <w:p w14:paraId="44AE293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86FD10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4B4217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4D1A4762" w14:textId="77777777" w:rsidTr="003F02EC">
        <w:trPr>
          <w:trHeight w:val="315"/>
        </w:trPr>
        <w:tc>
          <w:tcPr>
            <w:tcW w:w="1129" w:type="dxa"/>
          </w:tcPr>
          <w:p w14:paraId="190982A9"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06CEE4A7" w14:textId="3DB6633A"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302.40</w:t>
            </w:r>
          </w:p>
        </w:tc>
        <w:tc>
          <w:tcPr>
            <w:tcW w:w="4399" w:type="dxa"/>
            <w:hideMark/>
          </w:tcPr>
          <w:p w14:paraId="4A269A0F"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безвозмездным перечислениям текущего характера организациям</w:t>
            </w:r>
          </w:p>
        </w:tc>
        <w:tc>
          <w:tcPr>
            <w:tcW w:w="430" w:type="dxa"/>
            <w:hideMark/>
          </w:tcPr>
          <w:p w14:paraId="45F0FE8D"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49623D8A"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8DFBA90"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1F5D7F05" w14:textId="77777777" w:rsidTr="003F02EC">
        <w:trPr>
          <w:trHeight w:val="315"/>
        </w:trPr>
        <w:tc>
          <w:tcPr>
            <w:tcW w:w="1129" w:type="dxa"/>
          </w:tcPr>
          <w:p w14:paraId="4BCBB4B9" w14:textId="745B0CD0"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0431526C" w14:textId="1CE6580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302.41</w:t>
            </w:r>
          </w:p>
        </w:tc>
        <w:tc>
          <w:tcPr>
            <w:tcW w:w="4399" w:type="dxa"/>
            <w:hideMark/>
          </w:tcPr>
          <w:p w14:paraId="7333A83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безвозмездным перечислениям текущего характера государственным (муниципальным) учреждениям</w:t>
            </w:r>
          </w:p>
        </w:tc>
        <w:tc>
          <w:tcPr>
            <w:tcW w:w="430" w:type="dxa"/>
            <w:hideMark/>
          </w:tcPr>
          <w:p w14:paraId="1FC91B8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0132B47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142BEB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6462C8FD" w14:textId="77777777" w:rsidTr="003F02EC">
        <w:trPr>
          <w:trHeight w:val="315"/>
        </w:trPr>
        <w:tc>
          <w:tcPr>
            <w:tcW w:w="1129" w:type="dxa"/>
          </w:tcPr>
          <w:p w14:paraId="3044869D" w14:textId="64077A4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60DEA799" w14:textId="60E0EF2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302.42</w:t>
            </w:r>
          </w:p>
        </w:tc>
        <w:tc>
          <w:tcPr>
            <w:tcW w:w="4399" w:type="dxa"/>
            <w:hideMark/>
          </w:tcPr>
          <w:p w14:paraId="58D08F0B"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безвозмездным перечислениям текущего характера финансовым организациям государственного сектора на производство</w:t>
            </w:r>
          </w:p>
        </w:tc>
        <w:tc>
          <w:tcPr>
            <w:tcW w:w="430" w:type="dxa"/>
            <w:hideMark/>
          </w:tcPr>
          <w:p w14:paraId="540C7981"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7D9E21E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687852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15FCAA20" w14:textId="77777777" w:rsidTr="003F02EC">
        <w:trPr>
          <w:trHeight w:val="315"/>
        </w:trPr>
        <w:tc>
          <w:tcPr>
            <w:tcW w:w="1129" w:type="dxa"/>
          </w:tcPr>
          <w:p w14:paraId="502A898B" w14:textId="0DEAD33B"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3CC58394" w14:textId="4FECF2C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302.43</w:t>
            </w:r>
          </w:p>
        </w:tc>
        <w:tc>
          <w:tcPr>
            <w:tcW w:w="4399" w:type="dxa"/>
            <w:hideMark/>
          </w:tcPr>
          <w:p w14:paraId="00558D4D" w14:textId="7AF4E17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безвозмездным перечислениям текущего характера иным финансовым организациям (за исключением финансовых организаций государственного сектора) на производство</w:t>
            </w:r>
          </w:p>
        </w:tc>
        <w:tc>
          <w:tcPr>
            <w:tcW w:w="430" w:type="dxa"/>
            <w:hideMark/>
          </w:tcPr>
          <w:p w14:paraId="6D1A6FD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2A41F6D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FA71C2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A56B255" w14:textId="77777777" w:rsidTr="003F02EC">
        <w:trPr>
          <w:trHeight w:val="315"/>
        </w:trPr>
        <w:tc>
          <w:tcPr>
            <w:tcW w:w="1129" w:type="dxa"/>
          </w:tcPr>
          <w:p w14:paraId="074409F1" w14:textId="04B64552"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191738A3" w14:textId="0AEB7DC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302.44</w:t>
            </w:r>
          </w:p>
        </w:tc>
        <w:tc>
          <w:tcPr>
            <w:tcW w:w="4399" w:type="dxa"/>
            <w:hideMark/>
          </w:tcPr>
          <w:p w14:paraId="2AE482BC" w14:textId="1F7BD0A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безвозмездным перечислениям текущего характера нефинансовым организациям государственного сектора на производство</w:t>
            </w:r>
          </w:p>
        </w:tc>
        <w:tc>
          <w:tcPr>
            <w:tcW w:w="430" w:type="dxa"/>
            <w:hideMark/>
          </w:tcPr>
          <w:p w14:paraId="1B781EA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A3C6A3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AC2DA3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4411C497" w14:textId="77777777" w:rsidTr="003F02EC">
        <w:trPr>
          <w:trHeight w:val="315"/>
        </w:trPr>
        <w:tc>
          <w:tcPr>
            <w:tcW w:w="1129" w:type="dxa"/>
          </w:tcPr>
          <w:p w14:paraId="61333876" w14:textId="5F8E07D2"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2B04363B" w14:textId="583E183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302.45</w:t>
            </w:r>
          </w:p>
        </w:tc>
        <w:tc>
          <w:tcPr>
            <w:tcW w:w="4399" w:type="dxa"/>
            <w:hideMark/>
          </w:tcPr>
          <w:p w14:paraId="5BA1369F" w14:textId="6C0078E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c>
          <w:tcPr>
            <w:tcW w:w="430" w:type="dxa"/>
            <w:hideMark/>
          </w:tcPr>
          <w:p w14:paraId="52B94CA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29BE62C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7E1654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1C6C4135" w14:textId="77777777" w:rsidTr="003F02EC">
        <w:trPr>
          <w:trHeight w:val="315"/>
        </w:trPr>
        <w:tc>
          <w:tcPr>
            <w:tcW w:w="1129" w:type="dxa"/>
          </w:tcPr>
          <w:p w14:paraId="6C03379D" w14:textId="66CEE37F"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78AFB356" w14:textId="050A0234"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302.46</w:t>
            </w:r>
          </w:p>
        </w:tc>
        <w:tc>
          <w:tcPr>
            <w:tcW w:w="4399" w:type="dxa"/>
            <w:hideMark/>
          </w:tcPr>
          <w:p w14:paraId="077FEC52" w14:textId="692AEE69"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безвозмездным перечислениям текущего характера некоммерческим организациям и физическим лицам - производителям товаров, работ и услуг на производство</w:t>
            </w:r>
          </w:p>
        </w:tc>
        <w:tc>
          <w:tcPr>
            <w:tcW w:w="430" w:type="dxa"/>
            <w:hideMark/>
          </w:tcPr>
          <w:p w14:paraId="5199C5D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34821A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13FB4E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4ACEC862" w14:textId="77777777" w:rsidTr="003F02EC">
        <w:trPr>
          <w:trHeight w:val="315"/>
        </w:trPr>
        <w:tc>
          <w:tcPr>
            <w:tcW w:w="1129" w:type="dxa"/>
          </w:tcPr>
          <w:p w14:paraId="1A5B11C6" w14:textId="29FA61AB"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000E513E" w14:textId="5279811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302.47</w:t>
            </w:r>
          </w:p>
        </w:tc>
        <w:tc>
          <w:tcPr>
            <w:tcW w:w="4399" w:type="dxa"/>
            <w:hideMark/>
          </w:tcPr>
          <w:p w14:paraId="404F79D6" w14:textId="2F0930D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безвозмездным перечислениям текущего характера финансовым организациям государственного сектора на продукцию</w:t>
            </w:r>
          </w:p>
        </w:tc>
        <w:tc>
          <w:tcPr>
            <w:tcW w:w="430" w:type="dxa"/>
            <w:hideMark/>
          </w:tcPr>
          <w:p w14:paraId="4401D711"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5A483D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363833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2EFD66C2" w14:textId="77777777" w:rsidTr="003F02EC">
        <w:trPr>
          <w:trHeight w:val="315"/>
        </w:trPr>
        <w:tc>
          <w:tcPr>
            <w:tcW w:w="1129" w:type="dxa"/>
          </w:tcPr>
          <w:p w14:paraId="631ABBC0" w14:textId="0581B17F"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79EA3722" w14:textId="32C5A369"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302.48</w:t>
            </w:r>
          </w:p>
        </w:tc>
        <w:tc>
          <w:tcPr>
            <w:tcW w:w="4399" w:type="dxa"/>
            <w:hideMark/>
          </w:tcPr>
          <w:p w14:paraId="295203E5" w14:textId="0EA3D49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безвозмездным перечислениям текущего характера иным финансовым организациям (за исключением финансовых организаций государственного сектора) на продукцию</w:t>
            </w:r>
          </w:p>
        </w:tc>
        <w:tc>
          <w:tcPr>
            <w:tcW w:w="430" w:type="dxa"/>
            <w:hideMark/>
          </w:tcPr>
          <w:p w14:paraId="4A6C3B7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353109F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557E6C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34C8297" w14:textId="77777777" w:rsidTr="003F02EC">
        <w:trPr>
          <w:trHeight w:val="315"/>
        </w:trPr>
        <w:tc>
          <w:tcPr>
            <w:tcW w:w="1129" w:type="dxa"/>
          </w:tcPr>
          <w:p w14:paraId="37F667E2" w14:textId="5B82F67A"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4A5BF6A5" w14:textId="13A18EF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302.49</w:t>
            </w:r>
          </w:p>
        </w:tc>
        <w:tc>
          <w:tcPr>
            <w:tcW w:w="4399" w:type="dxa"/>
            <w:hideMark/>
          </w:tcPr>
          <w:p w14:paraId="4511ED6F" w14:textId="3E1F83F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безвозмездным перечислениям текущего характера нефинансовым организациям государственного сектора на продукцию</w:t>
            </w:r>
          </w:p>
        </w:tc>
        <w:tc>
          <w:tcPr>
            <w:tcW w:w="430" w:type="dxa"/>
            <w:hideMark/>
          </w:tcPr>
          <w:p w14:paraId="5BCE9ED4"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20B00D4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CF908C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723C6A8C" w14:textId="77777777" w:rsidTr="003F02EC">
        <w:trPr>
          <w:trHeight w:val="315"/>
        </w:trPr>
        <w:tc>
          <w:tcPr>
            <w:tcW w:w="1129" w:type="dxa"/>
          </w:tcPr>
          <w:p w14:paraId="1AAD8D91" w14:textId="4A36A001"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193A9BD2" w14:textId="02FC0DE4"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302.4A</w:t>
            </w:r>
          </w:p>
        </w:tc>
        <w:tc>
          <w:tcPr>
            <w:tcW w:w="4399" w:type="dxa"/>
            <w:hideMark/>
          </w:tcPr>
          <w:p w14:paraId="78788D45" w14:textId="5A157B4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продукцию</w:t>
            </w:r>
          </w:p>
        </w:tc>
        <w:tc>
          <w:tcPr>
            <w:tcW w:w="430" w:type="dxa"/>
            <w:hideMark/>
          </w:tcPr>
          <w:p w14:paraId="43D082EE"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313BCFD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EA1036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69D50DC3" w14:textId="77777777" w:rsidTr="003F02EC">
        <w:trPr>
          <w:trHeight w:val="315"/>
        </w:trPr>
        <w:tc>
          <w:tcPr>
            <w:tcW w:w="1129" w:type="dxa"/>
          </w:tcPr>
          <w:p w14:paraId="5A454055" w14:textId="2CA51F9B"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12D082E9" w14:textId="0F1CADD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302.4B</w:t>
            </w:r>
          </w:p>
        </w:tc>
        <w:tc>
          <w:tcPr>
            <w:tcW w:w="4399" w:type="dxa"/>
            <w:hideMark/>
          </w:tcPr>
          <w:p w14:paraId="643AD678" w14:textId="052764FB"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безвозмездным перечислениям текущего характера некоммерческим организациям и физическим лицам - производителям товаров, работ и услуг на продукцию</w:t>
            </w:r>
          </w:p>
        </w:tc>
        <w:tc>
          <w:tcPr>
            <w:tcW w:w="430" w:type="dxa"/>
            <w:hideMark/>
          </w:tcPr>
          <w:p w14:paraId="4042B1C7"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9AB069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129C7B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889550A" w14:textId="77777777" w:rsidTr="003F02EC">
        <w:trPr>
          <w:trHeight w:val="315"/>
        </w:trPr>
        <w:tc>
          <w:tcPr>
            <w:tcW w:w="1129" w:type="dxa"/>
          </w:tcPr>
          <w:p w14:paraId="0170D5D9"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2D7DCFE0" w14:textId="2DC1DE10"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302.50</w:t>
            </w:r>
          </w:p>
        </w:tc>
        <w:tc>
          <w:tcPr>
            <w:tcW w:w="4399" w:type="dxa"/>
            <w:hideMark/>
          </w:tcPr>
          <w:p w14:paraId="4E9C9CA4"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безвозмездным перечислениям бюджетам</w:t>
            </w:r>
          </w:p>
        </w:tc>
        <w:tc>
          <w:tcPr>
            <w:tcW w:w="430" w:type="dxa"/>
            <w:hideMark/>
          </w:tcPr>
          <w:p w14:paraId="6932185E"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41DDB15B"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0E9B66A"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1A6C2839" w14:textId="77777777" w:rsidTr="003F02EC">
        <w:trPr>
          <w:trHeight w:val="315"/>
        </w:trPr>
        <w:tc>
          <w:tcPr>
            <w:tcW w:w="1129" w:type="dxa"/>
          </w:tcPr>
          <w:p w14:paraId="0794E112" w14:textId="55BA3D99"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0790281E" w14:textId="60C884A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302.51</w:t>
            </w:r>
          </w:p>
        </w:tc>
        <w:tc>
          <w:tcPr>
            <w:tcW w:w="4399" w:type="dxa"/>
            <w:hideMark/>
          </w:tcPr>
          <w:p w14:paraId="405FC55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перечислениям текущего характера другим бюджетам бюджетной системы Российской Федерации</w:t>
            </w:r>
          </w:p>
        </w:tc>
        <w:tc>
          <w:tcPr>
            <w:tcW w:w="430" w:type="dxa"/>
            <w:hideMark/>
          </w:tcPr>
          <w:p w14:paraId="352173AB"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F5F264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04C9D1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4E06AB8C" w14:textId="77777777" w:rsidTr="003F02EC">
        <w:trPr>
          <w:trHeight w:val="315"/>
        </w:trPr>
        <w:tc>
          <w:tcPr>
            <w:tcW w:w="1129" w:type="dxa"/>
          </w:tcPr>
          <w:p w14:paraId="756C4664"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24FD22C" w14:textId="758B208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302.52</w:t>
            </w:r>
          </w:p>
        </w:tc>
        <w:tc>
          <w:tcPr>
            <w:tcW w:w="4399" w:type="dxa"/>
            <w:hideMark/>
          </w:tcPr>
          <w:p w14:paraId="0B3EB60F"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перечислениям текущего характера наднациональным организациям и правительствам иностранных государств</w:t>
            </w:r>
          </w:p>
        </w:tc>
        <w:tc>
          <w:tcPr>
            <w:tcW w:w="430" w:type="dxa"/>
            <w:hideMark/>
          </w:tcPr>
          <w:p w14:paraId="7FDB0947"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0FFF2F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6189F1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2106D165" w14:textId="77777777" w:rsidTr="003F02EC">
        <w:trPr>
          <w:trHeight w:val="315"/>
        </w:trPr>
        <w:tc>
          <w:tcPr>
            <w:tcW w:w="1129" w:type="dxa"/>
          </w:tcPr>
          <w:p w14:paraId="74B893EE"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0F003F5" w14:textId="55D558B2"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302.53</w:t>
            </w:r>
          </w:p>
        </w:tc>
        <w:tc>
          <w:tcPr>
            <w:tcW w:w="4399" w:type="dxa"/>
            <w:hideMark/>
          </w:tcPr>
          <w:p w14:paraId="42D4AFA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перечислениям текущего характера международным организациям</w:t>
            </w:r>
          </w:p>
        </w:tc>
        <w:tc>
          <w:tcPr>
            <w:tcW w:w="430" w:type="dxa"/>
            <w:hideMark/>
          </w:tcPr>
          <w:p w14:paraId="7462CDC3"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0D7CB1F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3C441F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7C6DA2B2" w14:textId="77777777" w:rsidTr="003F02EC">
        <w:trPr>
          <w:trHeight w:val="315"/>
        </w:trPr>
        <w:tc>
          <w:tcPr>
            <w:tcW w:w="1129" w:type="dxa"/>
          </w:tcPr>
          <w:p w14:paraId="49FE69E3" w14:textId="64D9EA93"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1D9BDFB8" w14:textId="6810078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302.54</w:t>
            </w:r>
          </w:p>
        </w:tc>
        <w:tc>
          <w:tcPr>
            <w:tcW w:w="4399" w:type="dxa"/>
            <w:hideMark/>
          </w:tcPr>
          <w:p w14:paraId="7FE2490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перечислениям капитального характера другим бюджетам бюджетной системы Российской Федерации</w:t>
            </w:r>
          </w:p>
        </w:tc>
        <w:tc>
          <w:tcPr>
            <w:tcW w:w="430" w:type="dxa"/>
            <w:hideMark/>
          </w:tcPr>
          <w:p w14:paraId="271820FB"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3B600D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84B392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4C4C764" w14:textId="77777777" w:rsidTr="003F02EC">
        <w:trPr>
          <w:trHeight w:val="315"/>
        </w:trPr>
        <w:tc>
          <w:tcPr>
            <w:tcW w:w="1129" w:type="dxa"/>
          </w:tcPr>
          <w:p w14:paraId="362A188C"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5077F60" w14:textId="4031161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302.55</w:t>
            </w:r>
          </w:p>
        </w:tc>
        <w:tc>
          <w:tcPr>
            <w:tcW w:w="4399" w:type="dxa"/>
            <w:hideMark/>
          </w:tcPr>
          <w:p w14:paraId="5BAE515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перечислениям капитального характера наднациональным организациям и правительствам иностранных государств</w:t>
            </w:r>
          </w:p>
        </w:tc>
        <w:tc>
          <w:tcPr>
            <w:tcW w:w="430" w:type="dxa"/>
            <w:hideMark/>
          </w:tcPr>
          <w:p w14:paraId="4972D9F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621638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9F4EB3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4E00573A" w14:textId="77777777" w:rsidTr="003F02EC">
        <w:trPr>
          <w:trHeight w:val="315"/>
        </w:trPr>
        <w:tc>
          <w:tcPr>
            <w:tcW w:w="1129" w:type="dxa"/>
          </w:tcPr>
          <w:p w14:paraId="7ED3DF04"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C21F377" w14:textId="07FC8DA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302.56</w:t>
            </w:r>
          </w:p>
        </w:tc>
        <w:tc>
          <w:tcPr>
            <w:tcW w:w="4399" w:type="dxa"/>
            <w:hideMark/>
          </w:tcPr>
          <w:p w14:paraId="0D85CF2F"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перечислениям капитального характера международным организациям</w:t>
            </w:r>
          </w:p>
        </w:tc>
        <w:tc>
          <w:tcPr>
            <w:tcW w:w="430" w:type="dxa"/>
            <w:hideMark/>
          </w:tcPr>
          <w:p w14:paraId="616A0554"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3B5B5DC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B2880B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EC81702" w14:textId="77777777" w:rsidTr="003F02EC">
        <w:trPr>
          <w:trHeight w:val="315"/>
        </w:trPr>
        <w:tc>
          <w:tcPr>
            <w:tcW w:w="1129" w:type="dxa"/>
          </w:tcPr>
          <w:p w14:paraId="5270E5E2"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7E1F1FD6" w14:textId="211F8CFF"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302.60</w:t>
            </w:r>
          </w:p>
        </w:tc>
        <w:tc>
          <w:tcPr>
            <w:tcW w:w="4399" w:type="dxa"/>
            <w:hideMark/>
          </w:tcPr>
          <w:p w14:paraId="0B1557CC"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социальному обеспечению</w:t>
            </w:r>
          </w:p>
        </w:tc>
        <w:tc>
          <w:tcPr>
            <w:tcW w:w="430" w:type="dxa"/>
            <w:hideMark/>
          </w:tcPr>
          <w:p w14:paraId="4CD5D4BF"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424F8099"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F0545EB"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4DB7747D" w14:textId="77777777" w:rsidTr="003F02EC">
        <w:trPr>
          <w:trHeight w:val="315"/>
        </w:trPr>
        <w:tc>
          <w:tcPr>
            <w:tcW w:w="1129" w:type="dxa"/>
          </w:tcPr>
          <w:p w14:paraId="57E5E449"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D277C66" w14:textId="502FE15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302.61</w:t>
            </w:r>
          </w:p>
        </w:tc>
        <w:tc>
          <w:tcPr>
            <w:tcW w:w="4399" w:type="dxa"/>
            <w:hideMark/>
          </w:tcPr>
          <w:p w14:paraId="0EDC124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пенсиям, пособиям и выплатам по пенсионному, социальному и медицинскому страхованию населения</w:t>
            </w:r>
          </w:p>
        </w:tc>
        <w:tc>
          <w:tcPr>
            <w:tcW w:w="430" w:type="dxa"/>
            <w:hideMark/>
          </w:tcPr>
          <w:p w14:paraId="2BB5CA44"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781D6D7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BFC609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6566B884" w14:textId="77777777" w:rsidTr="003F02EC">
        <w:trPr>
          <w:trHeight w:val="315"/>
        </w:trPr>
        <w:tc>
          <w:tcPr>
            <w:tcW w:w="1129" w:type="dxa"/>
          </w:tcPr>
          <w:p w14:paraId="52A06BD4"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1FCC564" w14:textId="29739824"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302.62</w:t>
            </w:r>
          </w:p>
        </w:tc>
        <w:tc>
          <w:tcPr>
            <w:tcW w:w="4399" w:type="dxa"/>
            <w:hideMark/>
          </w:tcPr>
          <w:p w14:paraId="292D48F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пособиям по социальной помощи населению в денежной форме</w:t>
            </w:r>
          </w:p>
        </w:tc>
        <w:tc>
          <w:tcPr>
            <w:tcW w:w="430" w:type="dxa"/>
            <w:hideMark/>
          </w:tcPr>
          <w:p w14:paraId="4955426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6E19AB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7F895B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2224513" w14:textId="77777777" w:rsidTr="003F02EC">
        <w:trPr>
          <w:trHeight w:val="315"/>
        </w:trPr>
        <w:tc>
          <w:tcPr>
            <w:tcW w:w="1129" w:type="dxa"/>
          </w:tcPr>
          <w:p w14:paraId="3D3D3291"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0C18D33" w14:textId="6F557A2E"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302.63</w:t>
            </w:r>
          </w:p>
        </w:tc>
        <w:tc>
          <w:tcPr>
            <w:tcW w:w="4399" w:type="dxa"/>
            <w:hideMark/>
          </w:tcPr>
          <w:p w14:paraId="0C52B0ED"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пособиям по социальной помощи населению в натуральной форме</w:t>
            </w:r>
          </w:p>
        </w:tc>
        <w:tc>
          <w:tcPr>
            <w:tcW w:w="430" w:type="dxa"/>
            <w:hideMark/>
          </w:tcPr>
          <w:p w14:paraId="5B5A2DF1"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2DA1591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1E34F0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2DC08491" w14:textId="77777777" w:rsidTr="003F02EC">
        <w:trPr>
          <w:trHeight w:val="315"/>
        </w:trPr>
        <w:tc>
          <w:tcPr>
            <w:tcW w:w="1129" w:type="dxa"/>
          </w:tcPr>
          <w:p w14:paraId="2B144ED0"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7C0C324" w14:textId="6FC9C84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302.64</w:t>
            </w:r>
          </w:p>
        </w:tc>
        <w:tc>
          <w:tcPr>
            <w:tcW w:w="4399" w:type="dxa"/>
            <w:hideMark/>
          </w:tcPr>
          <w:p w14:paraId="690B22B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пенсиям, пособиям, выплачиваемым работодателями, нанимателями бывшим работникам в денежной форме</w:t>
            </w:r>
          </w:p>
        </w:tc>
        <w:tc>
          <w:tcPr>
            <w:tcW w:w="430" w:type="dxa"/>
            <w:hideMark/>
          </w:tcPr>
          <w:p w14:paraId="6B4033E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914FCB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52ED3D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713BC20B" w14:textId="77777777" w:rsidTr="003F02EC">
        <w:trPr>
          <w:trHeight w:val="315"/>
        </w:trPr>
        <w:tc>
          <w:tcPr>
            <w:tcW w:w="1129" w:type="dxa"/>
          </w:tcPr>
          <w:p w14:paraId="0581CE8B"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DAA769C" w14:textId="45205C4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302.65</w:t>
            </w:r>
          </w:p>
        </w:tc>
        <w:tc>
          <w:tcPr>
            <w:tcW w:w="4399" w:type="dxa"/>
            <w:hideMark/>
          </w:tcPr>
          <w:p w14:paraId="1F950C0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пособиям по социальной помощи, выплачиваемым работодателями, нанимателями бывшим работникам в натуральной форме</w:t>
            </w:r>
          </w:p>
        </w:tc>
        <w:tc>
          <w:tcPr>
            <w:tcW w:w="430" w:type="dxa"/>
            <w:hideMark/>
          </w:tcPr>
          <w:p w14:paraId="33FB90D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4F013D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937195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573A7FC" w14:textId="77777777" w:rsidTr="003F02EC">
        <w:trPr>
          <w:trHeight w:val="315"/>
        </w:trPr>
        <w:tc>
          <w:tcPr>
            <w:tcW w:w="1129" w:type="dxa"/>
          </w:tcPr>
          <w:p w14:paraId="48B03F0B"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C9004ED" w14:textId="5FDD526E"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302.66</w:t>
            </w:r>
          </w:p>
        </w:tc>
        <w:tc>
          <w:tcPr>
            <w:tcW w:w="4399" w:type="dxa"/>
            <w:hideMark/>
          </w:tcPr>
          <w:p w14:paraId="5C19C55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социальным пособиям и компенсациям персоналу в денежной форме</w:t>
            </w:r>
          </w:p>
        </w:tc>
        <w:tc>
          <w:tcPr>
            <w:tcW w:w="430" w:type="dxa"/>
            <w:hideMark/>
          </w:tcPr>
          <w:p w14:paraId="63B4CB9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29F314A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D6D333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16D3D6BC" w14:textId="77777777" w:rsidTr="003F02EC">
        <w:trPr>
          <w:trHeight w:val="315"/>
        </w:trPr>
        <w:tc>
          <w:tcPr>
            <w:tcW w:w="1129" w:type="dxa"/>
          </w:tcPr>
          <w:p w14:paraId="4B3D5A3D"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1004E9B" w14:textId="2C6F773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302.67</w:t>
            </w:r>
          </w:p>
        </w:tc>
        <w:tc>
          <w:tcPr>
            <w:tcW w:w="4399" w:type="dxa"/>
            <w:hideMark/>
          </w:tcPr>
          <w:p w14:paraId="73D464E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социальным компенсациям персоналу в натуральной форме</w:t>
            </w:r>
          </w:p>
        </w:tc>
        <w:tc>
          <w:tcPr>
            <w:tcW w:w="430" w:type="dxa"/>
            <w:hideMark/>
          </w:tcPr>
          <w:p w14:paraId="362FCE88"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312FE5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AB5102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48B08D47" w14:textId="77777777" w:rsidTr="003F02EC">
        <w:trPr>
          <w:trHeight w:val="315"/>
        </w:trPr>
        <w:tc>
          <w:tcPr>
            <w:tcW w:w="1129" w:type="dxa"/>
          </w:tcPr>
          <w:p w14:paraId="390890EF"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57E1BB25" w14:textId="0BBBA729"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302.70</w:t>
            </w:r>
          </w:p>
        </w:tc>
        <w:tc>
          <w:tcPr>
            <w:tcW w:w="4399" w:type="dxa"/>
            <w:hideMark/>
          </w:tcPr>
          <w:p w14:paraId="09D553E9"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приобретению финансовых активов</w:t>
            </w:r>
          </w:p>
        </w:tc>
        <w:tc>
          <w:tcPr>
            <w:tcW w:w="430" w:type="dxa"/>
            <w:hideMark/>
          </w:tcPr>
          <w:p w14:paraId="5800C079"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2FE4CFF4"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80A8FFD"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BEAD602" w14:textId="77777777" w:rsidTr="003F02EC">
        <w:trPr>
          <w:trHeight w:val="315"/>
        </w:trPr>
        <w:tc>
          <w:tcPr>
            <w:tcW w:w="1129" w:type="dxa"/>
          </w:tcPr>
          <w:p w14:paraId="3D2AB3AD"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828C23F" w14:textId="18ACEDC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302.72</w:t>
            </w:r>
          </w:p>
        </w:tc>
        <w:tc>
          <w:tcPr>
            <w:tcW w:w="4399" w:type="dxa"/>
            <w:hideMark/>
          </w:tcPr>
          <w:p w14:paraId="0EB0C27B"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приобретению ценных бумаг, кроме акций и иных финансовых инструментов</w:t>
            </w:r>
          </w:p>
        </w:tc>
        <w:tc>
          <w:tcPr>
            <w:tcW w:w="430" w:type="dxa"/>
            <w:hideMark/>
          </w:tcPr>
          <w:p w14:paraId="2E21A92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C61EC3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3AEFD2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EB4645E" w14:textId="77777777" w:rsidTr="003F02EC">
        <w:trPr>
          <w:trHeight w:val="315"/>
        </w:trPr>
        <w:tc>
          <w:tcPr>
            <w:tcW w:w="1129" w:type="dxa"/>
          </w:tcPr>
          <w:p w14:paraId="503B0E0B"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B20D9C7" w14:textId="2A3BB92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302.73</w:t>
            </w:r>
          </w:p>
        </w:tc>
        <w:tc>
          <w:tcPr>
            <w:tcW w:w="4399" w:type="dxa"/>
            <w:hideMark/>
          </w:tcPr>
          <w:p w14:paraId="764F72F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приобретению акций и иных финансовых инструментов</w:t>
            </w:r>
          </w:p>
        </w:tc>
        <w:tc>
          <w:tcPr>
            <w:tcW w:w="430" w:type="dxa"/>
            <w:hideMark/>
          </w:tcPr>
          <w:p w14:paraId="60FA7F77"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04F8DD5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A4EFAD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18744B2F" w14:textId="77777777" w:rsidTr="003F02EC">
        <w:trPr>
          <w:trHeight w:val="315"/>
        </w:trPr>
        <w:tc>
          <w:tcPr>
            <w:tcW w:w="1129" w:type="dxa"/>
          </w:tcPr>
          <w:p w14:paraId="226BE87B"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97B3EBF" w14:textId="0496A60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302.75</w:t>
            </w:r>
          </w:p>
        </w:tc>
        <w:tc>
          <w:tcPr>
            <w:tcW w:w="4399" w:type="dxa"/>
            <w:hideMark/>
          </w:tcPr>
          <w:p w14:paraId="7822DBA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приобретению иных финансовых активов</w:t>
            </w:r>
          </w:p>
        </w:tc>
        <w:tc>
          <w:tcPr>
            <w:tcW w:w="430" w:type="dxa"/>
            <w:hideMark/>
          </w:tcPr>
          <w:p w14:paraId="6C50C32B"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715C496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C79975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47CE595E" w14:textId="77777777" w:rsidTr="003F02EC">
        <w:trPr>
          <w:trHeight w:val="315"/>
        </w:trPr>
        <w:tc>
          <w:tcPr>
            <w:tcW w:w="1129" w:type="dxa"/>
          </w:tcPr>
          <w:p w14:paraId="61F30493"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4074FCE0" w14:textId="20C28848"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302.80</w:t>
            </w:r>
          </w:p>
        </w:tc>
        <w:tc>
          <w:tcPr>
            <w:tcW w:w="4399" w:type="dxa"/>
            <w:hideMark/>
          </w:tcPr>
          <w:p w14:paraId="6315FD0E"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безвозмездным перечислениям капитального характера организациям</w:t>
            </w:r>
          </w:p>
        </w:tc>
        <w:tc>
          <w:tcPr>
            <w:tcW w:w="430" w:type="dxa"/>
            <w:hideMark/>
          </w:tcPr>
          <w:p w14:paraId="5D9A0090"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78148587"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653777D"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4109C358" w14:textId="77777777" w:rsidTr="003F02EC">
        <w:trPr>
          <w:trHeight w:val="315"/>
        </w:trPr>
        <w:tc>
          <w:tcPr>
            <w:tcW w:w="1129" w:type="dxa"/>
          </w:tcPr>
          <w:p w14:paraId="768A47E9" w14:textId="1708FAFF"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52473C72" w14:textId="4303741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302.81</w:t>
            </w:r>
          </w:p>
        </w:tc>
        <w:tc>
          <w:tcPr>
            <w:tcW w:w="4399" w:type="dxa"/>
            <w:hideMark/>
          </w:tcPr>
          <w:p w14:paraId="11E6BE5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безвозмездным перечислениям капитального характера государственным (муниципальным) учреждениям</w:t>
            </w:r>
          </w:p>
        </w:tc>
        <w:tc>
          <w:tcPr>
            <w:tcW w:w="430" w:type="dxa"/>
            <w:hideMark/>
          </w:tcPr>
          <w:p w14:paraId="5C2058FB"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002856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BC5842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B8E7B23" w14:textId="77777777" w:rsidTr="003F02EC">
        <w:trPr>
          <w:trHeight w:val="315"/>
        </w:trPr>
        <w:tc>
          <w:tcPr>
            <w:tcW w:w="1129" w:type="dxa"/>
          </w:tcPr>
          <w:p w14:paraId="38C1696D" w14:textId="4E91CA33"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2E97E7ED" w14:textId="31F5AB82"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302.82</w:t>
            </w:r>
          </w:p>
        </w:tc>
        <w:tc>
          <w:tcPr>
            <w:tcW w:w="4399" w:type="dxa"/>
            <w:hideMark/>
          </w:tcPr>
          <w:p w14:paraId="14A94A9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безвозмездным перечислениям капитального характера финансовым организациям государственного сектора</w:t>
            </w:r>
          </w:p>
        </w:tc>
        <w:tc>
          <w:tcPr>
            <w:tcW w:w="430" w:type="dxa"/>
            <w:hideMark/>
          </w:tcPr>
          <w:p w14:paraId="3D9F2E04"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EB51AE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4D60CC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36A5928" w14:textId="77777777" w:rsidTr="003F02EC">
        <w:trPr>
          <w:trHeight w:val="315"/>
        </w:trPr>
        <w:tc>
          <w:tcPr>
            <w:tcW w:w="1129" w:type="dxa"/>
          </w:tcPr>
          <w:p w14:paraId="7B097EBE" w14:textId="4A06DDE5"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7416AB14" w14:textId="6EF6543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302.83</w:t>
            </w:r>
          </w:p>
        </w:tc>
        <w:tc>
          <w:tcPr>
            <w:tcW w:w="4399" w:type="dxa"/>
            <w:hideMark/>
          </w:tcPr>
          <w:p w14:paraId="24AE156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c>
          <w:tcPr>
            <w:tcW w:w="430" w:type="dxa"/>
            <w:hideMark/>
          </w:tcPr>
          <w:p w14:paraId="4577E31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234EC41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FC47F3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4C5BF66E" w14:textId="77777777" w:rsidTr="003F02EC">
        <w:trPr>
          <w:trHeight w:val="315"/>
        </w:trPr>
        <w:tc>
          <w:tcPr>
            <w:tcW w:w="1129" w:type="dxa"/>
          </w:tcPr>
          <w:p w14:paraId="41625120" w14:textId="047B6C18"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11EB3517" w14:textId="36504B3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302.84</w:t>
            </w:r>
          </w:p>
        </w:tc>
        <w:tc>
          <w:tcPr>
            <w:tcW w:w="4399" w:type="dxa"/>
            <w:hideMark/>
          </w:tcPr>
          <w:p w14:paraId="076079DE"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безвозмездным перечислениям капитального характера нефинансовым организациям государственного сектора</w:t>
            </w:r>
          </w:p>
        </w:tc>
        <w:tc>
          <w:tcPr>
            <w:tcW w:w="430" w:type="dxa"/>
            <w:hideMark/>
          </w:tcPr>
          <w:p w14:paraId="1B2FEA34"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8389B5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EAC394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4F00458" w14:textId="77777777" w:rsidTr="003F02EC">
        <w:trPr>
          <w:trHeight w:val="315"/>
        </w:trPr>
        <w:tc>
          <w:tcPr>
            <w:tcW w:w="1129" w:type="dxa"/>
          </w:tcPr>
          <w:p w14:paraId="69EA5210" w14:textId="0DEE764A"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7F09CA46" w14:textId="73CF11C9"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302.85</w:t>
            </w:r>
          </w:p>
        </w:tc>
        <w:tc>
          <w:tcPr>
            <w:tcW w:w="4399" w:type="dxa"/>
            <w:hideMark/>
          </w:tcPr>
          <w:p w14:paraId="35A1EA5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c>
          <w:tcPr>
            <w:tcW w:w="430" w:type="dxa"/>
            <w:hideMark/>
          </w:tcPr>
          <w:p w14:paraId="1FA8292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140A32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7C0CA8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6E1C79A3" w14:textId="77777777" w:rsidTr="003F02EC">
        <w:trPr>
          <w:trHeight w:val="315"/>
        </w:trPr>
        <w:tc>
          <w:tcPr>
            <w:tcW w:w="1129" w:type="dxa"/>
          </w:tcPr>
          <w:p w14:paraId="0E0E9DF9" w14:textId="103CB6BF"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06E35AF8" w14:textId="5D5B2E5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302.86</w:t>
            </w:r>
          </w:p>
        </w:tc>
        <w:tc>
          <w:tcPr>
            <w:tcW w:w="4399" w:type="dxa"/>
            <w:hideMark/>
          </w:tcPr>
          <w:p w14:paraId="5B259C0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безвозмездным перечислениям капитального характера некоммерческим организациям и физическим лицам – производителям товаров, работ и услуг</w:t>
            </w:r>
          </w:p>
        </w:tc>
        <w:tc>
          <w:tcPr>
            <w:tcW w:w="430" w:type="dxa"/>
            <w:hideMark/>
          </w:tcPr>
          <w:p w14:paraId="4CDED03E"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AE7BA5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6E51B1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708A9F73" w14:textId="77777777" w:rsidTr="003F02EC">
        <w:trPr>
          <w:trHeight w:val="315"/>
        </w:trPr>
        <w:tc>
          <w:tcPr>
            <w:tcW w:w="1129" w:type="dxa"/>
          </w:tcPr>
          <w:p w14:paraId="61356737" w14:textId="043B8A44"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55734724" w14:textId="61CF1A6B"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302.90</w:t>
            </w:r>
          </w:p>
        </w:tc>
        <w:tc>
          <w:tcPr>
            <w:tcW w:w="4399" w:type="dxa"/>
            <w:hideMark/>
          </w:tcPr>
          <w:p w14:paraId="427D23B1" w14:textId="5359B345"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прочим расходам</w:t>
            </w:r>
          </w:p>
        </w:tc>
        <w:tc>
          <w:tcPr>
            <w:tcW w:w="430" w:type="dxa"/>
            <w:hideMark/>
          </w:tcPr>
          <w:p w14:paraId="55CF218E"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06471FC7"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19ACAF0"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AE0B165" w14:textId="77777777" w:rsidTr="003F02EC">
        <w:trPr>
          <w:trHeight w:val="315"/>
        </w:trPr>
        <w:tc>
          <w:tcPr>
            <w:tcW w:w="1129" w:type="dxa"/>
          </w:tcPr>
          <w:p w14:paraId="2FF898C4" w14:textId="7B34141D"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11140534" w14:textId="58C59BD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302.93</w:t>
            </w:r>
          </w:p>
        </w:tc>
        <w:tc>
          <w:tcPr>
            <w:tcW w:w="4399" w:type="dxa"/>
            <w:hideMark/>
          </w:tcPr>
          <w:p w14:paraId="48184A45"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штрафам за нарушение условий контрактов (договоров)</w:t>
            </w:r>
          </w:p>
        </w:tc>
        <w:tc>
          <w:tcPr>
            <w:tcW w:w="430" w:type="dxa"/>
            <w:hideMark/>
          </w:tcPr>
          <w:p w14:paraId="66E6239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25F1231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EDCEAA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16F5D18" w14:textId="77777777" w:rsidTr="003F02EC">
        <w:trPr>
          <w:trHeight w:val="315"/>
        </w:trPr>
        <w:tc>
          <w:tcPr>
            <w:tcW w:w="1129" w:type="dxa"/>
          </w:tcPr>
          <w:p w14:paraId="58E37D6D" w14:textId="17F48C55"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69021E12" w14:textId="6F09753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302.95</w:t>
            </w:r>
          </w:p>
        </w:tc>
        <w:tc>
          <w:tcPr>
            <w:tcW w:w="4399" w:type="dxa"/>
            <w:hideMark/>
          </w:tcPr>
          <w:p w14:paraId="1148831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другим экономическим санкциям</w:t>
            </w:r>
          </w:p>
        </w:tc>
        <w:tc>
          <w:tcPr>
            <w:tcW w:w="430" w:type="dxa"/>
            <w:hideMark/>
          </w:tcPr>
          <w:p w14:paraId="25D9C813"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2EDD35A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7601CB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28A5CFC8" w14:textId="77777777" w:rsidTr="003F02EC">
        <w:trPr>
          <w:trHeight w:val="315"/>
        </w:trPr>
        <w:tc>
          <w:tcPr>
            <w:tcW w:w="1129" w:type="dxa"/>
          </w:tcPr>
          <w:p w14:paraId="4A7553E9" w14:textId="1BB84CA8"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285325E8" w14:textId="2A4F978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302.96</w:t>
            </w:r>
          </w:p>
        </w:tc>
        <w:tc>
          <w:tcPr>
            <w:tcW w:w="4399" w:type="dxa"/>
            <w:hideMark/>
          </w:tcPr>
          <w:p w14:paraId="18E1F40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иным выплатам текущего характера физическим лицам</w:t>
            </w:r>
          </w:p>
        </w:tc>
        <w:tc>
          <w:tcPr>
            <w:tcW w:w="430" w:type="dxa"/>
            <w:hideMark/>
          </w:tcPr>
          <w:p w14:paraId="2F5A6441"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39C4CEF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E43D40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6967930C" w14:textId="77777777" w:rsidTr="003F02EC">
        <w:trPr>
          <w:trHeight w:val="315"/>
        </w:trPr>
        <w:tc>
          <w:tcPr>
            <w:tcW w:w="1129" w:type="dxa"/>
          </w:tcPr>
          <w:p w14:paraId="158EF35B" w14:textId="08619038"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lastRenderedPageBreak/>
              <w:t>Документы расчетов</w:t>
            </w:r>
          </w:p>
        </w:tc>
        <w:tc>
          <w:tcPr>
            <w:tcW w:w="846" w:type="dxa"/>
            <w:hideMark/>
          </w:tcPr>
          <w:p w14:paraId="7C20E38D" w14:textId="1220F62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302.97</w:t>
            </w:r>
          </w:p>
        </w:tc>
        <w:tc>
          <w:tcPr>
            <w:tcW w:w="4399" w:type="dxa"/>
            <w:hideMark/>
          </w:tcPr>
          <w:p w14:paraId="14C68565"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иным выплатам текущего характера организациям</w:t>
            </w:r>
          </w:p>
        </w:tc>
        <w:tc>
          <w:tcPr>
            <w:tcW w:w="430" w:type="dxa"/>
            <w:hideMark/>
          </w:tcPr>
          <w:p w14:paraId="1EF84032"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34C3831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B89341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68C79588" w14:textId="77777777" w:rsidTr="003F02EC">
        <w:trPr>
          <w:trHeight w:val="315"/>
        </w:trPr>
        <w:tc>
          <w:tcPr>
            <w:tcW w:w="1129" w:type="dxa"/>
          </w:tcPr>
          <w:p w14:paraId="245331D1" w14:textId="21E656E3"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45811690" w14:textId="281AB9B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302.98</w:t>
            </w:r>
          </w:p>
        </w:tc>
        <w:tc>
          <w:tcPr>
            <w:tcW w:w="4399" w:type="dxa"/>
            <w:hideMark/>
          </w:tcPr>
          <w:p w14:paraId="044B7F0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иным выплатам капитального характера физическим лицам</w:t>
            </w:r>
          </w:p>
        </w:tc>
        <w:tc>
          <w:tcPr>
            <w:tcW w:w="430" w:type="dxa"/>
            <w:hideMark/>
          </w:tcPr>
          <w:p w14:paraId="5F55454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54E7EF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F68C37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2F8DE103" w14:textId="77777777" w:rsidTr="003F02EC">
        <w:trPr>
          <w:trHeight w:val="315"/>
        </w:trPr>
        <w:tc>
          <w:tcPr>
            <w:tcW w:w="1129" w:type="dxa"/>
          </w:tcPr>
          <w:p w14:paraId="05C62385" w14:textId="1CA01231"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4BC06EFA" w14:textId="26AAE95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302.99</w:t>
            </w:r>
          </w:p>
        </w:tc>
        <w:tc>
          <w:tcPr>
            <w:tcW w:w="4399" w:type="dxa"/>
            <w:hideMark/>
          </w:tcPr>
          <w:p w14:paraId="306E4E3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иным выплатам капитального характера организациям</w:t>
            </w:r>
          </w:p>
        </w:tc>
        <w:tc>
          <w:tcPr>
            <w:tcW w:w="430" w:type="dxa"/>
            <w:hideMark/>
          </w:tcPr>
          <w:p w14:paraId="12BBE602"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4D73938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5EF496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51C280F8" w14:textId="77777777" w:rsidTr="003F02EC">
        <w:trPr>
          <w:trHeight w:val="315"/>
        </w:trPr>
        <w:tc>
          <w:tcPr>
            <w:tcW w:w="1129" w:type="dxa"/>
          </w:tcPr>
          <w:p w14:paraId="3C00ADA9" w14:textId="43E69F78"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Документы расчетов</w:t>
            </w:r>
          </w:p>
        </w:tc>
        <w:tc>
          <w:tcPr>
            <w:tcW w:w="846" w:type="dxa"/>
            <w:hideMark/>
          </w:tcPr>
          <w:p w14:paraId="70FE0E59" w14:textId="1D4D5D4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302.9T</w:t>
            </w:r>
          </w:p>
        </w:tc>
        <w:tc>
          <w:tcPr>
            <w:tcW w:w="4399" w:type="dxa"/>
            <w:hideMark/>
          </w:tcPr>
          <w:p w14:paraId="5D79598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покрытию расходов (убытков) по договору простого товарищества</w:t>
            </w:r>
          </w:p>
        </w:tc>
        <w:tc>
          <w:tcPr>
            <w:tcW w:w="430" w:type="dxa"/>
            <w:hideMark/>
          </w:tcPr>
          <w:p w14:paraId="136B765E"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CA8B91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FD138A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49A8F965" w14:textId="77777777" w:rsidTr="003F02EC">
        <w:trPr>
          <w:trHeight w:val="315"/>
        </w:trPr>
        <w:tc>
          <w:tcPr>
            <w:tcW w:w="1129" w:type="dxa"/>
          </w:tcPr>
          <w:p w14:paraId="4F425BBB"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2DDA8D4D" w14:textId="0112F4B4"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303.00</w:t>
            </w:r>
          </w:p>
        </w:tc>
        <w:tc>
          <w:tcPr>
            <w:tcW w:w="4399" w:type="dxa"/>
            <w:hideMark/>
          </w:tcPr>
          <w:p w14:paraId="346B8955"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платежам в бюджеты</w:t>
            </w:r>
          </w:p>
        </w:tc>
        <w:tc>
          <w:tcPr>
            <w:tcW w:w="430" w:type="dxa"/>
            <w:hideMark/>
          </w:tcPr>
          <w:p w14:paraId="1C804ADD"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00C4B09E"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налогов и платежей</w:t>
            </w:r>
          </w:p>
        </w:tc>
        <w:tc>
          <w:tcPr>
            <w:tcW w:w="1276" w:type="dxa"/>
            <w:hideMark/>
          </w:tcPr>
          <w:p w14:paraId="14B856F2" w14:textId="78275935"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190B648A" w14:textId="77777777" w:rsidTr="003F02EC">
        <w:trPr>
          <w:trHeight w:val="315"/>
        </w:trPr>
        <w:tc>
          <w:tcPr>
            <w:tcW w:w="1129" w:type="dxa"/>
          </w:tcPr>
          <w:p w14:paraId="281DF6CA"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72746C95" w14:textId="3FC5F392"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303.01</w:t>
            </w:r>
          </w:p>
        </w:tc>
        <w:tc>
          <w:tcPr>
            <w:tcW w:w="4399" w:type="dxa"/>
            <w:hideMark/>
          </w:tcPr>
          <w:p w14:paraId="7776889C"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налогу на доходы физических лиц</w:t>
            </w:r>
          </w:p>
        </w:tc>
        <w:tc>
          <w:tcPr>
            <w:tcW w:w="430" w:type="dxa"/>
            <w:hideMark/>
          </w:tcPr>
          <w:p w14:paraId="1963CBE0"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249105F3"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налогов и платежей</w:t>
            </w:r>
          </w:p>
        </w:tc>
        <w:tc>
          <w:tcPr>
            <w:tcW w:w="1276" w:type="dxa"/>
            <w:hideMark/>
          </w:tcPr>
          <w:p w14:paraId="6A9E103E" w14:textId="54E68D2F"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6BD3896C" w14:textId="77777777" w:rsidTr="003F02EC">
        <w:trPr>
          <w:trHeight w:val="315"/>
        </w:trPr>
        <w:tc>
          <w:tcPr>
            <w:tcW w:w="1129" w:type="dxa"/>
          </w:tcPr>
          <w:p w14:paraId="07F0EBB8"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651CB801" w14:textId="2091798D"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303.02</w:t>
            </w:r>
          </w:p>
        </w:tc>
        <w:tc>
          <w:tcPr>
            <w:tcW w:w="4399" w:type="dxa"/>
            <w:hideMark/>
          </w:tcPr>
          <w:p w14:paraId="19CBEF35"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страховым взносам на обязательное социальное страхование на случай временной нетрудоспособности и в связи с материнством</w:t>
            </w:r>
          </w:p>
        </w:tc>
        <w:tc>
          <w:tcPr>
            <w:tcW w:w="430" w:type="dxa"/>
            <w:hideMark/>
          </w:tcPr>
          <w:p w14:paraId="3FA48CDC"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26BCAE23"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налогов и платежей</w:t>
            </w:r>
          </w:p>
        </w:tc>
        <w:tc>
          <w:tcPr>
            <w:tcW w:w="1276" w:type="dxa"/>
            <w:hideMark/>
          </w:tcPr>
          <w:p w14:paraId="2F7142DE" w14:textId="772E8DE0"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2DBF65ED" w14:textId="77777777" w:rsidTr="003F02EC">
        <w:trPr>
          <w:trHeight w:val="315"/>
        </w:trPr>
        <w:tc>
          <w:tcPr>
            <w:tcW w:w="1129" w:type="dxa"/>
          </w:tcPr>
          <w:p w14:paraId="6338DBC7"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2D4BD4BE" w14:textId="408FAEFC"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303.03</w:t>
            </w:r>
          </w:p>
        </w:tc>
        <w:tc>
          <w:tcPr>
            <w:tcW w:w="4399" w:type="dxa"/>
            <w:hideMark/>
          </w:tcPr>
          <w:p w14:paraId="512D5510"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налогу на прибыль организаций</w:t>
            </w:r>
          </w:p>
        </w:tc>
        <w:tc>
          <w:tcPr>
            <w:tcW w:w="430" w:type="dxa"/>
            <w:hideMark/>
          </w:tcPr>
          <w:p w14:paraId="5325310F"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54D7FC04"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налогов и платежей</w:t>
            </w:r>
          </w:p>
        </w:tc>
        <w:tc>
          <w:tcPr>
            <w:tcW w:w="1276" w:type="dxa"/>
            <w:hideMark/>
          </w:tcPr>
          <w:p w14:paraId="7CEC110C" w14:textId="08284DBA"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5C3CC7A7" w14:textId="77777777" w:rsidTr="003F02EC">
        <w:trPr>
          <w:trHeight w:val="315"/>
        </w:trPr>
        <w:tc>
          <w:tcPr>
            <w:tcW w:w="1129" w:type="dxa"/>
          </w:tcPr>
          <w:p w14:paraId="162DF05D"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22B5EFFE" w14:textId="17544028"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303.04</w:t>
            </w:r>
          </w:p>
        </w:tc>
        <w:tc>
          <w:tcPr>
            <w:tcW w:w="4399" w:type="dxa"/>
            <w:hideMark/>
          </w:tcPr>
          <w:p w14:paraId="38C4B446"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налогу на добавленную стоимость</w:t>
            </w:r>
          </w:p>
        </w:tc>
        <w:tc>
          <w:tcPr>
            <w:tcW w:w="430" w:type="dxa"/>
            <w:hideMark/>
          </w:tcPr>
          <w:p w14:paraId="6D44A277"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7D19A28B"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налогов и платежей</w:t>
            </w:r>
          </w:p>
        </w:tc>
        <w:tc>
          <w:tcPr>
            <w:tcW w:w="1276" w:type="dxa"/>
            <w:hideMark/>
          </w:tcPr>
          <w:p w14:paraId="5B7D9D50" w14:textId="1B380D3B"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6C7D01E3" w14:textId="77777777" w:rsidTr="003F02EC">
        <w:trPr>
          <w:trHeight w:val="315"/>
        </w:trPr>
        <w:tc>
          <w:tcPr>
            <w:tcW w:w="1129" w:type="dxa"/>
          </w:tcPr>
          <w:p w14:paraId="4B03F0D9" w14:textId="018084E1"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22C43819" w14:textId="7B6ACB3E"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303.05</w:t>
            </w:r>
          </w:p>
        </w:tc>
        <w:tc>
          <w:tcPr>
            <w:tcW w:w="4399" w:type="dxa"/>
            <w:hideMark/>
          </w:tcPr>
          <w:p w14:paraId="5CA8D62C"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прочим платежам в бюджет</w:t>
            </w:r>
          </w:p>
        </w:tc>
        <w:tc>
          <w:tcPr>
            <w:tcW w:w="430" w:type="dxa"/>
            <w:hideMark/>
          </w:tcPr>
          <w:p w14:paraId="542D2D93"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643A4734"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налогов и платежей</w:t>
            </w:r>
          </w:p>
        </w:tc>
        <w:tc>
          <w:tcPr>
            <w:tcW w:w="1276" w:type="dxa"/>
            <w:hideMark/>
          </w:tcPr>
          <w:p w14:paraId="2ACA77D3"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Налоги и платежи организации</w:t>
            </w:r>
          </w:p>
        </w:tc>
      </w:tr>
      <w:tr w:rsidR="000F6CD1" w:rsidRPr="000F6CD1" w14:paraId="22512E55" w14:textId="77777777" w:rsidTr="003F02EC">
        <w:trPr>
          <w:trHeight w:val="315"/>
        </w:trPr>
        <w:tc>
          <w:tcPr>
            <w:tcW w:w="1129" w:type="dxa"/>
          </w:tcPr>
          <w:p w14:paraId="17A60E16"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12BE5828" w14:textId="713BA140"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303.06</w:t>
            </w:r>
          </w:p>
        </w:tc>
        <w:tc>
          <w:tcPr>
            <w:tcW w:w="4399" w:type="dxa"/>
            <w:hideMark/>
          </w:tcPr>
          <w:p w14:paraId="2B489F38"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страховым взносам на обязательное социальное страхование от несчастных случаев на производстве и профессиональных заболеваний</w:t>
            </w:r>
          </w:p>
        </w:tc>
        <w:tc>
          <w:tcPr>
            <w:tcW w:w="430" w:type="dxa"/>
            <w:hideMark/>
          </w:tcPr>
          <w:p w14:paraId="1C10F306"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5147F230"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налогов и платежей</w:t>
            </w:r>
          </w:p>
        </w:tc>
        <w:tc>
          <w:tcPr>
            <w:tcW w:w="1276" w:type="dxa"/>
            <w:hideMark/>
          </w:tcPr>
          <w:p w14:paraId="50230071" w14:textId="1A225BE9"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41599362" w14:textId="77777777" w:rsidTr="003F02EC">
        <w:trPr>
          <w:trHeight w:val="315"/>
        </w:trPr>
        <w:tc>
          <w:tcPr>
            <w:tcW w:w="1129" w:type="dxa"/>
          </w:tcPr>
          <w:p w14:paraId="6D84D6FC"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1F6B2C34" w14:textId="587722F4"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303.07</w:t>
            </w:r>
          </w:p>
        </w:tc>
        <w:tc>
          <w:tcPr>
            <w:tcW w:w="4399" w:type="dxa"/>
            <w:hideMark/>
          </w:tcPr>
          <w:p w14:paraId="6D8B78A4"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страховым взносам на обязательное медицинское страхование в Федеральный ФОМС</w:t>
            </w:r>
          </w:p>
        </w:tc>
        <w:tc>
          <w:tcPr>
            <w:tcW w:w="430" w:type="dxa"/>
            <w:hideMark/>
          </w:tcPr>
          <w:p w14:paraId="1AA01CCC"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0B7D8346"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налогов и платежей</w:t>
            </w:r>
          </w:p>
        </w:tc>
        <w:tc>
          <w:tcPr>
            <w:tcW w:w="1276" w:type="dxa"/>
            <w:hideMark/>
          </w:tcPr>
          <w:p w14:paraId="6921BAA4" w14:textId="571C4BDA"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744E50CE" w14:textId="77777777" w:rsidTr="003F02EC">
        <w:trPr>
          <w:trHeight w:val="315"/>
        </w:trPr>
        <w:tc>
          <w:tcPr>
            <w:tcW w:w="1129" w:type="dxa"/>
          </w:tcPr>
          <w:p w14:paraId="3CD6CB84"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2477EF3E" w14:textId="1C38746A"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303.08</w:t>
            </w:r>
          </w:p>
        </w:tc>
        <w:tc>
          <w:tcPr>
            <w:tcW w:w="4399" w:type="dxa"/>
            <w:hideMark/>
          </w:tcPr>
          <w:p w14:paraId="2821F2CB"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страховым взносам на обязательное медицинское страхование в территориальный ФОМС</w:t>
            </w:r>
          </w:p>
        </w:tc>
        <w:tc>
          <w:tcPr>
            <w:tcW w:w="430" w:type="dxa"/>
            <w:hideMark/>
          </w:tcPr>
          <w:p w14:paraId="396C2459"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04BB3291"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налогов и платежей</w:t>
            </w:r>
          </w:p>
        </w:tc>
        <w:tc>
          <w:tcPr>
            <w:tcW w:w="1276" w:type="dxa"/>
            <w:hideMark/>
          </w:tcPr>
          <w:p w14:paraId="1C8F9C0D" w14:textId="7A053DC6"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07C627D0" w14:textId="77777777" w:rsidTr="003F02EC">
        <w:trPr>
          <w:trHeight w:val="315"/>
        </w:trPr>
        <w:tc>
          <w:tcPr>
            <w:tcW w:w="1129" w:type="dxa"/>
          </w:tcPr>
          <w:p w14:paraId="1D1C6A27"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7B7EF6E7" w14:textId="174A6BF6"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303.09</w:t>
            </w:r>
          </w:p>
        </w:tc>
        <w:tc>
          <w:tcPr>
            <w:tcW w:w="4399" w:type="dxa"/>
            <w:hideMark/>
          </w:tcPr>
          <w:p w14:paraId="50D2F6BA"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дополнительным страховым взносам на пенсионное страхование</w:t>
            </w:r>
          </w:p>
        </w:tc>
        <w:tc>
          <w:tcPr>
            <w:tcW w:w="430" w:type="dxa"/>
            <w:hideMark/>
          </w:tcPr>
          <w:p w14:paraId="48500C52"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41F57BF5"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налогов и платежей</w:t>
            </w:r>
          </w:p>
        </w:tc>
        <w:tc>
          <w:tcPr>
            <w:tcW w:w="1276" w:type="dxa"/>
            <w:hideMark/>
          </w:tcPr>
          <w:p w14:paraId="01A13B80" w14:textId="7E62C98B"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271E7130" w14:textId="77777777" w:rsidTr="003F02EC">
        <w:trPr>
          <w:trHeight w:val="315"/>
        </w:trPr>
        <w:tc>
          <w:tcPr>
            <w:tcW w:w="1129" w:type="dxa"/>
          </w:tcPr>
          <w:p w14:paraId="1CFB65C8"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57F21A8F" w14:textId="66210CF8"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303.10</w:t>
            </w:r>
          </w:p>
        </w:tc>
        <w:tc>
          <w:tcPr>
            <w:tcW w:w="4399" w:type="dxa"/>
            <w:hideMark/>
          </w:tcPr>
          <w:p w14:paraId="7DF1C6C9"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страховым взносам на обязательное пенсионное страхование на выплату страховой части трудовой пенсии</w:t>
            </w:r>
          </w:p>
        </w:tc>
        <w:tc>
          <w:tcPr>
            <w:tcW w:w="430" w:type="dxa"/>
            <w:hideMark/>
          </w:tcPr>
          <w:p w14:paraId="3F6405A8"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7B39C296"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налогов и платежей</w:t>
            </w:r>
          </w:p>
        </w:tc>
        <w:tc>
          <w:tcPr>
            <w:tcW w:w="1276" w:type="dxa"/>
            <w:hideMark/>
          </w:tcPr>
          <w:p w14:paraId="71EAFC69" w14:textId="1C2F21BE"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63803D13" w14:textId="77777777" w:rsidTr="003F02EC">
        <w:trPr>
          <w:trHeight w:val="315"/>
        </w:trPr>
        <w:tc>
          <w:tcPr>
            <w:tcW w:w="1129" w:type="dxa"/>
          </w:tcPr>
          <w:p w14:paraId="04CB9600"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55E90B9D" w14:textId="737C5B68"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303.11</w:t>
            </w:r>
          </w:p>
        </w:tc>
        <w:tc>
          <w:tcPr>
            <w:tcW w:w="4399" w:type="dxa"/>
            <w:hideMark/>
          </w:tcPr>
          <w:p w14:paraId="686F6352"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страховым взносам на обязательное пенсионное страхование на выплату накопительной части трудовой пенсии</w:t>
            </w:r>
          </w:p>
        </w:tc>
        <w:tc>
          <w:tcPr>
            <w:tcW w:w="430" w:type="dxa"/>
            <w:hideMark/>
          </w:tcPr>
          <w:p w14:paraId="1442201A"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47D63AB8"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налогов и платежей</w:t>
            </w:r>
          </w:p>
        </w:tc>
        <w:tc>
          <w:tcPr>
            <w:tcW w:w="1276" w:type="dxa"/>
            <w:hideMark/>
          </w:tcPr>
          <w:p w14:paraId="0097844E" w14:textId="206E0B83"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67DFD77C" w14:textId="77777777" w:rsidTr="003F02EC">
        <w:trPr>
          <w:trHeight w:val="315"/>
        </w:trPr>
        <w:tc>
          <w:tcPr>
            <w:tcW w:w="1129" w:type="dxa"/>
          </w:tcPr>
          <w:p w14:paraId="4F8B4878"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49B3F7B0" w14:textId="11464329"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303.12</w:t>
            </w:r>
          </w:p>
        </w:tc>
        <w:tc>
          <w:tcPr>
            <w:tcW w:w="4399" w:type="dxa"/>
            <w:hideMark/>
          </w:tcPr>
          <w:p w14:paraId="18320976"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налогу на имущество организаций</w:t>
            </w:r>
          </w:p>
        </w:tc>
        <w:tc>
          <w:tcPr>
            <w:tcW w:w="430" w:type="dxa"/>
            <w:hideMark/>
          </w:tcPr>
          <w:p w14:paraId="52A1A445"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1E27D1F2"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налогов и платежей</w:t>
            </w:r>
          </w:p>
        </w:tc>
        <w:tc>
          <w:tcPr>
            <w:tcW w:w="1276" w:type="dxa"/>
            <w:hideMark/>
          </w:tcPr>
          <w:p w14:paraId="78ADF372"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Налоги и платежи организации</w:t>
            </w:r>
          </w:p>
        </w:tc>
      </w:tr>
      <w:tr w:rsidR="000F6CD1" w:rsidRPr="000F6CD1" w14:paraId="2C9171FC" w14:textId="77777777" w:rsidTr="003F02EC">
        <w:trPr>
          <w:trHeight w:val="315"/>
        </w:trPr>
        <w:tc>
          <w:tcPr>
            <w:tcW w:w="1129" w:type="dxa"/>
          </w:tcPr>
          <w:p w14:paraId="0D1B72D7"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115AAA2F" w14:textId="2D6815DC"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303.13</w:t>
            </w:r>
          </w:p>
        </w:tc>
        <w:tc>
          <w:tcPr>
            <w:tcW w:w="4399" w:type="dxa"/>
            <w:hideMark/>
          </w:tcPr>
          <w:p w14:paraId="5E3F8365"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земельному налогу</w:t>
            </w:r>
          </w:p>
        </w:tc>
        <w:tc>
          <w:tcPr>
            <w:tcW w:w="430" w:type="dxa"/>
            <w:hideMark/>
          </w:tcPr>
          <w:p w14:paraId="45A0ADFB"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403F4C6D"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налогов и платежей</w:t>
            </w:r>
          </w:p>
        </w:tc>
        <w:tc>
          <w:tcPr>
            <w:tcW w:w="1276" w:type="dxa"/>
            <w:hideMark/>
          </w:tcPr>
          <w:p w14:paraId="5763CE0F"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Налоги и платежи организации</w:t>
            </w:r>
          </w:p>
        </w:tc>
      </w:tr>
      <w:tr w:rsidR="000F6CD1" w:rsidRPr="000F6CD1" w14:paraId="43801F01" w14:textId="77777777" w:rsidTr="003F02EC">
        <w:trPr>
          <w:trHeight w:val="315"/>
        </w:trPr>
        <w:tc>
          <w:tcPr>
            <w:tcW w:w="1129" w:type="dxa"/>
          </w:tcPr>
          <w:p w14:paraId="40DF08DF"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62CEABE2" w14:textId="71115461"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303.14</w:t>
            </w:r>
          </w:p>
        </w:tc>
        <w:tc>
          <w:tcPr>
            <w:tcW w:w="4399" w:type="dxa"/>
            <w:hideMark/>
          </w:tcPr>
          <w:p w14:paraId="2DA4E70D"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единому налоговому платежу</w:t>
            </w:r>
          </w:p>
        </w:tc>
        <w:tc>
          <w:tcPr>
            <w:tcW w:w="430" w:type="dxa"/>
            <w:hideMark/>
          </w:tcPr>
          <w:p w14:paraId="2A40B16B"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0EE32B98"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налогов и платежей</w:t>
            </w:r>
          </w:p>
        </w:tc>
        <w:tc>
          <w:tcPr>
            <w:tcW w:w="1276" w:type="dxa"/>
            <w:hideMark/>
          </w:tcPr>
          <w:p w14:paraId="3C0C11E7" w14:textId="52FF921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20237F26" w14:textId="77777777" w:rsidTr="003F02EC">
        <w:trPr>
          <w:trHeight w:val="315"/>
        </w:trPr>
        <w:tc>
          <w:tcPr>
            <w:tcW w:w="1129" w:type="dxa"/>
          </w:tcPr>
          <w:p w14:paraId="67700C01"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253236FE" w14:textId="476421C3"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303.15</w:t>
            </w:r>
          </w:p>
        </w:tc>
        <w:tc>
          <w:tcPr>
            <w:tcW w:w="4399" w:type="dxa"/>
            <w:hideMark/>
          </w:tcPr>
          <w:p w14:paraId="127468A5"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единому страховому тарифу</w:t>
            </w:r>
          </w:p>
        </w:tc>
        <w:tc>
          <w:tcPr>
            <w:tcW w:w="430" w:type="dxa"/>
            <w:hideMark/>
          </w:tcPr>
          <w:p w14:paraId="16DF4887"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0EEE1A91"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налогов и платежей</w:t>
            </w:r>
          </w:p>
        </w:tc>
        <w:tc>
          <w:tcPr>
            <w:tcW w:w="1276" w:type="dxa"/>
            <w:hideMark/>
          </w:tcPr>
          <w:p w14:paraId="5F7DF701" w14:textId="2187FBAD"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28A3ECE6" w14:textId="77777777" w:rsidTr="003F02EC">
        <w:trPr>
          <w:trHeight w:val="315"/>
        </w:trPr>
        <w:tc>
          <w:tcPr>
            <w:tcW w:w="1129" w:type="dxa"/>
          </w:tcPr>
          <w:p w14:paraId="45BC0DD9"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0CD1A25C" w14:textId="50897E38"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304.00</w:t>
            </w:r>
          </w:p>
        </w:tc>
        <w:tc>
          <w:tcPr>
            <w:tcW w:w="4399" w:type="dxa"/>
            <w:hideMark/>
          </w:tcPr>
          <w:p w14:paraId="614E56D2"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Прочие расчеты с кредиторами</w:t>
            </w:r>
          </w:p>
        </w:tc>
        <w:tc>
          <w:tcPr>
            <w:tcW w:w="430" w:type="dxa"/>
            <w:hideMark/>
          </w:tcPr>
          <w:p w14:paraId="1565A75C"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77D22B91" w14:textId="33BA74E2"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c>
          <w:tcPr>
            <w:tcW w:w="1276" w:type="dxa"/>
            <w:hideMark/>
          </w:tcPr>
          <w:p w14:paraId="54DE4DE3" w14:textId="1322C71D"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27A24974" w14:textId="77777777" w:rsidTr="003F02EC">
        <w:trPr>
          <w:trHeight w:val="315"/>
        </w:trPr>
        <w:tc>
          <w:tcPr>
            <w:tcW w:w="1129" w:type="dxa"/>
          </w:tcPr>
          <w:p w14:paraId="0116E4AD"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33C40E98" w14:textId="5A6C2010"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304.01</w:t>
            </w:r>
          </w:p>
        </w:tc>
        <w:tc>
          <w:tcPr>
            <w:tcW w:w="4399" w:type="dxa"/>
            <w:hideMark/>
          </w:tcPr>
          <w:p w14:paraId="0370AB4C"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средствам, полученным во временное распоряжение</w:t>
            </w:r>
          </w:p>
        </w:tc>
        <w:tc>
          <w:tcPr>
            <w:tcW w:w="430" w:type="dxa"/>
            <w:hideMark/>
          </w:tcPr>
          <w:p w14:paraId="1468406E"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7E7C69D0"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5F45710"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246221D" w14:textId="77777777" w:rsidTr="003F02EC">
        <w:trPr>
          <w:trHeight w:val="315"/>
        </w:trPr>
        <w:tc>
          <w:tcPr>
            <w:tcW w:w="1129" w:type="dxa"/>
          </w:tcPr>
          <w:p w14:paraId="10EF28AC"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17E8AA5B" w14:textId="664F72AC"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304.02</w:t>
            </w:r>
          </w:p>
        </w:tc>
        <w:tc>
          <w:tcPr>
            <w:tcW w:w="4399" w:type="dxa"/>
            <w:hideMark/>
          </w:tcPr>
          <w:p w14:paraId="53DC15E9"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депонентами</w:t>
            </w:r>
          </w:p>
        </w:tc>
        <w:tc>
          <w:tcPr>
            <w:tcW w:w="430" w:type="dxa"/>
            <w:hideMark/>
          </w:tcPr>
          <w:p w14:paraId="3D4175F8"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3577B45"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E20C72E" w14:textId="7073B6EF"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64BFD412" w14:textId="77777777" w:rsidTr="003F02EC">
        <w:trPr>
          <w:trHeight w:val="315"/>
        </w:trPr>
        <w:tc>
          <w:tcPr>
            <w:tcW w:w="1129" w:type="dxa"/>
          </w:tcPr>
          <w:p w14:paraId="662D40F9"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47977838" w14:textId="41F81AE9"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304.03</w:t>
            </w:r>
          </w:p>
        </w:tc>
        <w:tc>
          <w:tcPr>
            <w:tcW w:w="4399" w:type="dxa"/>
            <w:hideMark/>
          </w:tcPr>
          <w:p w14:paraId="18EBD357"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удержаниям из выплат по оплате труда</w:t>
            </w:r>
          </w:p>
        </w:tc>
        <w:tc>
          <w:tcPr>
            <w:tcW w:w="430" w:type="dxa"/>
            <w:hideMark/>
          </w:tcPr>
          <w:p w14:paraId="2A175FA9"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DBDB2EE"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1863AD0"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удержаний</w:t>
            </w:r>
          </w:p>
        </w:tc>
      </w:tr>
      <w:tr w:rsidR="000F6CD1" w:rsidRPr="000F6CD1" w14:paraId="68920BAA" w14:textId="77777777" w:rsidTr="003F02EC">
        <w:trPr>
          <w:trHeight w:val="315"/>
        </w:trPr>
        <w:tc>
          <w:tcPr>
            <w:tcW w:w="1129" w:type="dxa"/>
          </w:tcPr>
          <w:p w14:paraId="5193C8ED"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2E379CF8" w14:textId="7122729C"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304.04</w:t>
            </w:r>
          </w:p>
        </w:tc>
        <w:tc>
          <w:tcPr>
            <w:tcW w:w="4399" w:type="dxa"/>
            <w:hideMark/>
          </w:tcPr>
          <w:p w14:paraId="268D952F"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Внутриведомственные расчеты</w:t>
            </w:r>
          </w:p>
        </w:tc>
        <w:tc>
          <w:tcPr>
            <w:tcW w:w="430" w:type="dxa"/>
            <w:hideMark/>
          </w:tcPr>
          <w:p w14:paraId="20A103AB"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C16778F"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Корреспонденты по внутренним расчетам</w:t>
            </w:r>
          </w:p>
        </w:tc>
        <w:tc>
          <w:tcPr>
            <w:tcW w:w="1276" w:type="dxa"/>
            <w:hideMark/>
          </w:tcPr>
          <w:p w14:paraId="64F58AE1" w14:textId="049D87B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108F64A8" w14:textId="77777777" w:rsidTr="003F02EC">
        <w:trPr>
          <w:trHeight w:val="315"/>
        </w:trPr>
        <w:tc>
          <w:tcPr>
            <w:tcW w:w="1129" w:type="dxa"/>
          </w:tcPr>
          <w:p w14:paraId="09A25577"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45D66F72" w14:textId="2D90087C"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304.05</w:t>
            </w:r>
          </w:p>
        </w:tc>
        <w:tc>
          <w:tcPr>
            <w:tcW w:w="4399" w:type="dxa"/>
            <w:hideMark/>
          </w:tcPr>
          <w:p w14:paraId="4E7E3776"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платежам из бюджета с финансовым органом</w:t>
            </w:r>
          </w:p>
        </w:tc>
        <w:tc>
          <w:tcPr>
            <w:tcW w:w="430" w:type="dxa"/>
            <w:hideMark/>
          </w:tcPr>
          <w:p w14:paraId="5B229BE8"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9C3FEA7"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4F0D31AC" w14:textId="14BE3366"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706B54FC" w14:textId="77777777" w:rsidTr="003F02EC">
        <w:trPr>
          <w:trHeight w:val="315"/>
        </w:trPr>
        <w:tc>
          <w:tcPr>
            <w:tcW w:w="1129" w:type="dxa"/>
          </w:tcPr>
          <w:p w14:paraId="5393802E" w14:textId="3A766DC0"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расчетов с прочими дебиторами, кредиторами (об)</w:t>
            </w:r>
          </w:p>
        </w:tc>
        <w:tc>
          <w:tcPr>
            <w:tcW w:w="846" w:type="dxa"/>
            <w:hideMark/>
          </w:tcPr>
          <w:p w14:paraId="68153A59" w14:textId="33B57698"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304.06</w:t>
            </w:r>
          </w:p>
        </w:tc>
        <w:tc>
          <w:tcPr>
            <w:tcW w:w="4399" w:type="dxa"/>
            <w:hideMark/>
          </w:tcPr>
          <w:p w14:paraId="116C66D0"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прочими кредиторами</w:t>
            </w:r>
          </w:p>
        </w:tc>
        <w:tc>
          <w:tcPr>
            <w:tcW w:w="430" w:type="dxa"/>
            <w:hideMark/>
          </w:tcPr>
          <w:p w14:paraId="06B1046B"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00341F4"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806199D"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159DD499" w14:textId="77777777" w:rsidTr="003F02EC">
        <w:trPr>
          <w:trHeight w:val="315"/>
        </w:trPr>
        <w:tc>
          <w:tcPr>
            <w:tcW w:w="1129" w:type="dxa"/>
          </w:tcPr>
          <w:p w14:paraId="66C29702"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60A84A12" w14:textId="5CA9522E"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304.07</w:t>
            </w:r>
          </w:p>
        </w:tc>
        <w:tc>
          <w:tcPr>
            <w:tcW w:w="4399" w:type="dxa"/>
            <w:hideMark/>
          </w:tcPr>
          <w:p w14:paraId="332E7E90"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с плательщиками по единому налоговому платежу</w:t>
            </w:r>
          </w:p>
        </w:tc>
        <w:tc>
          <w:tcPr>
            <w:tcW w:w="430" w:type="dxa"/>
            <w:hideMark/>
          </w:tcPr>
          <w:p w14:paraId="19BA34FA"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78F2C6C" w14:textId="6170DEE2"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6AA7D74A" w14:textId="42236223"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2236CA93" w14:textId="77777777" w:rsidTr="003F02EC">
        <w:trPr>
          <w:trHeight w:val="315"/>
        </w:trPr>
        <w:tc>
          <w:tcPr>
            <w:tcW w:w="1129" w:type="dxa"/>
          </w:tcPr>
          <w:p w14:paraId="68AAB17A"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62F1C114" w14:textId="522821EF"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304.66</w:t>
            </w:r>
          </w:p>
        </w:tc>
        <w:tc>
          <w:tcPr>
            <w:tcW w:w="4399" w:type="dxa"/>
            <w:hideMark/>
          </w:tcPr>
          <w:p w14:paraId="6F8911C0"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Иные расчеты года, предшествующего отчетному, выявленные по контрольным мероприятиям</w:t>
            </w:r>
          </w:p>
        </w:tc>
        <w:tc>
          <w:tcPr>
            <w:tcW w:w="430" w:type="dxa"/>
            <w:hideMark/>
          </w:tcPr>
          <w:p w14:paraId="787AEBC2"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EB358CE" w14:textId="4B2A65F9"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61629CE4" w14:textId="3496E4AA"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77B973B6" w14:textId="77777777" w:rsidTr="003F02EC">
        <w:trPr>
          <w:trHeight w:val="315"/>
        </w:trPr>
        <w:tc>
          <w:tcPr>
            <w:tcW w:w="1129" w:type="dxa"/>
          </w:tcPr>
          <w:p w14:paraId="5978E307"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2B062173" w14:textId="7767857C"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304.76</w:t>
            </w:r>
          </w:p>
        </w:tc>
        <w:tc>
          <w:tcPr>
            <w:tcW w:w="4399" w:type="dxa"/>
            <w:hideMark/>
          </w:tcPr>
          <w:p w14:paraId="253E0D86"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Иные расчеты прошлых лет, выявленные по контрольным мероприятиям</w:t>
            </w:r>
          </w:p>
        </w:tc>
        <w:tc>
          <w:tcPr>
            <w:tcW w:w="430" w:type="dxa"/>
            <w:hideMark/>
          </w:tcPr>
          <w:p w14:paraId="589991DD"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67DB05E" w14:textId="72438BE0"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6EE3BAE5" w14:textId="245A0D6F"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18DBBEB2" w14:textId="77777777" w:rsidTr="003F02EC">
        <w:trPr>
          <w:trHeight w:val="315"/>
        </w:trPr>
        <w:tc>
          <w:tcPr>
            <w:tcW w:w="1129" w:type="dxa"/>
          </w:tcPr>
          <w:p w14:paraId="5BAACBD3"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20990F0C" w14:textId="0DAA5C7C"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304.86</w:t>
            </w:r>
          </w:p>
        </w:tc>
        <w:tc>
          <w:tcPr>
            <w:tcW w:w="4399" w:type="dxa"/>
            <w:hideMark/>
          </w:tcPr>
          <w:p w14:paraId="2AE2F1A3"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Иные расчеты года, предшествующего отчетному, выявленные в отчетном году</w:t>
            </w:r>
          </w:p>
        </w:tc>
        <w:tc>
          <w:tcPr>
            <w:tcW w:w="430" w:type="dxa"/>
            <w:hideMark/>
          </w:tcPr>
          <w:p w14:paraId="5F5CCF7B"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069096A7"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Причины ошибок прошлых лет (об)</w:t>
            </w:r>
          </w:p>
        </w:tc>
        <w:tc>
          <w:tcPr>
            <w:tcW w:w="1276" w:type="dxa"/>
            <w:hideMark/>
          </w:tcPr>
          <w:p w14:paraId="73F02688" w14:textId="09AA558B"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0E61AFF2" w14:textId="77777777" w:rsidTr="003F02EC">
        <w:trPr>
          <w:trHeight w:val="315"/>
        </w:trPr>
        <w:tc>
          <w:tcPr>
            <w:tcW w:w="1129" w:type="dxa"/>
          </w:tcPr>
          <w:p w14:paraId="1BA7DC15"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412F7C8B" w14:textId="425A4222"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304.96</w:t>
            </w:r>
          </w:p>
        </w:tc>
        <w:tc>
          <w:tcPr>
            <w:tcW w:w="4399" w:type="dxa"/>
            <w:hideMark/>
          </w:tcPr>
          <w:p w14:paraId="55C9BE15"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Иные расчеты прошлых лет, выявленные в отчетном году</w:t>
            </w:r>
          </w:p>
        </w:tc>
        <w:tc>
          <w:tcPr>
            <w:tcW w:w="430" w:type="dxa"/>
            <w:hideMark/>
          </w:tcPr>
          <w:p w14:paraId="378E0073"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DB406EE"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Причины ошибок прошлых лет (об)</w:t>
            </w:r>
          </w:p>
        </w:tc>
        <w:tc>
          <w:tcPr>
            <w:tcW w:w="1276" w:type="dxa"/>
            <w:hideMark/>
          </w:tcPr>
          <w:p w14:paraId="5E7AB96B" w14:textId="33F05E3B"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0084FD71" w14:textId="77777777" w:rsidTr="003F02EC">
        <w:trPr>
          <w:trHeight w:val="315"/>
        </w:trPr>
        <w:tc>
          <w:tcPr>
            <w:tcW w:w="1129" w:type="dxa"/>
          </w:tcPr>
          <w:p w14:paraId="16793DDB"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54A7A25E" w14:textId="11B2E148"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304.T6</w:t>
            </w:r>
          </w:p>
        </w:tc>
        <w:tc>
          <w:tcPr>
            <w:tcW w:w="4399" w:type="dxa"/>
            <w:hideMark/>
          </w:tcPr>
          <w:p w14:paraId="3E0CC69E"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вкладам товарищей по договору простого товарищества</w:t>
            </w:r>
          </w:p>
        </w:tc>
        <w:tc>
          <w:tcPr>
            <w:tcW w:w="430" w:type="dxa"/>
            <w:hideMark/>
          </w:tcPr>
          <w:p w14:paraId="0B2C6668"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41615070"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D57BC6B" w14:textId="09F9A31F"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51E76F82" w14:textId="77777777" w:rsidTr="003F02EC">
        <w:trPr>
          <w:trHeight w:val="315"/>
        </w:trPr>
        <w:tc>
          <w:tcPr>
            <w:tcW w:w="1129" w:type="dxa"/>
          </w:tcPr>
          <w:p w14:paraId="69FEF95E"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08FB8B01" w14:textId="4446C4F6"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401.00</w:t>
            </w:r>
          </w:p>
        </w:tc>
        <w:tc>
          <w:tcPr>
            <w:tcW w:w="4399" w:type="dxa"/>
            <w:hideMark/>
          </w:tcPr>
          <w:p w14:paraId="35106C9F"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Финансовый результат экономического субъекта</w:t>
            </w:r>
          </w:p>
        </w:tc>
        <w:tc>
          <w:tcPr>
            <w:tcW w:w="430" w:type="dxa"/>
            <w:hideMark/>
          </w:tcPr>
          <w:p w14:paraId="5223EB23"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470077F7" w14:textId="43F20AEB"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c>
          <w:tcPr>
            <w:tcW w:w="1276" w:type="dxa"/>
            <w:hideMark/>
          </w:tcPr>
          <w:p w14:paraId="78072395" w14:textId="3799A6C6"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60381AD9" w14:textId="77777777" w:rsidTr="003F02EC">
        <w:trPr>
          <w:trHeight w:val="315"/>
        </w:trPr>
        <w:tc>
          <w:tcPr>
            <w:tcW w:w="1129" w:type="dxa"/>
          </w:tcPr>
          <w:p w14:paraId="322887D3"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36ADB421" w14:textId="75B1697B"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401.10</w:t>
            </w:r>
          </w:p>
        </w:tc>
        <w:tc>
          <w:tcPr>
            <w:tcW w:w="4399" w:type="dxa"/>
            <w:hideMark/>
          </w:tcPr>
          <w:p w14:paraId="40E43107"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Доходы текущего финансового года</w:t>
            </w:r>
          </w:p>
        </w:tc>
        <w:tc>
          <w:tcPr>
            <w:tcW w:w="430" w:type="dxa"/>
            <w:hideMark/>
          </w:tcPr>
          <w:p w14:paraId="0D39A79F"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77E03C93" w14:textId="3872766C"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7080CDFB" w14:textId="1A35EA00"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333D74A1" w14:textId="77777777" w:rsidTr="003F02EC">
        <w:trPr>
          <w:trHeight w:val="315"/>
        </w:trPr>
        <w:tc>
          <w:tcPr>
            <w:tcW w:w="1129" w:type="dxa"/>
          </w:tcPr>
          <w:p w14:paraId="17F96874"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636AD64A" w14:textId="57EF721B"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401.16</w:t>
            </w:r>
          </w:p>
        </w:tc>
        <w:tc>
          <w:tcPr>
            <w:tcW w:w="4399" w:type="dxa"/>
            <w:hideMark/>
          </w:tcPr>
          <w:p w14:paraId="14ABBE76"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Доходы финансового года, предшествующего отчетному, выявленные по контрольным мероприятиям</w:t>
            </w:r>
          </w:p>
        </w:tc>
        <w:tc>
          <w:tcPr>
            <w:tcW w:w="430" w:type="dxa"/>
            <w:hideMark/>
          </w:tcPr>
          <w:p w14:paraId="1BB665B9"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3F692E2B" w14:textId="48A7238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411CF7CB" w14:textId="4F0ACEE1"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0EF6121E" w14:textId="77777777" w:rsidTr="003F02EC">
        <w:trPr>
          <w:trHeight w:val="315"/>
        </w:trPr>
        <w:tc>
          <w:tcPr>
            <w:tcW w:w="1129" w:type="dxa"/>
          </w:tcPr>
          <w:p w14:paraId="78468E04"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57B008BF" w14:textId="5628DA2B"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401.17</w:t>
            </w:r>
          </w:p>
        </w:tc>
        <w:tc>
          <w:tcPr>
            <w:tcW w:w="4399" w:type="dxa"/>
            <w:hideMark/>
          </w:tcPr>
          <w:p w14:paraId="174C7370"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Доходы прошлых финансовых лет, выявленные по контрольным мероприятиям</w:t>
            </w:r>
          </w:p>
        </w:tc>
        <w:tc>
          <w:tcPr>
            <w:tcW w:w="430" w:type="dxa"/>
            <w:hideMark/>
          </w:tcPr>
          <w:p w14:paraId="6AF54050"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DB138D8" w14:textId="207306F3"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72DE9301" w14:textId="77DE4F32"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12DFF366" w14:textId="77777777" w:rsidTr="003F02EC">
        <w:trPr>
          <w:trHeight w:val="315"/>
        </w:trPr>
        <w:tc>
          <w:tcPr>
            <w:tcW w:w="1129" w:type="dxa"/>
          </w:tcPr>
          <w:p w14:paraId="6BA0966E"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1121CC30" w14:textId="45C32CF5"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401.18</w:t>
            </w:r>
          </w:p>
        </w:tc>
        <w:tc>
          <w:tcPr>
            <w:tcW w:w="4399" w:type="dxa"/>
            <w:hideMark/>
          </w:tcPr>
          <w:p w14:paraId="58A30542"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Доходы финансового года, предшествующего отчетному, выявленные в отчетном году</w:t>
            </w:r>
          </w:p>
        </w:tc>
        <w:tc>
          <w:tcPr>
            <w:tcW w:w="430" w:type="dxa"/>
            <w:hideMark/>
          </w:tcPr>
          <w:p w14:paraId="010D9B2F"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02070443"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Причины ошибок прошлых лет (об)</w:t>
            </w:r>
          </w:p>
        </w:tc>
        <w:tc>
          <w:tcPr>
            <w:tcW w:w="1276" w:type="dxa"/>
            <w:hideMark/>
          </w:tcPr>
          <w:p w14:paraId="623B3BEE" w14:textId="2BF18B62"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3AACD4F1" w14:textId="77777777" w:rsidTr="003F02EC">
        <w:trPr>
          <w:trHeight w:val="315"/>
        </w:trPr>
        <w:tc>
          <w:tcPr>
            <w:tcW w:w="1129" w:type="dxa"/>
          </w:tcPr>
          <w:p w14:paraId="4F3B8C9F"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34893DE9" w14:textId="0AB7FB9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401.19</w:t>
            </w:r>
          </w:p>
        </w:tc>
        <w:tc>
          <w:tcPr>
            <w:tcW w:w="4399" w:type="dxa"/>
            <w:hideMark/>
          </w:tcPr>
          <w:p w14:paraId="1018F3C8"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Доходы прошлых финансовых лет, выявленные в отчетном году</w:t>
            </w:r>
          </w:p>
        </w:tc>
        <w:tc>
          <w:tcPr>
            <w:tcW w:w="430" w:type="dxa"/>
            <w:hideMark/>
          </w:tcPr>
          <w:p w14:paraId="284CF4DB"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2B5A4E0D"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Причины ошибок прошлых лет (об)</w:t>
            </w:r>
          </w:p>
        </w:tc>
        <w:tc>
          <w:tcPr>
            <w:tcW w:w="1276" w:type="dxa"/>
            <w:hideMark/>
          </w:tcPr>
          <w:p w14:paraId="4271100E" w14:textId="0ED1813E"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2AFF6B90" w14:textId="77777777" w:rsidTr="003F02EC">
        <w:trPr>
          <w:trHeight w:val="315"/>
        </w:trPr>
        <w:tc>
          <w:tcPr>
            <w:tcW w:w="1129" w:type="dxa"/>
          </w:tcPr>
          <w:p w14:paraId="0B0AB60F"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13720655" w14:textId="3A8E9584"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401.20</w:t>
            </w:r>
          </w:p>
        </w:tc>
        <w:tc>
          <w:tcPr>
            <w:tcW w:w="4399" w:type="dxa"/>
            <w:hideMark/>
          </w:tcPr>
          <w:p w14:paraId="1869AA1F"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Расходы текущего финансового года</w:t>
            </w:r>
          </w:p>
        </w:tc>
        <w:tc>
          <w:tcPr>
            <w:tcW w:w="430" w:type="dxa"/>
            <w:hideMark/>
          </w:tcPr>
          <w:p w14:paraId="28B0266E"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8BF0229" w14:textId="4317A512"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22C29B37" w14:textId="7D246F96"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6DAD7529" w14:textId="77777777" w:rsidTr="003F02EC">
        <w:trPr>
          <w:trHeight w:val="315"/>
        </w:trPr>
        <w:tc>
          <w:tcPr>
            <w:tcW w:w="1129" w:type="dxa"/>
          </w:tcPr>
          <w:p w14:paraId="04CA0BDA"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23CE4762" w14:textId="34F70D68"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401.26</w:t>
            </w:r>
          </w:p>
        </w:tc>
        <w:tc>
          <w:tcPr>
            <w:tcW w:w="4399" w:type="dxa"/>
            <w:hideMark/>
          </w:tcPr>
          <w:p w14:paraId="3B954CCC"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Расходы финансового года, предшествующего отчетному, выявленные по контрольным мероприятиям</w:t>
            </w:r>
          </w:p>
        </w:tc>
        <w:tc>
          <w:tcPr>
            <w:tcW w:w="430" w:type="dxa"/>
            <w:hideMark/>
          </w:tcPr>
          <w:p w14:paraId="69B011E9"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2AC15C0" w14:textId="35CE7F4E"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3ECB3520" w14:textId="4DF69100"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367C9493" w14:textId="77777777" w:rsidTr="003F02EC">
        <w:trPr>
          <w:trHeight w:val="315"/>
        </w:trPr>
        <w:tc>
          <w:tcPr>
            <w:tcW w:w="1129" w:type="dxa"/>
          </w:tcPr>
          <w:p w14:paraId="588DFEB3"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32748787" w14:textId="56355F18"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401.27</w:t>
            </w:r>
          </w:p>
        </w:tc>
        <w:tc>
          <w:tcPr>
            <w:tcW w:w="4399" w:type="dxa"/>
            <w:hideMark/>
          </w:tcPr>
          <w:p w14:paraId="3B801398"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Расходы прошлых финансовых лет, выявленные по контрольным мероприятиям</w:t>
            </w:r>
          </w:p>
        </w:tc>
        <w:tc>
          <w:tcPr>
            <w:tcW w:w="430" w:type="dxa"/>
            <w:hideMark/>
          </w:tcPr>
          <w:p w14:paraId="3B7C87FC"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3799940" w14:textId="48843751"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5AF909C2" w14:textId="134AF93E"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45A5F912" w14:textId="77777777" w:rsidTr="003F02EC">
        <w:trPr>
          <w:trHeight w:val="315"/>
        </w:trPr>
        <w:tc>
          <w:tcPr>
            <w:tcW w:w="1129" w:type="dxa"/>
          </w:tcPr>
          <w:p w14:paraId="39D463D0"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645CABFC" w14:textId="5A70F0D8"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401.28</w:t>
            </w:r>
          </w:p>
        </w:tc>
        <w:tc>
          <w:tcPr>
            <w:tcW w:w="4399" w:type="dxa"/>
            <w:hideMark/>
          </w:tcPr>
          <w:p w14:paraId="523EC18E"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Расходы финансового года, предшествующего отчетному, выявленные в отчетном году</w:t>
            </w:r>
          </w:p>
        </w:tc>
        <w:tc>
          <w:tcPr>
            <w:tcW w:w="430" w:type="dxa"/>
            <w:hideMark/>
          </w:tcPr>
          <w:p w14:paraId="4C944AB6"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003180F"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Причины ошибок прошлых лет (об)</w:t>
            </w:r>
          </w:p>
        </w:tc>
        <w:tc>
          <w:tcPr>
            <w:tcW w:w="1276" w:type="dxa"/>
            <w:hideMark/>
          </w:tcPr>
          <w:p w14:paraId="41BEDF86" w14:textId="7D4B0ED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39BDFDCE" w14:textId="77777777" w:rsidTr="003F02EC">
        <w:trPr>
          <w:trHeight w:val="315"/>
        </w:trPr>
        <w:tc>
          <w:tcPr>
            <w:tcW w:w="1129" w:type="dxa"/>
          </w:tcPr>
          <w:p w14:paraId="140CF477"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0B511277" w14:textId="2405F822"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401.29</w:t>
            </w:r>
          </w:p>
        </w:tc>
        <w:tc>
          <w:tcPr>
            <w:tcW w:w="4399" w:type="dxa"/>
            <w:hideMark/>
          </w:tcPr>
          <w:p w14:paraId="403E1A6D"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Расходы прошлых финансовых лет, выявленные в отчетном году</w:t>
            </w:r>
          </w:p>
        </w:tc>
        <w:tc>
          <w:tcPr>
            <w:tcW w:w="430" w:type="dxa"/>
            <w:hideMark/>
          </w:tcPr>
          <w:p w14:paraId="29888E1B"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6C078B9"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Причины ошибок прошлых лет (об)</w:t>
            </w:r>
          </w:p>
        </w:tc>
        <w:tc>
          <w:tcPr>
            <w:tcW w:w="1276" w:type="dxa"/>
            <w:hideMark/>
          </w:tcPr>
          <w:p w14:paraId="50E44605" w14:textId="6B174A15"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579BBE43" w14:textId="77777777" w:rsidTr="003F02EC">
        <w:trPr>
          <w:trHeight w:val="315"/>
        </w:trPr>
        <w:tc>
          <w:tcPr>
            <w:tcW w:w="1129" w:type="dxa"/>
          </w:tcPr>
          <w:p w14:paraId="5862C60E"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48BEA5B9" w14:textId="500B30FA"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401.30</w:t>
            </w:r>
          </w:p>
        </w:tc>
        <w:tc>
          <w:tcPr>
            <w:tcW w:w="4399" w:type="dxa"/>
            <w:hideMark/>
          </w:tcPr>
          <w:p w14:paraId="54E87489"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Финансовый результат прошлых отчетных периодов</w:t>
            </w:r>
          </w:p>
        </w:tc>
        <w:tc>
          <w:tcPr>
            <w:tcW w:w="430" w:type="dxa"/>
            <w:hideMark/>
          </w:tcPr>
          <w:p w14:paraId="74CB8CCC"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3FE576EE" w14:textId="5184B2C9"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61105603" w14:textId="6ACB9F42"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6CBC0E4E" w14:textId="77777777" w:rsidTr="003F02EC">
        <w:trPr>
          <w:trHeight w:val="315"/>
        </w:trPr>
        <w:tc>
          <w:tcPr>
            <w:tcW w:w="1129" w:type="dxa"/>
          </w:tcPr>
          <w:p w14:paraId="327F5EB2"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0CDEEDDB" w14:textId="6054DBC1"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401.40</w:t>
            </w:r>
          </w:p>
        </w:tc>
        <w:tc>
          <w:tcPr>
            <w:tcW w:w="4399" w:type="dxa"/>
            <w:hideMark/>
          </w:tcPr>
          <w:p w14:paraId="5F57920B"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Доходы будущих периодов</w:t>
            </w:r>
          </w:p>
        </w:tc>
        <w:tc>
          <w:tcPr>
            <w:tcW w:w="430" w:type="dxa"/>
            <w:hideMark/>
          </w:tcPr>
          <w:p w14:paraId="3D8AA5A2"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0B011870"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44133955"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7C6A1CE4" w14:textId="77777777" w:rsidTr="003F02EC">
        <w:trPr>
          <w:trHeight w:val="315"/>
        </w:trPr>
        <w:tc>
          <w:tcPr>
            <w:tcW w:w="1129" w:type="dxa"/>
          </w:tcPr>
          <w:p w14:paraId="23542A3E" w14:textId="6C5D3990"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lastRenderedPageBreak/>
              <w:t>Виды целевых средств</w:t>
            </w:r>
          </w:p>
        </w:tc>
        <w:tc>
          <w:tcPr>
            <w:tcW w:w="846" w:type="dxa"/>
            <w:hideMark/>
          </w:tcPr>
          <w:p w14:paraId="057DAE6A" w14:textId="5B609580"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401.41</w:t>
            </w:r>
          </w:p>
        </w:tc>
        <w:tc>
          <w:tcPr>
            <w:tcW w:w="4399" w:type="dxa"/>
            <w:hideMark/>
          </w:tcPr>
          <w:p w14:paraId="4198D786"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Доходы будущих периодов к признанию в текущем году</w:t>
            </w:r>
          </w:p>
        </w:tc>
        <w:tc>
          <w:tcPr>
            <w:tcW w:w="430" w:type="dxa"/>
            <w:hideMark/>
          </w:tcPr>
          <w:p w14:paraId="1F91004E"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8C574E6"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6A2256BF"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8F93376" w14:textId="77777777" w:rsidTr="003F02EC">
        <w:trPr>
          <w:trHeight w:val="315"/>
        </w:trPr>
        <w:tc>
          <w:tcPr>
            <w:tcW w:w="1129" w:type="dxa"/>
          </w:tcPr>
          <w:p w14:paraId="6BA433DE" w14:textId="4F76344F"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целевых средств</w:t>
            </w:r>
          </w:p>
        </w:tc>
        <w:tc>
          <w:tcPr>
            <w:tcW w:w="846" w:type="dxa"/>
            <w:hideMark/>
          </w:tcPr>
          <w:p w14:paraId="0DE34BA5" w14:textId="6EE53EB9"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401.49</w:t>
            </w:r>
          </w:p>
        </w:tc>
        <w:tc>
          <w:tcPr>
            <w:tcW w:w="4399" w:type="dxa"/>
            <w:hideMark/>
          </w:tcPr>
          <w:p w14:paraId="63D9B34F"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Доходы будущих периодов к признанию в очередные года</w:t>
            </w:r>
          </w:p>
        </w:tc>
        <w:tc>
          <w:tcPr>
            <w:tcW w:w="430" w:type="dxa"/>
            <w:hideMark/>
          </w:tcPr>
          <w:p w14:paraId="31C0CAA5"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4C2AF9D3"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27BF0459"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D23B834" w14:textId="77777777" w:rsidTr="003F02EC">
        <w:trPr>
          <w:trHeight w:val="315"/>
        </w:trPr>
        <w:tc>
          <w:tcPr>
            <w:tcW w:w="1129" w:type="dxa"/>
          </w:tcPr>
          <w:p w14:paraId="2299081A"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5B37DCE7" w14:textId="1566C4CF"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401.50</w:t>
            </w:r>
          </w:p>
        </w:tc>
        <w:tc>
          <w:tcPr>
            <w:tcW w:w="4399" w:type="dxa"/>
            <w:hideMark/>
          </w:tcPr>
          <w:p w14:paraId="09227C1D"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Расходы будущих периодов</w:t>
            </w:r>
          </w:p>
        </w:tc>
        <w:tc>
          <w:tcPr>
            <w:tcW w:w="430" w:type="dxa"/>
            <w:hideMark/>
          </w:tcPr>
          <w:p w14:paraId="0B00111F"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C9D88AA"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Расходы будущих периодов</w:t>
            </w:r>
          </w:p>
        </w:tc>
        <w:tc>
          <w:tcPr>
            <w:tcW w:w="1276" w:type="dxa"/>
            <w:hideMark/>
          </w:tcPr>
          <w:p w14:paraId="62909049"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1B3C1BAC" w14:textId="77777777" w:rsidTr="003F02EC">
        <w:trPr>
          <w:trHeight w:val="315"/>
        </w:trPr>
        <w:tc>
          <w:tcPr>
            <w:tcW w:w="1129" w:type="dxa"/>
          </w:tcPr>
          <w:p w14:paraId="05607DB1"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2E5E5864" w14:textId="63D88B2F"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401.60</w:t>
            </w:r>
          </w:p>
        </w:tc>
        <w:tc>
          <w:tcPr>
            <w:tcW w:w="4399" w:type="dxa"/>
            <w:hideMark/>
          </w:tcPr>
          <w:p w14:paraId="7471C253"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Резервы предстоящих расходов</w:t>
            </w:r>
          </w:p>
        </w:tc>
        <w:tc>
          <w:tcPr>
            <w:tcW w:w="430" w:type="dxa"/>
            <w:hideMark/>
          </w:tcPr>
          <w:p w14:paraId="4B38EDBA"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204D0E9"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Резервы и оценочные обязательства</w:t>
            </w:r>
          </w:p>
        </w:tc>
        <w:tc>
          <w:tcPr>
            <w:tcW w:w="1276" w:type="dxa"/>
            <w:hideMark/>
          </w:tcPr>
          <w:p w14:paraId="6DCF5A67"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635CD312" w14:textId="77777777" w:rsidTr="003F02EC">
        <w:trPr>
          <w:trHeight w:val="315"/>
        </w:trPr>
        <w:tc>
          <w:tcPr>
            <w:tcW w:w="1129" w:type="dxa"/>
          </w:tcPr>
          <w:p w14:paraId="047B0BFE"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6BFE61E9" w14:textId="61C2AD31"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402.00</w:t>
            </w:r>
          </w:p>
        </w:tc>
        <w:tc>
          <w:tcPr>
            <w:tcW w:w="4399" w:type="dxa"/>
            <w:hideMark/>
          </w:tcPr>
          <w:p w14:paraId="18FF0BFA"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Результат по кассовым операциям бюджета</w:t>
            </w:r>
          </w:p>
        </w:tc>
        <w:tc>
          <w:tcPr>
            <w:tcW w:w="430" w:type="dxa"/>
            <w:hideMark/>
          </w:tcPr>
          <w:p w14:paraId="0B7B31B1"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102E0BCD" w14:textId="486F5FA6"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c>
          <w:tcPr>
            <w:tcW w:w="1276" w:type="dxa"/>
            <w:hideMark/>
          </w:tcPr>
          <w:p w14:paraId="5187694D" w14:textId="73B536EC"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402C1A3D" w14:textId="77777777" w:rsidTr="003F02EC">
        <w:trPr>
          <w:trHeight w:val="315"/>
        </w:trPr>
        <w:tc>
          <w:tcPr>
            <w:tcW w:w="1129" w:type="dxa"/>
          </w:tcPr>
          <w:p w14:paraId="169A6DAD"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7B1A45E2" w14:textId="7F87C4EB"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402.10</w:t>
            </w:r>
          </w:p>
        </w:tc>
        <w:tc>
          <w:tcPr>
            <w:tcW w:w="4399" w:type="dxa"/>
            <w:hideMark/>
          </w:tcPr>
          <w:p w14:paraId="39F7E1F8"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Результат по кассовому исполнению бюджета по поступлениям в бюджет</w:t>
            </w:r>
          </w:p>
        </w:tc>
        <w:tc>
          <w:tcPr>
            <w:tcW w:w="430" w:type="dxa"/>
            <w:hideMark/>
          </w:tcPr>
          <w:p w14:paraId="75A4AC1A"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496B4673" w14:textId="140C8B14"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337A7DEC" w14:textId="4040345D"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74A6ED24" w14:textId="77777777" w:rsidTr="003F02EC">
        <w:trPr>
          <w:trHeight w:val="315"/>
        </w:trPr>
        <w:tc>
          <w:tcPr>
            <w:tcW w:w="1129" w:type="dxa"/>
          </w:tcPr>
          <w:p w14:paraId="47E1FF1A"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76F76E59" w14:textId="3D6E348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402.20</w:t>
            </w:r>
          </w:p>
        </w:tc>
        <w:tc>
          <w:tcPr>
            <w:tcW w:w="4399" w:type="dxa"/>
            <w:hideMark/>
          </w:tcPr>
          <w:p w14:paraId="0D514485"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Результат по кассовому исполнению бюджета по выбытиям из бюджета</w:t>
            </w:r>
          </w:p>
        </w:tc>
        <w:tc>
          <w:tcPr>
            <w:tcW w:w="430" w:type="dxa"/>
            <w:hideMark/>
          </w:tcPr>
          <w:p w14:paraId="01BE6349"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7FF38723" w14:textId="13575B3B"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3C943C95" w14:textId="19539B69"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4FBC9EA3" w14:textId="77777777" w:rsidTr="003F02EC">
        <w:trPr>
          <w:trHeight w:val="315"/>
        </w:trPr>
        <w:tc>
          <w:tcPr>
            <w:tcW w:w="1129" w:type="dxa"/>
          </w:tcPr>
          <w:p w14:paraId="7672253E"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42E47D88" w14:textId="44045D0A"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402.30</w:t>
            </w:r>
          </w:p>
        </w:tc>
        <w:tc>
          <w:tcPr>
            <w:tcW w:w="4399" w:type="dxa"/>
            <w:hideMark/>
          </w:tcPr>
          <w:p w14:paraId="52B0A332"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Результат прошлых отчетных периодов по кассовому исполнению бюджета</w:t>
            </w:r>
          </w:p>
        </w:tc>
        <w:tc>
          <w:tcPr>
            <w:tcW w:w="430" w:type="dxa"/>
            <w:hideMark/>
          </w:tcPr>
          <w:p w14:paraId="5D71985E"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9EF3ADE" w14:textId="7070AFA0"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19B245FF" w14:textId="2E0E8935"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02737628" w14:textId="77777777" w:rsidTr="003F02EC">
        <w:trPr>
          <w:trHeight w:val="315"/>
        </w:trPr>
        <w:tc>
          <w:tcPr>
            <w:tcW w:w="1129" w:type="dxa"/>
          </w:tcPr>
          <w:p w14:paraId="1E5940E9"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121EC03D" w14:textId="140BA8D9"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501.00</w:t>
            </w:r>
          </w:p>
        </w:tc>
        <w:tc>
          <w:tcPr>
            <w:tcW w:w="4399" w:type="dxa"/>
            <w:hideMark/>
          </w:tcPr>
          <w:p w14:paraId="40C1A2A7"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Лимиты бюджетных обязательств</w:t>
            </w:r>
          </w:p>
        </w:tc>
        <w:tc>
          <w:tcPr>
            <w:tcW w:w="430" w:type="dxa"/>
            <w:hideMark/>
          </w:tcPr>
          <w:p w14:paraId="5F89A6E0"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3ED3C0C8" w14:textId="2223C7D8"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c>
          <w:tcPr>
            <w:tcW w:w="1276" w:type="dxa"/>
            <w:hideMark/>
          </w:tcPr>
          <w:p w14:paraId="5C979797" w14:textId="51B6633D"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3FA89564" w14:textId="77777777" w:rsidTr="003F02EC">
        <w:trPr>
          <w:trHeight w:val="315"/>
        </w:trPr>
        <w:tc>
          <w:tcPr>
            <w:tcW w:w="1129" w:type="dxa"/>
          </w:tcPr>
          <w:p w14:paraId="0686AD08"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22889DDF" w14:textId="611BE756"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501.10</w:t>
            </w:r>
          </w:p>
        </w:tc>
        <w:tc>
          <w:tcPr>
            <w:tcW w:w="4399" w:type="dxa"/>
            <w:hideMark/>
          </w:tcPr>
          <w:p w14:paraId="6E1D3679"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Лимиты бюджетных обязательств текущего года</w:t>
            </w:r>
          </w:p>
        </w:tc>
        <w:tc>
          <w:tcPr>
            <w:tcW w:w="430" w:type="dxa"/>
            <w:hideMark/>
          </w:tcPr>
          <w:p w14:paraId="71BFB538"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62980985" w14:textId="624AEFB2"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7DB22DF8" w14:textId="6FDA6D5B"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64ECC353" w14:textId="77777777" w:rsidTr="003F02EC">
        <w:trPr>
          <w:trHeight w:val="315"/>
        </w:trPr>
        <w:tc>
          <w:tcPr>
            <w:tcW w:w="1129" w:type="dxa"/>
          </w:tcPr>
          <w:p w14:paraId="1E785326"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177F631" w14:textId="77A8B6C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501.11</w:t>
            </w:r>
          </w:p>
        </w:tc>
        <w:tc>
          <w:tcPr>
            <w:tcW w:w="4399" w:type="dxa"/>
            <w:hideMark/>
          </w:tcPr>
          <w:p w14:paraId="322C9FF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Доведенные лимиты бюджетных обязательств</w:t>
            </w:r>
          </w:p>
        </w:tc>
        <w:tc>
          <w:tcPr>
            <w:tcW w:w="430" w:type="dxa"/>
            <w:hideMark/>
          </w:tcPr>
          <w:p w14:paraId="7501FC0E"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82F94CD" w14:textId="4F7BAD42"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046C7616" w14:textId="56B2A8B9"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4FBEA363" w14:textId="77777777" w:rsidTr="003F02EC">
        <w:trPr>
          <w:trHeight w:val="315"/>
        </w:trPr>
        <w:tc>
          <w:tcPr>
            <w:tcW w:w="1129" w:type="dxa"/>
          </w:tcPr>
          <w:p w14:paraId="5C7E6111"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A0E4122" w14:textId="091A9979"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501.12</w:t>
            </w:r>
          </w:p>
        </w:tc>
        <w:tc>
          <w:tcPr>
            <w:tcW w:w="4399" w:type="dxa"/>
            <w:hideMark/>
          </w:tcPr>
          <w:p w14:paraId="3FE5AA7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Лимиты бюджетных обязательств к распределению</w:t>
            </w:r>
          </w:p>
        </w:tc>
        <w:tc>
          <w:tcPr>
            <w:tcW w:w="430" w:type="dxa"/>
            <w:hideMark/>
          </w:tcPr>
          <w:p w14:paraId="68C96D6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276B78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6F6C595D" w14:textId="50111FD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50163D54" w14:textId="77777777" w:rsidTr="003F02EC">
        <w:trPr>
          <w:trHeight w:val="315"/>
        </w:trPr>
        <w:tc>
          <w:tcPr>
            <w:tcW w:w="1129" w:type="dxa"/>
          </w:tcPr>
          <w:p w14:paraId="05195CB2"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F8EEC1F" w14:textId="775EA629"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501.13</w:t>
            </w:r>
          </w:p>
        </w:tc>
        <w:tc>
          <w:tcPr>
            <w:tcW w:w="4399" w:type="dxa"/>
            <w:hideMark/>
          </w:tcPr>
          <w:p w14:paraId="0905555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Лимиты бюджетных обязательств получателей бюджетных средств</w:t>
            </w:r>
          </w:p>
        </w:tc>
        <w:tc>
          <w:tcPr>
            <w:tcW w:w="430" w:type="dxa"/>
            <w:hideMark/>
          </w:tcPr>
          <w:p w14:paraId="2CA738DB"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263CEC0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0A375A14" w14:textId="4D989784"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46B200A5" w14:textId="77777777" w:rsidTr="003F02EC">
        <w:trPr>
          <w:trHeight w:val="315"/>
        </w:trPr>
        <w:tc>
          <w:tcPr>
            <w:tcW w:w="1129" w:type="dxa"/>
          </w:tcPr>
          <w:p w14:paraId="3132B332"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03BA3D9" w14:textId="3905DE6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501.14</w:t>
            </w:r>
          </w:p>
        </w:tc>
        <w:tc>
          <w:tcPr>
            <w:tcW w:w="4399" w:type="dxa"/>
            <w:hideMark/>
          </w:tcPr>
          <w:p w14:paraId="0B0977A1"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Переданные лимиты бюджетных обязательств</w:t>
            </w:r>
          </w:p>
        </w:tc>
        <w:tc>
          <w:tcPr>
            <w:tcW w:w="430" w:type="dxa"/>
            <w:hideMark/>
          </w:tcPr>
          <w:p w14:paraId="053F0D0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EE33D2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EAD71D6" w14:textId="0CC1F793"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49F662C8" w14:textId="77777777" w:rsidTr="003F02EC">
        <w:trPr>
          <w:trHeight w:val="315"/>
        </w:trPr>
        <w:tc>
          <w:tcPr>
            <w:tcW w:w="1129" w:type="dxa"/>
          </w:tcPr>
          <w:p w14:paraId="112EC9C8"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5CFA145" w14:textId="011156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501.15</w:t>
            </w:r>
          </w:p>
        </w:tc>
        <w:tc>
          <w:tcPr>
            <w:tcW w:w="4399" w:type="dxa"/>
            <w:hideMark/>
          </w:tcPr>
          <w:p w14:paraId="796A9A0C"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Полученные лимиты бюджетных обязательств</w:t>
            </w:r>
          </w:p>
        </w:tc>
        <w:tc>
          <w:tcPr>
            <w:tcW w:w="430" w:type="dxa"/>
            <w:hideMark/>
          </w:tcPr>
          <w:p w14:paraId="09A4B13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E2FC315" w14:textId="1FFF7F8D"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595BBB45" w14:textId="27CCF65A"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4B16ACE6" w14:textId="77777777" w:rsidTr="003F02EC">
        <w:trPr>
          <w:trHeight w:val="315"/>
        </w:trPr>
        <w:tc>
          <w:tcPr>
            <w:tcW w:w="1129" w:type="dxa"/>
          </w:tcPr>
          <w:p w14:paraId="4F943301"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C387258" w14:textId="4AFFBA2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501.16</w:t>
            </w:r>
          </w:p>
        </w:tc>
        <w:tc>
          <w:tcPr>
            <w:tcW w:w="4399" w:type="dxa"/>
            <w:hideMark/>
          </w:tcPr>
          <w:p w14:paraId="6C874BB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Лимиты бюджетных обязательств в пути</w:t>
            </w:r>
          </w:p>
        </w:tc>
        <w:tc>
          <w:tcPr>
            <w:tcW w:w="430" w:type="dxa"/>
            <w:hideMark/>
          </w:tcPr>
          <w:p w14:paraId="1D70C31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09F801FA" w14:textId="753BBD62"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0A707A0A" w14:textId="0FDD4686"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01B124A4" w14:textId="77777777" w:rsidTr="003F02EC">
        <w:trPr>
          <w:trHeight w:val="315"/>
        </w:trPr>
        <w:tc>
          <w:tcPr>
            <w:tcW w:w="1129" w:type="dxa"/>
          </w:tcPr>
          <w:p w14:paraId="5190E7E0"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FF3CC32" w14:textId="0375999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501.19</w:t>
            </w:r>
          </w:p>
        </w:tc>
        <w:tc>
          <w:tcPr>
            <w:tcW w:w="4399" w:type="dxa"/>
            <w:hideMark/>
          </w:tcPr>
          <w:p w14:paraId="06ED6F7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Утвержденные лимиты бюджетных обязательств</w:t>
            </w:r>
          </w:p>
        </w:tc>
        <w:tc>
          <w:tcPr>
            <w:tcW w:w="430" w:type="dxa"/>
            <w:hideMark/>
          </w:tcPr>
          <w:p w14:paraId="5DD8C3E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FE12354" w14:textId="61C74F2A"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5B152B40" w14:textId="3634E00A"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1BBCFA52" w14:textId="77777777" w:rsidTr="003F02EC">
        <w:trPr>
          <w:trHeight w:val="315"/>
        </w:trPr>
        <w:tc>
          <w:tcPr>
            <w:tcW w:w="1129" w:type="dxa"/>
          </w:tcPr>
          <w:p w14:paraId="40FE414B"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03D762ED" w14:textId="3F1C6FEA"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501.20</w:t>
            </w:r>
          </w:p>
        </w:tc>
        <w:tc>
          <w:tcPr>
            <w:tcW w:w="4399" w:type="dxa"/>
            <w:hideMark/>
          </w:tcPr>
          <w:p w14:paraId="78FACC2E"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Лимиты бюджетных обязательств очередного года</w:t>
            </w:r>
          </w:p>
        </w:tc>
        <w:tc>
          <w:tcPr>
            <w:tcW w:w="430" w:type="dxa"/>
            <w:hideMark/>
          </w:tcPr>
          <w:p w14:paraId="4877E661"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3ACDF486" w14:textId="49AB85EA"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0A2A97FE" w14:textId="543D3195"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755D3643" w14:textId="77777777" w:rsidTr="003F02EC">
        <w:trPr>
          <w:trHeight w:val="315"/>
        </w:trPr>
        <w:tc>
          <w:tcPr>
            <w:tcW w:w="1129" w:type="dxa"/>
          </w:tcPr>
          <w:p w14:paraId="43AA5839"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BDBDF00" w14:textId="751BB98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501.21</w:t>
            </w:r>
          </w:p>
        </w:tc>
        <w:tc>
          <w:tcPr>
            <w:tcW w:w="4399" w:type="dxa"/>
            <w:hideMark/>
          </w:tcPr>
          <w:p w14:paraId="7D06DA3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Доведенные лимиты бюджетных обязательств</w:t>
            </w:r>
          </w:p>
        </w:tc>
        <w:tc>
          <w:tcPr>
            <w:tcW w:w="430" w:type="dxa"/>
            <w:hideMark/>
          </w:tcPr>
          <w:p w14:paraId="0AEE5A4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50B3295" w14:textId="0F50143C"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49A06C93" w14:textId="0E250310"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4D893E02" w14:textId="77777777" w:rsidTr="003F02EC">
        <w:trPr>
          <w:trHeight w:val="315"/>
        </w:trPr>
        <w:tc>
          <w:tcPr>
            <w:tcW w:w="1129" w:type="dxa"/>
          </w:tcPr>
          <w:p w14:paraId="2B50AEB4"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3F7AEFD" w14:textId="7907623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501.22</w:t>
            </w:r>
          </w:p>
        </w:tc>
        <w:tc>
          <w:tcPr>
            <w:tcW w:w="4399" w:type="dxa"/>
            <w:hideMark/>
          </w:tcPr>
          <w:p w14:paraId="2000E32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Лимиты бюджетных обязательств к распределению</w:t>
            </w:r>
          </w:p>
        </w:tc>
        <w:tc>
          <w:tcPr>
            <w:tcW w:w="430" w:type="dxa"/>
            <w:hideMark/>
          </w:tcPr>
          <w:p w14:paraId="5D15F37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2E2A79A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2E897F1E" w14:textId="59C3EAB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7D52D500" w14:textId="77777777" w:rsidTr="003F02EC">
        <w:trPr>
          <w:trHeight w:val="315"/>
        </w:trPr>
        <w:tc>
          <w:tcPr>
            <w:tcW w:w="1129" w:type="dxa"/>
          </w:tcPr>
          <w:p w14:paraId="45B0F97C"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51CBD5A" w14:textId="514B02A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501.23</w:t>
            </w:r>
          </w:p>
        </w:tc>
        <w:tc>
          <w:tcPr>
            <w:tcW w:w="4399" w:type="dxa"/>
            <w:hideMark/>
          </w:tcPr>
          <w:p w14:paraId="5A98EB61"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Лимиты бюджетных обязательств получателей бюджетных средств</w:t>
            </w:r>
          </w:p>
        </w:tc>
        <w:tc>
          <w:tcPr>
            <w:tcW w:w="430" w:type="dxa"/>
            <w:hideMark/>
          </w:tcPr>
          <w:p w14:paraId="378ABF3B"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0D70FD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3587FABC" w14:textId="2A8A82BE"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4E74618E" w14:textId="77777777" w:rsidTr="003F02EC">
        <w:trPr>
          <w:trHeight w:val="315"/>
        </w:trPr>
        <w:tc>
          <w:tcPr>
            <w:tcW w:w="1129" w:type="dxa"/>
          </w:tcPr>
          <w:p w14:paraId="493FEFE9"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DC26313" w14:textId="315FF4D2"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501.24</w:t>
            </w:r>
          </w:p>
        </w:tc>
        <w:tc>
          <w:tcPr>
            <w:tcW w:w="4399" w:type="dxa"/>
            <w:hideMark/>
          </w:tcPr>
          <w:p w14:paraId="555FB65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Переданные лимиты бюджетных обязательств</w:t>
            </w:r>
          </w:p>
        </w:tc>
        <w:tc>
          <w:tcPr>
            <w:tcW w:w="430" w:type="dxa"/>
            <w:hideMark/>
          </w:tcPr>
          <w:p w14:paraId="53E29A0B"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373C768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59D0845" w14:textId="40FFF880"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1B2F0500" w14:textId="77777777" w:rsidTr="003F02EC">
        <w:trPr>
          <w:trHeight w:val="315"/>
        </w:trPr>
        <w:tc>
          <w:tcPr>
            <w:tcW w:w="1129" w:type="dxa"/>
          </w:tcPr>
          <w:p w14:paraId="188DD4DD"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1CF58A7" w14:textId="34E38C6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501.25</w:t>
            </w:r>
          </w:p>
        </w:tc>
        <w:tc>
          <w:tcPr>
            <w:tcW w:w="4399" w:type="dxa"/>
            <w:hideMark/>
          </w:tcPr>
          <w:p w14:paraId="6A88F73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Полученные лимиты бюджетных обязательств</w:t>
            </w:r>
          </w:p>
        </w:tc>
        <w:tc>
          <w:tcPr>
            <w:tcW w:w="430" w:type="dxa"/>
            <w:hideMark/>
          </w:tcPr>
          <w:p w14:paraId="23814FE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2E21C1E" w14:textId="44574040"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275D7946" w14:textId="62489F54"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3FE8C1BF" w14:textId="77777777" w:rsidTr="003F02EC">
        <w:trPr>
          <w:trHeight w:val="315"/>
        </w:trPr>
        <w:tc>
          <w:tcPr>
            <w:tcW w:w="1129" w:type="dxa"/>
          </w:tcPr>
          <w:p w14:paraId="700DB303"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5DF8C44" w14:textId="142BD16B"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501.26</w:t>
            </w:r>
          </w:p>
        </w:tc>
        <w:tc>
          <w:tcPr>
            <w:tcW w:w="4399" w:type="dxa"/>
            <w:hideMark/>
          </w:tcPr>
          <w:p w14:paraId="1C15008B"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Лимиты бюджетных обязательств в пути</w:t>
            </w:r>
          </w:p>
        </w:tc>
        <w:tc>
          <w:tcPr>
            <w:tcW w:w="430" w:type="dxa"/>
            <w:hideMark/>
          </w:tcPr>
          <w:p w14:paraId="6CC2A77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029E76D1" w14:textId="279E8AD9"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1440DE9C" w14:textId="084168FF"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6758C6EF" w14:textId="77777777" w:rsidTr="003F02EC">
        <w:trPr>
          <w:trHeight w:val="315"/>
        </w:trPr>
        <w:tc>
          <w:tcPr>
            <w:tcW w:w="1129" w:type="dxa"/>
          </w:tcPr>
          <w:p w14:paraId="0E7794BA"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F5D8FEE" w14:textId="58995C52"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501.29</w:t>
            </w:r>
          </w:p>
        </w:tc>
        <w:tc>
          <w:tcPr>
            <w:tcW w:w="4399" w:type="dxa"/>
            <w:hideMark/>
          </w:tcPr>
          <w:p w14:paraId="23678B9C"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Утвержденные лимиты бюджетных обязательств</w:t>
            </w:r>
          </w:p>
        </w:tc>
        <w:tc>
          <w:tcPr>
            <w:tcW w:w="430" w:type="dxa"/>
            <w:hideMark/>
          </w:tcPr>
          <w:p w14:paraId="5663939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52229B3" w14:textId="6AAADA78"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4AA69F0E" w14:textId="378C1EE3"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434AB1E7" w14:textId="77777777" w:rsidTr="003F02EC">
        <w:trPr>
          <w:trHeight w:val="315"/>
        </w:trPr>
        <w:tc>
          <w:tcPr>
            <w:tcW w:w="1129" w:type="dxa"/>
          </w:tcPr>
          <w:p w14:paraId="0F914FDA"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53D4A8B2" w14:textId="1C915C5E"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501.30</w:t>
            </w:r>
          </w:p>
        </w:tc>
        <w:tc>
          <w:tcPr>
            <w:tcW w:w="4399" w:type="dxa"/>
            <w:hideMark/>
          </w:tcPr>
          <w:p w14:paraId="2058A7C2"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Лимиты бюджетных обязательств второго года, следующего за текущим (первого года, следующего за очередным)</w:t>
            </w:r>
          </w:p>
        </w:tc>
        <w:tc>
          <w:tcPr>
            <w:tcW w:w="430" w:type="dxa"/>
            <w:hideMark/>
          </w:tcPr>
          <w:p w14:paraId="042870F5"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1E821251" w14:textId="5F2BCDCD"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7F056073" w14:textId="2E83283C"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5453C25B" w14:textId="77777777" w:rsidTr="003F02EC">
        <w:trPr>
          <w:trHeight w:val="315"/>
        </w:trPr>
        <w:tc>
          <w:tcPr>
            <w:tcW w:w="1129" w:type="dxa"/>
          </w:tcPr>
          <w:p w14:paraId="2A138D3C"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397B6E6" w14:textId="54B11F8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501.31</w:t>
            </w:r>
          </w:p>
        </w:tc>
        <w:tc>
          <w:tcPr>
            <w:tcW w:w="4399" w:type="dxa"/>
            <w:hideMark/>
          </w:tcPr>
          <w:p w14:paraId="0E50501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Доведенные лимиты бюджетных обязательств</w:t>
            </w:r>
          </w:p>
        </w:tc>
        <w:tc>
          <w:tcPr>
            <w:tcW w:w="430" w:type="dxa"/>
            <w:hideMark/>
          </w:tcPr>
          <w:p w14:paraId="3A1CBD6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B9BADE0" w14:textId="60EE287B"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1E6A5BD2" w14:textId="2B93E282"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3D773157" w14:textId="77777777" w:rsidTr="003F02EC">
        <w:trPr>
          <w:trHeight w:val="315"/>
        </w:trPr>
        <w:tc>
          <w:tcPr>
            <w:tcW w:w="1129" w:type="dxa"/>
          </w:tcPr>
          <w:p w14:paraId="565AE978"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C540C7A" w14:textId="4B1DEEB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501.32</w:t>
            </w:r>
          </w:p>
        </w:tc>
        <w:tc>
          <w:tcPr>
            <w:tcW w:w="4399" w:type="dxa"/>
            <w:hideMark/>
          </w:tcPr>
          <w:p w14:paraId="2F6F81FB"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Лимиты бюджетных обязательств к распределению</w:t>
            </w:r>
          </w:p>
        </w:tc>
        <w:tc>
          <w:tcPr>
            <w:tcW w:w="430" w:type="dxa"/>
            <w:hideMark/>
          </w:tcPr>
          <w:p w14:paraId="63DA55F8"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4A20F87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6DE9B4BD" w14:textId="41D379D8"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51D12650" w14:textId="77777777" w:rsidTr="003F02EC">
        <w:trPr>
          <w:trHeight w:val="315"/>
        </w:trPr>
        <w:tc>
          <w:tcPr>
            <w:tcW w:w="1129" w:type="dxa"/>
          </w:tcPr>
          <w:p w14:paraId="4F11FAEE"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0ACB1DF" w14:textId="78BB936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501.33</w:t>
            </w:r>
          </w:p>
        </w:tc>
        <w:tc>
          <w:tcPr>
            <w:tcW w:w="4399" w:type="dxa"/>
            <w:hideMark/>
          </w:tcPr>
          <w:p w14:paraId="1C3074A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Лимиты бюджетных обязательств получателей бюджетных средств</w:t>
            </w:r>
          </w:p>
        </w:tc>
        <w:tc>
          <w:tcPr>
            <w:tcW w:w="430" w:type="dxa"/>
            <w:hideMark/>
          </w:tcPr>
          <w:p w14:paraId="09F71C4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805B1A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3D7E35C8" w14:textId="47715EA8"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1896DDEE" w14:textId="77777777" w:rsidTr="003F02EC">
        <w:trPr>
          <w:trHeight w:val="315"/>
        </w:trPr>
        <w:tc>
          <w:tcPr>
            <w:tcW w:w="1129" w:type="dxa"/>
          </w:tcPr>
          <w:p w14:paraId="11418B2A"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FB7AA4B" w14:textId="7FD45EB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501.34</w:t>
            </w:r>
          </w:p>
        </w:tc>
        <w:tc>
          <w:tcPr>
            <w:tcW w:w="4399" w:type="dxa"/>
            <w:hideMark/>
          </w:tcPr>
          <w:p w14:paraId="240CFA4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Переданные лимиты бюджетных обязательств</w:t>
            </w:r>
          </w:p>
        </w:tc>
        <w:tc>
          <w:tcPr>
            <w:tcW w:w="430" w:type="dxa"/>
            <w:hideMark/>
          </w:tcPr>
          <w:p w14:paraId="20EA596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9737AB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E3772DB" w14:textId="07C16A68"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0E83C72B" w14:textId="77777777" w:rsidTr="003F02EC">
        <w:trPr>
          <w:trHeight w:val="315"/>
        </w:trPr>
        <w:tc>
          <w:tcPr>
            <w:tcW w:w="1129" w:type="dxa"/>
          </w:tcPr>
          <w:p w14:paraId="679EE98E"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ECC9FE4" w14:textId="1A847C3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501.35</w:t>
            </w:r>
          </w:p>
        </w:tc>
        <w:tc>
          <w:tcPr>
            <w:tcW w:w="4399" w:type="dxa"/>
            <w:hideMark/>
          </w:tcPr>
          <w:p w14:paraId="3B1EE30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Полученные лимиты бюджетных обязательств</w:t>
            </w:r>
          </w:p>
        </w:tc>
        <w:tc>
          <w:tcPr>
            <w:tcW w:w="430" w:type="dxa"/>
            <w:hideMark/>
          </w:tcPr>
          <w:p w14:paraId="2AF7ED97"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4628B3B" w14:textId="1D9F682E"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538413F3" w14:textId="076C6835"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557D1C9D" w14:textId="77777777" w:rsidTr="003F02EC">
        <w:trPr>
          <w:trHeight w:val="315"/>
        </w:trPr>
        <w:tc>
          <w:tcPr>
            <w:tcW w:w="1129" w:type="dxa"/>
          </w:tcPr>
          <w:p w14:paraId="0CFC4C38"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07C7052" w14:textId="5672CBAB"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501.36</w:t>
            </w:r>
          </w:p>
        </w:tc>
        <w:tc>
          <w:tcPr>
            <w:tcW w:w="4399" w:type="dxa"/>
            <w:hideMark/>
          </w:tcPr>
          <w:p w14:paraId="70EDE05D"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Лимиты бюджетных обязательств в пути</w:t>
            </w:r>
          </w:p>
        </w:tc>
        <w:tc>
          <w:tcPr>
            <w:tcW w:w="430" w:type="dxa"/>
            <w:hideMark/>
          </w:tcPr>
          <w:p w14:paraId="70C5433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AB1C4A4" w14:textId="782DC4DC"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70D1B20C" w14:textId="0EE6223D"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160C695B" w14:textId="77777777" w:rsidTr="003F02EC">
        <w:trPr>
          <w:trHeight w:val="315"/>
        </w:trPr>
        <w:tc>
          <w:tcPr>
            <w:tcW w:w="1129" w:type="dxa"/>
          </w:tcPr>
          <w:p w14:paraId="402531EC"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BBF87B4" w14:textId="4604C5C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501.39</w:t>
            </w:r>
          </w:p>
        </w:tc>
        <w:tc>
          <w:tcPr>
            <w:tcW w:w="4399" w:type="dxa"/>
            <w:hideMark/>
          </w:tcPr>
          <w:p w14:paraId="3DC5E7F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Утвержденные лимиты бюджетных обязательств</w:t>
            </w:r>
          </w:p>
        </w:tc>
        <w:tc>
          <w:tcPr>
            <w:tcW w:w="430" w:type="dxa"/>
            <w:hideMark/>
          </w:tcPr>
          <w:p w14:paraId="6C60FE4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0085DFC" w14:textId="26B5184E"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3C0A6530" w14:textId="0C72275B"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24D61391" w14:textId="77777777" w:rsidTr="003F02EC">
        <w:trPr>
          <w:trHeight w:val="315"/>
        </w:trPr>
        <w:tc>
          <w:tcPr>
            <w:tcW w:w="1129" w:type="dxa"/>
          </w:tcPr>
          <w:p w14:paraId="0661FF5F"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7532905D" w14:textId="6DF90C83"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501.40</w:t>
            </w:r>
          </w:p>
        </w:tc>
        <w:tc>
          <w:tcPr>
            <w:tcW w:w="4399" w:type="dxa"/>
            <w:hideMark/>
          </w:tcPr>
          <w:p w14:paraId="2FD9247D"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Лимиты бюджетных обязательств второго года, следующего за очередным</w:t>
            </w:r>
          </w:p>
        </w:tc>
        <w:tc>
          <w:tcPr>
            <w:tcW w:w="430" w:type="dxa"/>
            <w:hideMark/>
          </w:tcPr>
          <w:p w14:paraId="3859AE0C"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6376C5A5" w14:textId="0080A65A"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5E892920" w14:textId="627A85E3"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17505DE9" w14:textId="77777777" w:rsidTr="003F02EC">
        <w:trPr>
          <w:trHeight w:val="315"/>
        </w:trPr>
        <w:tc>
          <w:tcPr>
            <w:tcW w:w="1129" w:type="dxa"/>
          </w:tcPr>
          <w:p w14:paraId="0E5F5FF8"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3B95F44" w14:textId="788E83B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501.41</w:t>
            </w:r>
          </w:p>
        </w:tc>
        <w:tc>
          <w:tcPr>
            <w:tcW w:w="4399" w:type="dxa"/>
            <w:hideMark/>
          </w:tcPr>
          <w:p w14:paraId="3988996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Доведенные лимиты бюджетных обязательств</w:t>
            </w:r>
          </w:p>
        </w:tc>
        <w:tc>
          <w:tcPr>
            <w:tcW w:w="430" w:type="dxa"/>
            <w:hideMark/>
          </w:tcPr>
          <w:p w14:paraId="48710AB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3B5A8BD" w14:textId="7450BF9F"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5B17175A" w14:textId="58D4238E"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1740246C" w14:textId="77777777" w:rsidTr="003F02EC">
        <w:trPr>
          <w:trHeight w:val="315"/>
        </w:trPr>
        <w:tc>
          <w:tcPr>
            <w:tcW w:w="1129" w:type="dxa"/>
          </w:tcPr>
          <w:p w14:paraId="758898EA"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12F633A" w14:textId="7BF15CF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501.42</w:t>
            </w:r>
          </w:p>
        </w:tc>
        <w:tc>
          <w:tcPr>
            <w:tcW w:w="4399" w:type="dxa"/>
            <w:hideMark/>
          </w:tcPr>
          <w:p w14:paraId="11FE68A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Лимиты бюджетных обязательств к распределению</w:t>
            </w:r>
          </w:p>
        </w:tc>
        <w:tc>
          <w:tcPr>
            <w:tcW w:w="430" w:type="dxa"/>
            <w:hideMark/>
          </w:tcPr>
          <w:p w14:paraId="6801E4E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2BB7382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2EF274EE" w14:textId="0513EE21"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14093211" w14:textId="77777777" w:rsidTr="003F02EC">
        <w:trPr>
          <w:trHeight w:val="315"/>
        </w:trPr>
        <w:tc>
          <w:tcPr>
            <w:tcW w:w="1129" w:type="dxa"/>
          </w:tcPr>
          <w:p w14:paraId="2762E489"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2C20EFD" w14:textId="145F4EE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501.43</w:t>
            </w:r>
          </w:p>
        </w:tc>
        <w:tc>
          <w:tcPr>
            <w:tcW w:w="4399" w:type="dxa"/>
            <w:hideMark/>
          </w:tcPr>
          <w:p w14:paraId="39C5CBE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Лимиты бюджетных обязательств получателей бюджетных средств</w:t>
            </w:r>
          </w:p>
        </w:tc>
        <w:tc>
          <w:tcPr>
            <w:tcW w:w="430" w:type="dxa"/>
            <w:hideMark/>
          </w:tcPr>
          <w:p w14:paraId="742BA458"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494CBED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204286D7" w14:textId="5558AAC8"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5A37D572" w14:textId="77777777" w:rsidTr="003F02EC">
        <w:trPr>
          <w:trHeight w:val="315"/>
        </w:trPr>
        <w:tc>
          <w:tcPr>
            <w:tcW w:w="1129" w:type="dxa"/>
          </w:tcPr>
          <w:p w14:paraId="75AC12F4"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FD26F6C" w14:textId="17E635D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501.44</w:t>
            </w:r>
          </w:p>
        </w:tc>
        <w:tc>
          <w:tcPr>
            <w:tcW w:w="4399" w:type="dxa"/>
            <w:hideMark/>
          </w:tcPr>
          <w:p w14:paraId="0709536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Переданные лимиты бюджетных обязательств</w:t>
            </w:r>
          </w:p>
        </w:tc>
        <w:tc>
          <w:tcPr>
            <w:tcW w:w="430" w:type="dxa"/>
            <w:hideMark/>
          </w:tcPr>
          <w:p w14:paraId="0BD0A594"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E6CE37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25F8874" w14:textId="2189AE5D"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37F1D7FD" w14:textId="77777777" w:rsidTr="003F02EC">
        <w:trPr>
          <w:trHeight w:val="315"/>
        </w:trPr>
        <w:tc>
          <w:tcPr>
            <w:tcW w:w="1129" w:type="dxa"/>
          </w:tcPr>
          <w:p w14:paraId="31071842"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B046456" w14:textId="65600E0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501.45</w:t>
            </w:r>
          </w:p>
        </w:tc>
        <w:tc>
          <w:tcPr>
            <w:tcW w:w="4399" w:type="dxa"/>
            <w:hideMark/>
          </w:tcPr>
          <w:p w14:paraId="6289FCA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Полученные лимиты бюджетных обязательств</w:t>
            </w:r>
          </w:p>
        </w:tc>
        <w:tc>
          <w:tcPr>
            <w:tcW w:w="430" w:type="dxa"/>
            <w:hideMark/>
          </w:tcPr>
          <w:p w14:paraId="62AD679B"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16C8B36" w14:textId="38C44021"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2C2571A8" w14:textId="5BDCF426"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6EAF7D69" w14:textId="77777777" w:rsidTr="003F02EC">
        <w:trPr>
          <w:trHeight w:val="315"/>
        </w:trPr>
        <w:tc>
          <w:tcPr>
            <w:tcW w:w="1129" w:type="dxa"/>
          </w:tcPr>
          <w:p w14:paraId="7214EF25"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3F7D921" w14:textId="783A5D29"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501.46</w:t>
            </w:r>
          </w:p>
        </w:tc>
        <w:tc>
          <w:tcPr>
            <w:tcW w:w="4399" w:type="dxa"/>
            <w:hideMark/>
          </w:tcPr>
          <w:p w14:paraId="6651A71F"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Лимиты бюджетных обязательств в пути</w:t>
            </w:r>
          </w:p>
        </w:tc>
        <w:tc>
          <w:tcPr>
            <w:tcW w:w="430" w:type="dxa"/>
            <w:hideMark/>
          </w:tcPr>
          <w:p w14:paraId="65852BD2"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40EF1625" w14:textId="005FA4E2"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2F3150C6" w14:textId="704516AA"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7D9A884F" w14:textId="77777777" w:rsidTr="003F02EC">
        <w:trPr>
          <w:trHeight w:val="315"/>
        </w:trPr>
        <w:tc>
          <w:tcPr>
            <w:tcW w:w="1129" w:type="dxa"/>
          </w:tcPr>
          <w:p w14:paraId="058F9DEC"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D6B09EC" w14:textId="2827450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501.49</w:t>
            </w:r>
          </w:p>
        </w:tc>
        <w:tc>
          <w:tcPr>
            <w:tcW w:w="4399" w:type="dxa"/>
            <w:hideMark/>
          </w:tcPr>
          <w:p w14:paraId="6E68886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Утвержденные лимиты бюджетных обязательств</w:t>
            </w:r>
          </w:p>
        </w:tc>
        <w:tc>
          <w:tcPr>
            <w:tcW w:w="430" w:type="dxa"/>
            <w:hideMark/>
          </w:tcPr>
          <w:p w14:paraId="3B4610A4"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9F93E05" w14:textId="3D8D104C"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39CD0282" w14:textId="67B7062E"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7FB317AD" w14:textId="77777777" w:rsidTr="003F02EC">
        <w:trPr>
          <w:trHeight w:val="315"/>
        </w:trPr>
        <w:tc>
          <w:tcPr>
            <w:tcW w:w="1129" w:type="dxa"/>
          </w:tcPr>
          <w:p w14:paraId="2535415F"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2C6C3B02" w14:textId="71AA16B0"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501.90</w:t>
            </w:r>
          </w:p>
        </w:tc>
        <w:tc>
          <w:tcPr>
            <w:tcW w:w="4399" w:type="dxa"/>
            <w:hideMark/>
          </w:tcPr>
          <w:p w14:paraId="4F207C64"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Лимиты бюджетных обязательств на иные очередные годы (за пределами планового периода)</w:t>
            </w:r>
          </w:p>
        </w:tc>
        <w:tc>
          <w:tcPr>
            <w:tcW w:w="430" w:type="dxa"/>
            <w:hideMark/>
          </w:tcPr>
          <w:p w14:paraId="2C50D8CD"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349A0D76" w14:textId="689AE3C5"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15032B4E" w14:textId="1920F32E"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2DEE52D1" w14:textId="77777777" w:rsidTr="003F02EC">
        <w:trPr>
          <w:trHeight w:val="315"/>
        </w:trPr>
        <w:tc>
          <w:tcPr>
            <w:tcW w:w="1129" w:type="dxa"/>
          </w:tcPr>
          <w:p w14:paraId="7A7C14FE"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4A03F83" w14:textId="07198E7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501.93</w:t>
            </w:r>
          </w:p>
        </w:tc>
        <w:tc>
          <w:tcPr>
            <w:tcW w:w="4399" w:type="dxa"/>
            <w:hideMark/>
          </w:tcPr>
          <w:p w14:paraId="62B13B3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Лимиты бюджетных обязательств получателей бюджетных средств</w:t>
            </w:r>
          </w:p>
        </w:tc>
        <w:tc>
          <w:tcPr>
            <w:tcW w:w="430" w:type="dxa"/>
            <w:hideMark/>
          </w:tcPr>
          <w:p w14:paraId="4439706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6A9A7EA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43F8C473" w14:textId="381E828C"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7B9B0BFC" w14:textId="77777777" w:rsidTr="003F02EC">
        <w:trPr>
          <w:trHeight w:val="315"/>
        </w:trPr>
        <w:tc>
          <w:tcPr>
            <w:tcW w:w="1129" w:type="dxa"/>
          </w:tcPr>
          <w:p w14:paraId="424FE8AC"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2AEBD865" w14:textId="053E4E56"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502.00</w:t>
            </w:r>
          </w:p>
        </w:tc>
        <w:tc>
          <w:tcPr>
            <w:tcW w:w="4399" w:type="dxa"/>
            <w:hideMark/>
          </w:tcPr>
          <w:p w14:paraId="34D96492"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Обязательства</w:t>
            </w:r>
          </w:p>
        </w:tc>
        <w:tc>
          <w:tcPr>
            <w:tcW w:w="430" w:type="dxa"/>
            <w:hideMark/>
          </w:tcPr>
          <w:p w14:paraId="12F412A1"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387B58F2" w14:textId="0CAA3F4D"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c>
          <w:tcPr>
            <w:tcW w:w="1276" w:type="dxa"/>
            <w:hideMark/>
          </w:tcPr>
          <w:p w14:paraId="6F100711" w14:textId="7A4B2F5B"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6191DE64" w14:textId="77777777" w:rsidTr="003F02EC">
        <w:trPr>
          <w:trHeight w:val="315"/>
        </w:trPr>
        <w:tc>
          <w:tcPr>
            <w:tcW w:w="1129" w:type="dxa"/>
          </w:tcPr>
          <w:p w14:paraId="5AC6EB3F"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0627C85F" w14:textId="0E9DE781"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502.10</w:t>
            </w:r>
          </w:p>
        </w:tc>
        <w:tc>
          <w:tcPr>
            <w:tcW w:w="4399" w:type="dxa"/>
            <w:hideMark/>
          </w:tcPr>
          <w:p w14:paraId="3F3EA7DF"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Обязательства текущего финансового года</w:t>
            </w:r>
          </w:p>
        </w:tc>
        <w:tc>
          <w:tcPr>
            <w:tcW w:w="430" w:type="dxa"/>
            <w:hideMark/>
          </w:tcPr>
          <w:p w14:paraId="61BAFB2A"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D425C56" w14:textId="7F4F3E7B"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55DD4687" w14:textId="1E1CEE12"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3893C2C4" w14:textId="77777777" w:rsidTr="003F02EC">
        <w:trPr>
          <w:trHeight w:val="315"/>
        </w:trPr>
        <w:tc>
          <w:tcPr>
            <w:tcW w:w="1129" w:type="dxa"/>
          </w:tcPr>
          <w:p w14:paraId="38E52AFE"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40D90B3" w14:textId="1C3BB03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502.11</w:t>
            </w:r>
          </w:p>
        </w:tc>
        <w:tc>
          <w:tcPr>
            <w:tcW w:w="4399" w:type="dxa"/>
            <w:hideMark/>
          </w:tcPr>
          <w:p w14:paraId="0774EBDD"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Принятые обязательства на текущий финансовый год</w:t>
            </w:r>
          </w:p>
        </w:tc>
        <w:tc>
          <w:tcPr>
            <w:tcW w:w="430" w:type="dxa"/>
            <w:hideMark/>
          </w:tcPr>
          <w:p w14:paraId="2B891FAE"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469117F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47527DE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Принятые обязательства</w:t>
            </w:r>
          </w:p>
        </w:tc>
      </w:tr>
      <w:tr w:rsidR="000F6CD1" w:rsidRPr="000F6CD1" w14:paraId="4A277BF0" w14:textId="77777777" w:rsidTr="003F02EC">
        <w:trPr>
          <w:trHeight w:val="315"/>
        </w:trPr>
        <w:tc>
          <w:tcPr>
            <w:tcW w:w="1129" w:type="dxa"/>
          </w:tcPr>
          <w:p w14:paraId="3B2E1DE0"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7A3B6DE" w14:textId="4AAF1E6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502.12</w:t>
            </w:r>
          </w:p>
        </w:tc>
        <w:tc>
          <w:tcPr>
            <w:tcW w:w="4399" w:type="dxa"/>
            <w:hideMark/>
          </w:tcPr>
          <w:p w14:paraId="7EAB181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Принятые денежные обязательства на текущий финансовый год</w:t>
            </w:r>
          </w:p>
        </w:tc>
        <w:tc>
          <w:tcPr>
            <w:tcW w:w="430" w:type="dxa"/>
            <w:hideMark/>
          </w:tcPr>
          <w:p w14:paraId="04C757F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E854D2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0AEDCF8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Принятые обязательства</w:t>
            </w:r>
          </w:p>
        </w:tc>
      </w:tr>
      <w:tr w:rsidR="000F6CD1" w:rsidRPr="000F6CD1" w14:paraId="1628ABA5" w14:textId="77777777" w:rsidTr="003F02EC">
        <w:trPr>
          <w:trHeight w:val="315"/>
        </w:trPr>
        <w:tc>
          <w:tcPr>
            <w:tcW w:w="1129" w:type="dxa"/>
          </w:tcPr>
          <w:p w14:paraId="02696B10"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7CA892A" w14:textId="733CE6A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502.15</w:t>
            </w:r>
          </w:p>
        </w:tc>
        <w:tc>
          <w:tcPr>
            <w:tcW w:w="4399" w:type="dxa"/>
            <w:hideMark/>
          </w:tcPr>
          <w:p w14:paraId="5FFD0E6F"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Исполненные денежные обязательства на текущий финансовый год</w:t>
            </w:r>
          </w:p>
        </w:tc>
        <w:tc>
          <w:tcPr>
            <w:tcW w:w="430" w:type="dxa"/>
            <w:hideMark/>
          </w:tcPr>
          <w:p w14:paraId="0A1FB40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7D4A6C79" w14:textId="57330271"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2B30486F" w14:textId="5AF196AB"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4186EAC6" w14:textId="77777777" w:rsidTr="003F02EC">
        <w:trPr>
          <w:trHeight w:val="315"/>
        </w:trPr>
        <w:tc>
          <w:tcPr>
            <w:tcW w:w="1129" w:type="dxa"/>
          </w:tcPr>
          <w:p w14:paraId="3D8C23D9"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14DA97E" w14:textId="213D08E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502.17</w:t>
            </w:r>
          </w:p>
        </w:tc>
        <w:tc>
          <w:tcPr>
            <w:tcW w:w="4399" w:type="dxa"/>
            <w:hideMark/>
          </w:tcPr>
          <w:p w14:paraId="0B6C045E"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Принимаемые обязательства на текущий финансовый год</w:t>
            </w:r>
          </w:p>
        </w:tc>
        <w:tc>
          <w:tcPr>
            <w:tcW w:w="430" w:type="dxa"/>
            <w:hideMark/>
          </w:tcPr>
          <w:p w14:paraId="49F0497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223F205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6AC96A3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Принятые обязательства</w:t>
            </w:r>
          </w:p>
        </w:tc>
      </w:tr>
      <w:tr w:rsidR="000F6CD1" w:rsidRPr="000F6CD1" w14:paraId="09F8CD07" w14:textId="77777777" w:rsidTr="003F02EC">
        <w:trPr>
          <w:trHeight w:val="315"/>
        </w:trPr>
        <w:tc>
          <w:tcPr>
            <w:tcW w:w="1129" w:type="dxa"/>
          </w:tcPr>
          <w:p w14:paraId="1AF5EA5C"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FE98D16" w14:textId="44480BB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502.19</w:t>
            </w:r>
          </w:p>
        </w:tc>
        <w:tc>
          <w:tcPr>
            <w:tcW w:w="4399" w:type="dxa"/>
            <w:hideMark/>
          </w:tcPr>
          <w:p w14:paraId="6DD6790E"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Отложенные обязательства текущего финансового года</w:t>
            </w:r>
          </w:p>
        </w:tc>
        <w:tc>
          <w:tcPr>
            <w:tcW w:w="430" w:type="dxa"/>
            <w:hideMark/>
          </w:tcPr>
          <w:p w14:paraId="57EEF5D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055AE8C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0BA16E7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Принятые обязательства</w:t>
            </w:r>
          </w:p>
        </w:tc>
      </w:tr>
      <w:tr w:rsidR="000F6CD1" w:rsidRPr="000F6CD1" w14:paraId="55FF5DD3" w14:textId="77777777" w:rsidTr="003F02EC">
        <w:trPr>
          <w:trHeight w:val="315"/>
        </w:trPr>
        <w:tc>
          <w:tcPr>
            <w:tcW w:w="1129" w:type="dxa"/>
          </w:tcPr>
          <w:p w14:paraId="32A25CFE"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28DE2B62" w14:textId="672C8976"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502.20</w:t>
            </w:r>
          </w:p>
        </w:tc>
        <w:tc>
          <w:tcPr>
            <w:tcW w:w="4399" w:type="dxa"/>
            <w:hideMark/>
          </w:tcPr>
          <w:p w14:paraId="6E331E06"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Обязательства первого года, следующего за текущим (очередного финансового года)</w:t>
            </w:r>
          </w:p>
        </w:tc>
        <w:tc>
          <w:tcPr>
            <w:tcW w:w="430" w:type="dxa"/>
            <w:hideMark/>
          </w:tcPr>
          <w:p w14:paraId="3A13BAB3"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21EE3BDF" w14:textId="0F880BB8"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4B7BA17E" w14:textId="71365D98"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52D1E5A5" w14:textId="77777777" w:rsidTr="003F02EC">
        <w:trPr>
          <w:trHeight w:val="315"/>
        </w:trPr>
        <w:tc>
          <w:tcPr>
            <w:tcW w:w="1129" w:type="dxa"/>
          </w:tcPr>
          <w:p w14:paraId="4DC992AF"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0BF4D2E" w14:textId="19D6500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502.21</w:t>
            </w:r>
          </w:p>
        </w:tc>
        <w:tc>
          <w:tcPr>
            <w:tcW w:w="4399" w:type="dxa"/>
            <w:hideMark/>
          </w:tcPr>
          <w:p w14:paraId="0600BC4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Принятые обязательства на первый год, следующий за текущим (на очередной финансовый год)</w:t>
            </w:r>
          </w:p>
        </w:tc>
        <w:tc>
          <w:tcPr>
            <w:tcW w:w="430" w:type="dxa"/>
            <w:hideMark/>
          </w:tcPr>
          <w:p w14:paraId="654385B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A6ED2B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3895B62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Принятые обязательства</w:t>
            </w:r>
          </w:p>
        </w:tc>
      </w:tr>
      <w:tr w:rsidR="000F6CD1" w:rsidRPr="000F6CD1" w14:paraId="04239466" w14:textId="77777777" w:rsidTr="003F02EC">
        <w:trPr>
          <w:trHeight w:val="315"/>
        </w:trPr>
        <w:tc>
          <w:tcPr>
            <w:tcW w:w="1129" w:type="dxa"/>
          </w:tcPr>
          <w:p w14:paraId="156531BF"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963CEBF" w14:textId="490D118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502.22</w:t>
            </w:r>
          </w:p>
        </w:tc>
        <w:tc>
          <w:tcPr>
            <w:tcW w:w="4399" w:type="dxa"/>
            <w:hideMark/>
          </w:tcPr>
          <w:p w14:paraId="64FF4D2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Принятые денежные обязательства на первый год, следующий за текущим (на очередной финансовый год)</w:t>
            </w:r>
          </w:p>
        </w:tc>
        <w:tc>
          <w:tcPr>
            <w:tcW w:w="430" w:type="dxa"/>
            <w:hideMark/>
          </w:tcPr>
          <w:p w14:paraId="313EB95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4E59FE7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6D84520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Принятые обязательства</w:t>
            </w:r>
          </w:p>
        </w:tc>
      </w:tr>
      <w:tr w:rsidR="000F6CD1" w:rsidRPr="000F6CD1" w14:paraId="77ED551C" w14:textId="77777777" w:rsidTr="003F02EC">
        <w:trPr>
          <w:trHeight w:val="315"/>
        </w:trPr>
        <w:tc>
          <w:tcPr>
            <w:tcW w:w="1129" w:type="dxa"/>
          </w:tcPr>
          <w:p w14:paraId="2C61CE6F"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400C074" w14:textId="6632227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502.25</w:t>
            </w:r>
          </w:p>
        </w:tc>
        <w:tc>
          <w:tcPr>
            <w:tcW w:w="4399" w:type="dxa"/>
            <w:hideMark/>
          </w:tcPr>
          <w:p w14:paraId="0BE4133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Исполненные денежные обязательства на первый год, следующий за текущим (на очередной финансовый год)</w:t>
            </w:r>
          </w:p>
        </w:tc>
        <w:tc>
          <w:tcPr>
            <w:tcW w:w="430" w:type="dxa"/>
            <w:hideMark/>
          </w:tcPr>
          <w:p w14:paraId="47C1B5C4"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D66EE0D" w14:textId="26E44BFB"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20C75E5D" w14:textId="1F43A803"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47CE779C" w14:textId="77777777" w:rsidTr="003F02EC">
        <w:trPr>
          <w:trHeight w:val="315"/>
        </w:trPr>
        <w:tc>
          <w:tcPr>
            <w:tcW w:w="1129" w:type="dxa"/>
          </w:tcPr>
          <w:p w14:paraId="10A27A04"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6E7176B" w14:textId="3F39349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502.27</w:t>
            </w:r>
          </w:p>
        </w:tc>
        <w:tc>
          <w:tcPr>
            <w:tcW w:w="4399" w:type="dxa"/>
            <w:hideMark/>
          </w:tcPr>
          <w:p w14:paraId="4A7A54A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Принимаемые обязательства на первый год, следующий за текущим (на очередной финансовый год)</w:t>
            </w:r>
          </w:p>
        </w:tc>
        <w:tc>
          <w:tcPr>
            <w:tcW w:w="430" w:type="dxa"/>
            <w:hideMark/>
          </w:tcPr>
          <w:p w14:paraId="520DD937"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7852F15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21007E3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Принятые обязательства</w:t>
            </w:r>
          </w:p>
        </w:tc>
      </w:tr>
      <w:tr w:rsidR="000F6CD1" w:rsidRPr="000F6CD1" w14:paraId="0C30D223" w14:textId="77777777" w:rsidTr="003F02EC">
        <w:trPr>
          <w:trHeight w:val="315"/>
        </w:trPr>
        <w:tc>
          <w:tcPr>
            <w:tcW w:w="1129" w:type="dxa"/>
          </w:tcPr>
          <w:p w14:paraId="745AE653"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6CF7210" w14:textId="442FAF0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502.29</w:t>
            </w:r>
          </w:p>
        </w:tc>
        <w:tc>
          <w:tcPr>
            <w:tcW w:w="4399" w:type="dxa"/>
            <w:hideMark/>
          </w:tcPr>
          <w:p w14:paraId="6F57BA35"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Отложенные обязательства первого года, следующего за текущим (очередного финансового года)</w:t>
            </w:r>
          </w:p>
        </w:tc>
        <w:tc>
          <w:tcPr>
            <w:tcW w:w="430" w:type="dxa"/>
            <w:hideMark/>
          </w:tcPr>
          <w:p w14:paraId="138F80C3"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034B75E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00F7208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Принятые обязательства</w:t>
            </w:r>
          </w:p>
        </w:tc>
      </w:tr>
      <w:tr w:rsidR="000F6CD1" w:rsidRPr="000F6CD1" w14:paraId="0D3462E7" w14:textId="77777777" w:rsidTr="003F02EC">
        <w:trPr>
          <w:trHeight w:val="315"/>
        </w:trPr>
        <w:tc>
          <w:tcPr>
            <w:tcW w:w="1129" w:type="dxa"/>
          </w:tcPr>
          <w:p w14:paraId="4A86A1D8"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47FA41D9" w14:textId="5E42FA3B"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502.30</w:t>
            </w:r>
          </w:p>
        </w:tc>
        <w:tc>
          <w:tcPr>
            <w:tcW w:w="4399" w:type="dxa"/>
            <w:hideMark/>
          </w:tcPr>
          <w:p w14:paraId="66BCFBB5"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Обязательства второго года, следующего за текущим (первого года, следующего за очередным)</w:t>
            </w:r>
          </w:p>
        </w:tc>
        <w:tc>
          <w:tcPr>
            <w:tcW w:w="430" w:type="dxa"/>
            <w:hideMark/>
          </w:tcPr>
          <w:p w14:paraId="7B11370D"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E79E7EE" w14:textId="611B0D0E"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05C37932" w14:textId="65D0CD44"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6D05D406" w14:textId="77777777" w:rsidTr="003F02EC">
        <w:trPr>
          <w:trHeight w:val="315"/>
        </w:trPr>
        <w:tc>
          <w:tcPr>
            <w:tcW w:w="1129" w:type="dxa"/>
          </w:tcPr>
          <w:p w14:paraId="37CF103A"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DC2EADF" w14:textId="29FBB15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502.31</w:t>
            </w:r>
          </w:p>
        </w:tc>
        <w:tc>
          <w:tcPr>
            <w:tcW w:w="4399" w:type="dxa"/>
            <w:hideMark/>
          </w:tcPr>
          <w:p w14:paraId="29B93445"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Принятые обязательства на второй год, следующий за текущим (на первый год, следующий за очередным)</w:t>
            </w:r>
          </w:p>
        </w:tc>
        <w:tc>
          <w:tcPr>
            <w:tcW w:w="430" w:type="dxa"/>
            <w:hideMark/>
          </w:tcPr>
          <w:p w14:paraId="41170AF1"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2C0B8B2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51E63B9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Принятые обязательства</w:t>
            </w:r>
          </w:p>
        </w:tc>
      </w:tr>
      <w:tr w:rsidR="000F6CD1" w:rsidRPr="000F6CD1" w14:paraId="1DF29E5B" w14:textId="77777777" w:rsidTr="003F02EC">
        <w:trPr>
          <w:trHeight w:val="315"/>
        </w:trPr>
        <w:tc>
          <w:tcPr>
            <w:tcW w:w="1129" w:type="dxa"/>
          </w:tcPr>
          <w:p w14:paraId="430DE366"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3A3ED3B" w14:textId="1DAE4EB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502.32</w:t>
            </w:r>
          </w:p>
        </w:tc>
        <w:tc>
          <w:tcPr>
            <w:tcW w:w="4399" w:type="dxa"/>
            <w:hideMark/>
          </w:tcPr>
          <w:p w14:paraId="12D0BE7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Принятые денежные обязательства на второй год, следующий за текущим (на первый год, следующий за очередным)</w:t>
            </w:r>
          </w:p>
        </w:tc>
        <w:tc>
          <w:tcPr>
            <w:tcW w:w="430" w:type="dxa"/>
            <w:hideMark/>
          </w:tcPr>
          <w:p w14:paraId="6D268588"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79DDB11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48E05F0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Принятые обязательства</w:t>
            </w:r>
          </w:p>
        </w:tc>
      </w:tr>
      <w:tr w:rsidR="000F6CD1" w:rsidRPr="000F6CD1" w14:paraId="07FF6762" w14:textId="77777777" w:rsidTr="003F02EC">
        <w:trPr>
          <w:trHeight w:val="315"/>
        </w:trPr>
        <w:tc>
          <w:tcPr>
            <w:tcW w:w="1129" w:type="dxa"/>
          </w:tcPr>
          <w:p w14:paraId="620EF919"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FB1CAC4" w14:textId="06D986A4"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502.35</w:t>
            </w:r>
          </w:p>
        </w:tc>
        <w:tc>
          <w:tcPr>
            <w:tcW w:w="4399" w:type="dxa"/>
            <w:hideMark/>
          </w:tcPr>
          <w:p w14:paraId="62BCCCDE"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Исполненные денежные обязательства на второй год, следующий за текущим (на первый год, следующий за очередным)</w:t>
            </w:r>
          </w:p>
        </w:tc>
        <w:tc>
          <w:tcPr>
            <w:tcW w:w="430" w:type="dxa"/>
            <w:hideMark/>
          </w:tcPr>
          <w:p w14:paraId="000C50A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737F78CC" w14:textId="66936576"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7C4A31A7" w14:textId="3FA858A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3B218DA0" w14:textId="77777777" w:rsidTr="003F02EC">
        <w:trPr>
          <w:trHeight w:val="315"/>
        </w:trPr>
        <w:tc>
          <w:tcPr>
            <w:tcW w:w="1129" w:type="dxa"/>
          </w:tcPr>
          <w:p w14:paraId="3CCAA0F6"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C2DD4E5" w14:textId="737724C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502.37</w:t>
            </w:r>
          </w:p>
        </w:tc>
        <w:tc>
          <w:tcPr>
            <w:tcW w:w="4399" w:type="dxa"/>
            <w:hideMark/>
          </w:tcPr>
          <w:p w14:paraId="354D3B2B"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Принимаемые обязательства на второй год, следующий за текущим (на первый год, следующий за очередным)</w:t>
            </w:r>
          </w:p>
        </w:tc>
        <w:tc>
          <w:tcPr>
            <w:tcW w:w="430" w:type="dxa"/>
            <w:hideMark/>
          </w:tcPr>
          <w:p w14:paraId="6EE3C2B3"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32B1445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5596917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Принятые обязательства</w:t>
            </w:r>
          </w:p>
        </w:tc>
      </w:tr>
      <w:tr w:rsidR="000F6CD1" w:rsidRPr="000F6CD1" w14:paraId="42D4994E" w14:textId="77777777" w:rsidTr="003F02EC">
        <w:trPr>
          <w:trHeight w:val="315"/>
        </w:trPr>
        <w:tc>
          <w:tcPr>
            <w:tcW w:w="1129" w:type="dxa"/>
          </w:tcPr>
          <w:p w14:paraId="11D34EED"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142FBF5" w14:textId="448DDFE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502.39</w:t>
            </w:r>
          </w:p>
        </w:tc>
        <w:tc>
          <w:tcPr>
            <w:tcW w:w="4399" w:type="dxa"/>
            <w:hideMark/>
          </w:tcPr>
          <w:p w14:paraId="51C8AEC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Отложенные обязательства второго года, следующего за текущим (первого года, следующего за очередным)</w:t>
            </w:r>
          </w:p>
        </w:tc>
        <w:tc>
          <w:tcPr>
            <w:tcW w:w="430" w:type="dxa"/>
            <w:hideMark/>
          </w:tcPr>
          <w:p w14:paraId="1AE530A1"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587566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140A4C9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Принятые обязательства</w:t>
            </w:r>
          </w:p>
        </w:tc>
      </w:tr>
      <w:tr w:rsidR="000F6CD1" w:rsidRPr="000F6CD1" w14:paraId="7DA127A7" w14:textId="77777777" w:rsidTr="003F02EC">
        <w:trPr>
          <w:trHeight w:val="315"/>
        </w:trPr>
        <w:tc>
          <w:tcPr>
            <w:tcW w:w="1129" w:type="dxa"/>
          </w:tcPr>
          <w:p w14:paraId="58572F28"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710A211F" w14:textId="7287A1CD"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502.40</w:t>
            </w:r>
          </w:p>
        </w:tc>
        <w:tc>
          <w:tcPr>
            <w:tcW w:w="4399" w:type="dxa"/>
            <w:hideMark/>
          </w:tcPr>
          <w:p w14:paraId="2CA58FA9"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Обязательства второго года, следующего за очередным</w:t>
            </w:r>
          </w:p>
        </w:tc>
        <w:tc>
          <w:tcPr>
            <w:tcW w:w="430" w:type="dxa"/>
            <w:hideMark/>
          </w:tcPr>
          <w:p w14:paraId="6685015C"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79224C1" w14:textId="027EB1DE"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5C98BD07" w14:textId="517A54EF"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4E07D71F" w14:textId="77777777" w:rsidTr="003F02EC">
        <w:trPr>
          <w:trHeight w:val="315"/>
        </w:trPr>
        <w:tc>
          <w:tcPr>
            <w:tcW w:w="1129" w:type="dxa"/>
          </w:tcPr>
          <w:p w14:paraId="08136E39"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A7B2F19" w14:textId="23B8EAC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502.41</w:t>
            </w:r>
          </w:p>
        </w:tc>
        <w:tc>
          <w:tcPr>
            <w:tcW w:w="4399" w:type="dxa"/>
            <w:hideMark/>
          </w:tcPr>
          <w:p w14:paraId="52CAAE9E"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Принятые обязательства на второй год, следующий за очередным</w:t>
            </w:r>
          </w:p>
        </w:tc>
        <w:tc>
          <w:tcPr>
            <w:tcW w:w="430" w:type="dxa"/>
            <w:hideMark/>
          </w:tcPr>
          <w:p w14:paraId="4499C9C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ADDA93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04B23E8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Принятые обязательства</w:t>
            </w:r>
          </w:p>
        </w:tc>
      </w:tr>
      <w:tr w:rsidR="000F6CD1" w:rsidRPr="000F6CD1" w14:paraId="312B006E" w14:textId="77777777" w:rsidTr="003F02EC">
        <w:trPr>
          <w:trHeight w:val="315"/>
        </w:trPr>
        <w:tc>
          <w:tcPr>
            <w:tcW w:w="1129" w:type="dxa"/>
          </w:tcPr>
          <w:p w14:paraId="59968AD5"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DD497DB" w14:textId="6C782E5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502.42</w:t>
            </w:r>
          </w:p>
        </w:tc>
        <w:tc>
          <w:tcPr>
            <w:tcW w:w="4399" w:type="dxa"/>
            <w:hideMark/>
          </w:tcPr>
          <w:p w14:paraId="7FD26CFE"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Принятые денежные обязательства на второй год, следующий за очередным</w:t>
            </w:r>
          </w:p>
        </w:tc>
        <w:tc>
          <w:tcPr>
            <w:tcW w:w="430" w:type="dxa"/>
            <w:hideMark/>
          </w:tcPr>
          <w:p w14:paraId="46AC5491"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C35281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7E5036B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Принятые обязательства</w:t>
            </w:r>
          </w:p>
        </w:tc>
      </w:tr>
      <w:tr w:rsidR="000F6CD1" w:rsidRPr="000F6CD1" w14:paraId="23D7A32E" w14:textId="77777777" w:rsidTr="003F02EC">
        <w:trPr>
          <w:trHeight w:val="315"/>
        </w:trPr>
        <w:tc>
          <w:tcPr>
            <w:tcW w:w="1129" w:type="dxa"/>
          </w:tcPr>
          <w:p w14:paraId="12C788B5"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9BC4B15" w14:textId="7F58F54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502.45</w:t>
            </w:r>
          </w:p>
        </w:tc>
        <w:tc>
          <w:tcPr>
            <w:tcW w:w="4399" w:type="dxa"/>
            <w:hideMark/>
          </w:tcPr>
          <w:p w14:paraId="27995DA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Исполненные денежные обязательства на второй год, следующий за очередным</w:t>
            </w:r>
          </w:p>
        </w:tc>
        <w:tc>
          <w:tcPr>
            <w:tcW w:w="430" w:type="dxa"/>
            <w:hideMark/>
          </w:tcPr>
          <w:p w14:paraId="41AA1D77"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3639439C" w14:textId="3FF91D1D"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4DE3884B" w14:textId="52DEC723"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0474BEF3" w14:textId="77777777" w:rsidTr="003F02EC">
        <w:trPr>
          <w:trHeight w:val="315"/>
        </w:trPr>
        <w:tc>
          <w:tcPr>
            <w:tcW w:w="1129" w:type="dxa"/>
          </w:tcPr>
          <w:p w14:paraId="66C6258E"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29BE238" w14:textId="0BD4337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502.47</w:t>
            </w:r>
          </w:p>
        </w:tc>
        <w:tc>
          <w:tcPr>
            <w:tcW w:w="4399" w:type="dxa"/>
            <w:hideMark/>
          </w:tcPr>
          <w:p w14:paraId="5142554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Принимаемые обязательства на второй год, следующий за очередным</w:t>
            </w:r>
          </w:p>
        </w:tc>
        <w:tc>
          <w:tcPr>
            <w:tcW w:w="430" w:type="dxa"/>
            <w:hideMark/>
          </w:tcPr>
          <w:p w14:paraId="78CDB9C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075D5B0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237A74C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Принятые обязательства</w:t>
            </w:r>
          </w:p>
        </w:tc>
      </w:tr>
      <w:tr w:rsidR="000F6CD1" w:rsidRPr="000F6CD1" w14:paraId="70AD2DB9" w14:textId="77777777" w:rsidTr="003F02EC">
        <w:trPr>
          <w:trHeight w:val="315"/>
        </w:trPr>
        <w:tc>
          <w:tcPr>
            <w:tcW w:w="1129" w:type="dxa"/>
          </w:tcPr>
          <w:p w14:paraId="1E38E6AB"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DCE2F38" w14:textId="5A9B989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502.49</w:t>
            </w:r>
          </w:p>
        </w:tc>
        <w:tc>
          <w:tcPr>
            <w:tcW w:w="4399" w:type="dxa"/>
            <w:hideMark/>
          </w:tcPr>
          <w:p w14:paraId="39F6410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Отложенные обязательства второго года, следующего за очередным</w:t>
            </w:r>
          </w:p>
        </w:tc>
        <w:tc>
          <w:tcPr>
            <w:tcW w:w="430" w:type="dxa"/>
            <w:hideMark/>
          </w:tcPr>
          <w:p w14:paraId="372865AE"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23D1A56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3CC2DDB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Принятые обязательства</w:t>
            </w:r>
          </w:p>
        </w:tc>
      </w:tr>
      <w:tr w:rsidR="000F6CD1" w:rsidRPr="000F6CD1" w14:paraId="7369CAAD" w14:textId="77777777" w:rsidTr="003F02EC">
        <w:trPr>
          <w:trHeight w:val="315"/>
        </w:trPr>
        <w:tc>
          <w:tcPr>
            <w:tcW w:w="1129" w:type="dxa"/>
          </w:tcPr>
          <w:p w14:paraId="7FE4F05A"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3EC00479" w14:textId="07F5E87E"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502.90</w:t>
            </w:r>
          </w:p>
        </w:tc>
        <w:tc>
          <w:tcPr>
            <w:tcW w:w="4399" w:type="dxa"/>
            <w:hideMark/>
          </w:tcPr>
          <w:p w14:paraId="67786FF2"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Обязательства на иные очередные годы (за пределами планового периода)</w:t>
            </w:r>
          </w:p>
        </w:tc>
        <w:tc>
          <w:tcPr>
            <w:tcW w:w="430" w:type="dxa"/>
            <w:hideMark/>
          </w:tcPr>
          <w:p w14:paraId="126B7687"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3FAEC3D4" w14:textId="1232FD02"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2E9B6AFE" w14:textId="4920F531"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6E915A94" w14:textId="77777777" w:rsidTr="003F02EC">
        <w:trPr>
          <w:trHeight w:val="315"/>
        </w:trPr>
        <w:tc>
          <w:tcPr>
            <w:tcW w:w="1129" w:type="dxa"/>
          </w:tcPr>
          <w:p w14:paraId="62C1FE51"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C91337A" w14:textId="0CE5B0F2"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502.91</w:t>
            </w:r>
          </w:p>
        </w:tc>
        <w:tc>
          <w:tcPr>
            <w:tcW w:w="4399" w:type="dxa"/>
            <w:hideMark/>
          </w:tcPr>
          <w:p w14:paraId="2970A71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Принятые обязательства на иные очередные годы (за пределами планового периода)</w:t>
            </w:r>
          </w:p>
        </w:tc>
        <w:tc>
          <w:tcPr>
            <w:tcW w:w="430" w:type="dxa"/>
            <w:hideMark/>
          </w:tcPr>
          <w:p w14:paraId="61C5DF3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7F100E2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25FACBB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Принятые обязательства</w:t>
            </w:r>
          </w:p>
        </w:tc>
      </w:tr>
      <w:tr w:rsidR="000F6CD1" w:rsidRPr="000F6CD1" w14:paraId="6CEE1BD9" w14:textId="77777777" w:rsidTr="003F02EC">
        <w:trPr>
          <w:trHeight w:val="315"/>
        </w:trPr>
        <w:tc>
          <w:tcPr>
            <w:tcW w:w="1129" w:type="dxa"/>
          </w:tcPr>
          <w:p w14:paraId="6FAEA0EE"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94CD8EC" w14:textId="4746516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502.92</w:t>
            </w:r>
          </w:p>
        </w:tc>
        <w:tc>
          <w:tcPr>
            <w:tcW w:w="4399" w:type="dxa"/>
            <w:hideMark/>
          </w:tcPr>
          <w:p w14:paraId="742ACAFF"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Принятые денежные обязательства на иные очередные годы (за пределами планового периода)</w:t>
            </w:r>
          </w:p>
        </w:tc>
        <w:tc>
          <w:tcPr>
            <w:tcW w:w="430" w:type="dxa"/>
            <w:hideMark/>
          </w:tcPr>
          <w:p w14:paraId="28BA7CBE"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550524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45712BA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Принятые обязательства</w:t>
            </w:r>
          </w:p>
        </w:tc>
      </w:tr>
      <w:tr w:rsidR="000F6CD1" w:rsidRPr="000F6CD1" w14:paraId="4191D45B" w14:textId="77777777" w:rsidTr="003F02EC">
        <w:trPr>
          <w:trHeight w:val="315"/>
        </w:trPr>
        <w:tc>
          <w:tcPr>
            <w:tcW w:w="1129" w:type="dxa"/>
          </w:tcPr>
          <w:p w14:paraId="2F7CE267"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5AF5623" w14:textId="1960BE9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502.95</w:t>
            </w:r>
          </w:p>
        </w:tc>
        <w:tc>
          <w:tcPr>
            <w:tcW w:w="4399" w:type="dxa"/>
            <w:hideMark/>
          </w:tcPr>
          <w:p w14:paraId="32882B65"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Исполненные денежные обязательства на иные очередные годы (за пределами планового периода)</w:t>
            </w:r>
          </w:p>
        </w:tc>
        <w:tc>
          <w:tcPr>
            <w:tcW w:w="430" w:type="dxa"/>
            <w:hideMark/>
          </w:tcPr>
          <w:p w14:paraId="2CF5A1C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64B1758" w14:textId="570D3930"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69CB6794" w14:textId="3157DB2D"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50330357" w14:textId="77777777" w:rsidTr="003F02EC">
        <w:trPr>
          <w:trHeight w:val="315"/>
        </w:trPr>
        <w:tc>
          <w:tcPr>
            <w:tcW w:w="1129" w:type="dxa"/>
          </w:tcPr>
          <w:p w14:paraId="3F12640F"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28C8326" w14:textId="650655B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502.97</w:t>
            </w:r>
          </w:p>
        </w:tc>
        <w:tc>
          <w:tcPr>
            <w:tcW w:w="4399" w:type="dxa"/>
            <w:hideMark/>
          </w:tcPr>
          <w:p w14:paraId="3390055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Принимаемые обязательства на иные очередные годы (за пределами планового периода)</w:t>
            </w:r>
          </w:p>
        </w:tc>
        <w:tc>
          <w:tcPr>
            <w:tcW w:w="430" w:type="dxa"/>
            <w:hideMark/>
          </w:tcPr>
          <w:p w14:paraId="3729F82E"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022D62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337F518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Принятые обязательства</w:t>
            </w:r>
          </w:p>
        </w:tc>
      </w:tr>
      <w:tr w:rsidR="000F6CD1" w:rsidRPr="000F6CD1" w14:paraId="474C64B6" w14:textId="77777777" w:rsidTr="003F02EC">
        <w:trPr>
          <w:trHeight w:val="315"/>
        </w:trPr>
        <w:tc>
          <w:tcPr>
            <w:tcW w:w="1129" w:type="dxa"/>
          </w:tcPr>
          <w:p w14:paraId="5F4A0730"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013FDF7" w14:textId="3F95577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502.99</w:t>
            </w:r>
          </w:p>
        </w:tc>
        <w:tc>
          <w:tcPr>
            <w:tcW w:w="4399" w:type="dxa"/>
            <w:hideMark/>
          </w:tcPr>
          <w:p w14:paraId="2A02D30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Отложенные обязательства на иные очередные годы (за пределами планового периода)</w:t>
            </w:r>
          </w:p>
        </w:tc>
        <w:tc>
          <w:tcPr>
            <w:tcW w:w="430" w:type="dxa"/>
            <w:hideMark/>
          </w:tcPr>
          <w:p w14:paraId="4965CB3E"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132E95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792F2E1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Принятые обязательства</w:t>
            </w:r>
          </w:p>
        </w:tc>
      </w:tr>
      <w:tr w:rsidR="000F6CD1" w:rsidRPr="000F6CD1" w14:paraId="143FF0CE" w14:textId="77777777" w:rsidTr="003F02EC">
        <w:trPr>
          <w:trHeight w:val="315"/>
        </w:trPr>
        <w:tc>
          <w:tcPr>
            <w:tcW w:w="1129" w:type="dxa"/>
          </w:tcPr>
          <w:p w14:paraId="1DB9030B"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58C08603" w14:textId="36029FCB"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503.00</w:t>
            </w:r>
          </w:p>
        </w:tc>
        <w:tc>
          <w:tcPr>
            <w:tcW w:w="4399" w:type="dxa"/>
            <w:hideMark/>
          </w:tcPr>
          <w:p w14:paraId="6CE21081"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Бюджетные ассигнования</w:t>
            </w:r>
          </w:p>
        </w:tc>
        <w:tc>
          <w:tcPr>
            <w:tcW w:w="430" w:type="dxa"/>
            <w:hideMark/>
          </w:tcPr>
          <w:p w14:paraId="37A028E3"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164D6868" w14:textId="5742DF22"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c>
          <w:tcPr>
            <w:tcW w:w="1276" w:type="dxa"/>
            <w:hideMark/>
          </w:tcPr>
          <w:p w14:paraId="32AB0C63" w14:textId="3B76EE26"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536B41B1" w14:textId="77777777" w:rsidTr="003F02EC">
        <w:trPr>
          <w:trHeight w:val="315"/>
        </w:trPr>
        <w:tc>
          <w:tcPr>
            <w:tcW w:w="1129" w:type="dxa"/>
          </w:tcPr>
          <w:p w14:paraId="3D026CBD"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7405C4B5" w14:textId="5DB67DBC"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503.10</w:t>
            </w:r>
          </w:p>
        </w:tc>
        <w:tc>
          <w:tcPr>
            <w:tcW w:w="4399" w:type="dxa"/>
            <w:hideMark/>
          </w:tcPr>
          <w:p w14:paraId="1C584499"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Бюджетные ассигнования текущего финансового года</w:t>
            </w:r>
          </w:p>
        </w:tc>
        <w:tc>
          <w:tcPr>
            <w:tcW w:w="430" w:type="dxa"/>
            <w:hideMark/>
          </w:tcPr>
          <w:p w14:paraId="014C6A57"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6B984D64" w14:textId="3FF45BA0"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4CDDE19A" w14:textId="1C6BDA80"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0E62F29F" w14:textId="77777777" w:rsidTr="003F02EC">
        <w:trPr>
          <w:trHeight w:val="315"/>
        </w:trPr>
        <w:tc>
          <w:tcPr>
            <w:tcW w:w="1129" w:type="dxa"/>
          </w:tcPr>
          <w:p w14:paraId="5A1A69DA"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4C40E86" w14:textId="2112678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503.11</w:t>
            </w:r>
          </w:p>
        </w:tc>
        <w:tc>
          <w:tcPr>
            <w:tcW w:w="4399" w:type="dxa"/>
            <w:hideMark/>
          </w:tcPr>
          <w:p w14:paraId="006E01C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Доведенные бюджетные ассигнования</w:t>
            </w:r>
          </w:p>
        </w:tc>
        <w:tc>
          <w:tcPr>
            <w:tcW w:w="430" w:type="dxa"/>
            <w:hideMark/>
          </w:tcPr>
          <w:p w14:paraId="1745D8C7"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D99FC58" w14:textId="494E5E2A"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4772AE32" w14:textId="5E7F3B83"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78B0180F" w14:textId="77777777" w:rsidTr="003F02EC">
        <w:trPr>
          <w:trHeight w:val="315"/>
        </w:trPr>
        <w:tc>
          <w:tcPr>
            <w:tcW w:w="1129" w:type="dxa"/>
          </w:tcPr>
          <w:p w14:paraId="53CD3377"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502797C" w14:textId="425BB8C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503.12</w:t>
            </w:r>
          </w:p>
        </w:tc>
        <w:tc>
          <w:tcPr>
            <w:tcW w:w="4399" w:type="dxa"/>
            <w:hideMark/>
          </w:tcPr>
          <w:p w14:paraId="4AFB349B"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Бюджетные ассигнования к распределению</w:t>
            </w:r>
          </w:p>
        </w:tc>
        <w:tc>
          <w:tcPr>
            <w:tcW w:w="430" w:type="dxa"/>
            <w:hideMark/>
          </w:tcPr>
          <w:p w14:paraId="221DFEBE"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73C2901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0A1ED717" w14:textId="6DA8EF3E"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43113F78" w14:textId="77777777" w:rsidTr="003F02EC">
        <w:trPr>
          <w:trHeight w:val="315"/>
        </w:trPr>
        <w:tc>
          <w:tcPr>
            <w:tcW w:w="1129" w:type="dxa"/>
          </w:tcPr>
          <w:p w14:paraId="59F34DB8"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69801D8" w14:textId="023C2F6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503.13</w:t>
            </w:r>
          </w:p>
        </w:tc>
        <w:tc>
          <w:tcPr>
            <w:tcW w:w="4399" w:type="dxa"/>
            <w:hideMark/>
          </w:tcPr>
          <w:p w14:paraId="608B81D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Бюджетные ассигнования получателей бюджетных средств и администраторов выплат по источникам</w:t>
            </w:r>
          </w:p>
        </w:tc>
        <w:tc>
          <w:tcPr>
            <w:tcW w:w="430" w:type="dxa"/>
            <w:hideMark/>
          </w:tcPr>
          <w:p w14:paraId="63006AFE"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22158F5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3028696D" w14:textId="6268B05B"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14D5E2D3" w14:textId="77777777" w:rsidTr="003F02EC">
        <w:trPr>
          <w:trHeight w:val="315"/>
        </w:trPr>
        <w:tc>
          <w:tcPr>
            <w:tcW w:w="1129" w:type="dxa"/>
          </w:tcPr>
          <w:p w14:paraId="2EE68EE9"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7BCA4CE" w14:textId="65F97AB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503.14</w:t>
            </w:r>
          </w:p>
        </w:tc>
        <w:tc>
          <w:tcPr>
            <w:tcW w:w="4399" w:type="dxa"/>
            <w:hideMark/>
          </w:tcPr>
          <w:p w14:paraId="6B0B2DE1"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Переданные бюджетные ассигнования</w:t>
            </w:r>
          </w:p>
        </w:tc>
        <w:tc>
          <w:tcPr>
            <w:tcW w:w="430" w:type="dxa"/>
            <w:hideMark/>
          </w:tcPr>
          <w:p w14:paraId="26EBEFA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445678B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461FF83" w14:textId="42668D8F"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58D76843" w14:textId="77777777" w:rsidTr="003F02EC">
        <w:trPr>
          <w:trHeight w:val="315"/>
        </w:trPr>
        <w:tc>
          <w:tcPr>
            <w:tcW w:w="1129" w:type="dxa"/>
          </w:tcPr>
          <w:p w14:paraId="0BEEF56F"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C6B6D06" w14:textId="5E0549D9"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503.15</w:t>
            </w:r>
          </w:p>
        </w:tc>
        <w:tc>
          <w:tcPr>
            <w:tcW w:w="4399" w:type="dxa"/>
            <w:hideMark/>
          </w:tcPr>
          <w:p w14:paraId="70427E1B"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Полученные бюджетные ассигнования</w:t>
            </w:r>
          </w:p>
        </w:tc>
        <w:tc>
          <w:tcPr>
            <w:tcW w:w="430" w:type="dxa"/>
            <w:hideMark/>
          </w:tcPr>
          <w:p w14:paraId="41ECC69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38CA27F" w14:textId="1AAC6134"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3542A8B8" w14:textId="6219B512"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08E647B8" w14:textId="77777777" w:rsidTr="003F02EC">
        <w:trPr>
          <w:trHeight w:val="315"/>
        </w:trPr>
        <w:tc>
          <w:tcPr>
            <w:tcW w:w="1129" w:type="dxa"/>
          </w:tcPr>
          <w:p w14:paraId="62FF5302"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AC7B35F" w14:textId="694A508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503.16</w:t>
            </w:r>
          </w:p>
        </w:tc>
        <w:tc>
          <w:tcPr>
            <w:tcW w:w="4399" w:type="dxa"/>
            <w:hideMark/>
          </w:tcPr>
          <w:p w14:paraId="3A3925F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Бюджетные ассигнования в пути</w:t>
            </w:r>
          </w:p>
        </w:tc>
        <w:tc>
          <w:tcPr>
            <w:tcW w:w="430" w:type="dxa"/>
            <w:hideMark/>
          </w:tcPr>
          <w:p w14:paraId="3D72687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91F9BF6" w14:textId="4D6450DD"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7CAF25AC" w14:textId="1C7F0368"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1F0B65D1" w14:textId="77777777" w:rsidTr="003F02EC">
        <w:trPr>
          <w:trHeight w:val="315"/>
        </w:trPr>
        <w:tc>
          <w:tcPr>
            <w:tcW w:w="1129" w:type="dxa"/>
          </w:tcPr>
          <w:p w14:paraId="0A5DC493"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55A178B" w14:textId="78204E0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503.19</w:t>
            </w:r>
          </w:p>
        </w:tc>
        <w:tc>
          <w:tcPr>
            <w:tcW w:w="4399" w:type="dxa"/>
            <w:hideMark/>
          </w:tcPr>
          <w:p w14:paraId="6C45DDB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Утвержденные бюджетные ассигнования</w:t>
            </w:r>
          </w:p>
        </w:tc>
        <w:tc>
          <w:tcPr>
            <w:tcW w:w="430" w:type="dxa"/>
            <w:hideMark/>
          </w:tcPr>
          <w:p w14:paraId="4F58052E"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ECBA307" w14:textId="0B1D7EE4"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653A4445" w14:textId="0599A774"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7B8907A4" w14:textId="77777777" w:rsidTr="003F02EC">
        <w:trPr>
          <w:trHeight w:val="315"/>
        </w:trPr>
        <w:tc>
          <w:tcPr>
            <w:tcW w:w="1129" w:type="dxa"/>
          </w:tcPr>
          <w:p w14:paraId="39B4E8A6"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134DCB89" w14:textId="4A4AFC11"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503.20</w:t>
            </w:r>
          </w:p>
        </w:tc>
        <w:tc>
          <w:tcPr>
            <w:tcW w:w="4399" w:type="dxa"/>
            <w:hideMark/>
          </w:tcPr>
          <w:p w14:paraId="2A85FA9F"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Бюджетные ассигнования первого года, следующего за текущим (очередного финансового года)</w:t>
            </w:r>
          </w:p>
        </w:tc>
        <w:tc>
          <w:tcPr>
            <w:tcW w:w="430" w:type="dxa"/>
            <w:hideMark/>
          </w:tcPr>
          <w:p w14:paraId="70EC73E9"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3A279CCB" w14:textId="5D838386"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1CB6E7FF" w14:textId="195989B8"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5CEF1E24" w14:textId="77777777" w:rsidTr="003F02EC">
        <w:trPr>
          <w:trHeight w:val="315"/>
        </w:trPr>
        <w:tc>
          <w:tcPr>
            <w:tcW w:w="1129" w:type="dxa"/>
          </w:tcPr>
          <w:p w14:paraId="082DD1AF"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2F70993" w14:textId="6C4E054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503.21</w:t>
            </w:r>
          </w:p>
        </w:tc>
        <w:tc>
          <w:tcPr>
            <w:tcW w:w="4399" w:type="dxa"/>
            <w:hideMark/>
          </w:tcPr>
          <w:p w14:paraId="6A3734ED"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Доведенные бюджетные ассигнования</w:t>
            </w:r>
          </w:p>
        </w:tc>
        <w:tc>
          <w:tcPr>
            <w:tcW w:w="430" w:type="dxa"/>
            <w:hideMark/>
          </w:tcPr>
          <w:p w14:paraId="62F650D8"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E886C20" w14:textId="2B53BD2E"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72A8D28D" w14:textId="468D4A8D"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2403CE1A" w14:textId="77777777" w:rsidTr="003F02EC">
        <w:trPr>
          <w:trHeight w:val="315"/>
        </w:trPr>
        <w:tc>
          <w:tcPr>
            <w:tcW w:w="1129" w:type="dxa"/>
          </w:tcPr>
          <w:p w14:paraId="706456D6"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C642271" w14:textId="60D1EC5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503.22</w:t>
            </w:r>
          </w:p>
        </w:tc>
        <w:tc>
          <w:tcPr>
            <w:tcW w:w="4399" w:type="dxa"/>
            <w:hideMark/>
          </w:tcPr>
          <w:p w14:paraId="088A415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Бюджетные ассигнования к распределению</w:t>
            </w:r>
          </w:p>
        </w:tc>
        <w:tc>
          <w:tcPr>
            <w:tcW w:w="430" w:type="dxa"/>
            <w:hideMark/>
          </w:tcPr>
          <w:p w14:paraId="3AF861F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5D4357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19153C61" w14:textId="6F0EDFE4"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5C829DE9" w14:textId="77777777" w:rsidTr="003F02EC">
        <w:trPr>
          <w:trHeight w:val="315"/>
        </w:trPr>
        <w:tc>
          <w:tcPr>
            <w:tcW w:w="1129" w:type="dxa"/>
          </w:tcPr>
          <w:p w14:paraId="26141768"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1066F39" w14:textId="5464476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503.23</w:t>
            </w:r>
          </w:p>
        </w:tc>
        <w:tc>
          <w:tcPr>
            <w:tcW w:w="4399" w:type="dxa"/>
            <w:hideMark/>
          </w:tcPr>
          <w:p w14:paraId="2EE5A4E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Бюджетные ассигнования получателей бюджетных средств и администраторов выплат по источникам</w:t>
            </w:r>
          </w:p>
        </w:tc>
        <w:tc>
          <w:tcPr>
            <w:tcW w:w="430" w:type="dxa"/>
            <w:hideMark/>
          </w:tcPr>
          <w:p w14:paraId="3AF387B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2BAB070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5B392ED8" w14:textId="096A001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2CC59B5D" w14:textId="77777777" w:rsidTr="003F02EC">
        <w:trPr>
          <w:trHeight w:val="315"/>
        </w:trPr>
        <w:tc>
          <w:tcPr>
            <w:tcW w:w="1129" w:type="dxa"/>
          </w:tcPr>
          <w:p w14:paraId="0D588E1B"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9F0CE76" w14:textId="6BD2B43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503.24</w:t>
            </w:r>
          </w:p>
        </w:tc>
        <w:tc>
          <w:tcPr>
            <w:tcW w:w="4399" w:type="dxa"/>
            <w:hideMark/>
          </w:tcPr>
          <w:p w14:paraId="462D3E0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Переданные бюджетные ассигнования</w:t>
            </w:r>
          </w:p>
        </w:tc>
        <w:tc>
          <w:tcPr>
            <w:tcW w:w="430" w:type="dxa"/>
            <w:hideMark/>
          </w:tcPr>
          <w:p w14:paraId="50B1CFD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07E31A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443E4BB" w14:textId="79EDA321"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060CE789" w14:textId="77777777" w:rsidTr="003F02EC">
        <w:trPr>
          <w:trHeight w:val="315"/>
        </w:trPr>
        <w:tc>
          <w:tcPr>
            <w:tcW w:w="1129" w:type="dxa"/>
          </w:tcPr>
          <w:p w14:paraId="3A859BF3"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3E61494" w14:textId="1950597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503.25</w:t>
            </w:r>
          </w:p>
        </w:tc>
        <w:tc>
          <w:tcPr>
            <w:tcW w:w="4399" w:type="dxa"/>
            <w:hideMark/>
          </w:tcPr>
          <w:p w14:paraId="1CB04AC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Полученные бюджетные ассигнования</w:t>
            </w:r>
          </w:p>
        </w:tc>
        <w:tc>
          <w:tcPr>
            <w:tcW w:w="430" w:type="dxa"/>
            <w:hideMark/>
          </w:tcPr>
          <w:p w14:paraId="3231AC67"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6AFCBC7" w14:textId="618E4FDC"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11295B66" w14:textId="2B9A8330"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7C21D507" w14:textId="77777777" w:rsidTr="003F02EC">
        <w:trPr>
          <w:trHeight w:val="315"/>
        </w:trPr>
        <w:tc>
          <w:tcPr>
            <w:tcW w:w="1129" w:type="dxa"/>
          </w:tcPr>
          <w:p w14:paraId="073C7962"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81B18C2" w14:textId="32BC9212"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503.26</w:t>
            </w:r>
          </w:p>
        </w:tc>
        <w:tc>
          <w:tcPr>
            <w:tcW w:w="4399" w:type="dxa"/>
            <w:hideMark/>
          </w:tcPr>
          <w:p w14:paraId="0291A7D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Бюджетные ассигнования в пути</w:t>
            </w:r>
          </w:p>
        </w:tc>
        <w:tc>
          <w:tcPr>
            <w:tcW w:w="430" w:type="dxa"/>
            <w:hideMark/>
          </w:tcPr>
          <w:p w14:paraId="28E0A30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4CDACE56" w14:textId="76E11146"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012A89B8" w14:textId="3360972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62F79E22" w14:textId="77777777" w:rsidTr="003F02EC">
        <w:trPr>
          <w:trHeight w:val="315"/>
        </w:trPr>
        <w:tc>
          <w:tcPr>
            <w:tcW w:w="1129" w:type="dxa"/>
          </w:tcPr>
          <w:p w14:paraId="22592859"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8F66521" w14:textId="36096AF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503.29</w:t>
            </w:r>
          </w:p>
        </w:tc>
        <w:tc>
          <w:tcPr>
            <w:tcW w:w="4399" w:type="dxa"/>
            <w:hideMark/>
          </w:tcPr>
          <w:p w14:paraId="5F9278EE"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Утвержденные бюджетные ассигнования</w:t>
            </w:r>
          </w:p>
        </w:tc>
        <w:tc>
          <w:tcPr>
            <w:tcW w:w="430" w:type="dxa"/>
            <w:hideMark/>
          </w:tcPr>
          <w:p w14:paraId="1136296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5DF9103" w14:textId="0411745F"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4CCB0132" w14:textId="2CAA15F0"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75A22800" w14:textId="77777777" w:rsidTr="003F02EC">
        <w:trPr>
          <w:trHeight w:val="315"/>
        </w:trPr>
        <w:tc>
          <w:tcPr>
            <w:tcW w:w="1129" w:type="dxa"/>
          </w:tcPr>
          <w:p w14:paraId="78C68716"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507A70EB" w14:textId="516DB506"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503.30</w:t>
            </w:r>
          </w:p>
        </w:tc>
        <w:tc>
          <w:tcPr>
            <w:tcW w:w="4399" w:type="dxa"/>
            <w:hideMark/>
          </w:tcPr>
          <w:p w14:paraId="044AB6CD"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Бюджетные ассигнования второго года, следующего за текущим (первого года, следующего за очередным)</w:t>
            </w:r>
          </w:p>
        </w:tc>
        <w:tc>
          <w:tcPr>
            <w:tcW w:w="430" w:type="dxa"/>
            <w:hideMark/>
          </w:tcPr>
          <w:p w14:paraId="41537844"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3A399F79" w14:textId="0609C8AE"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4FA7A578" w14:textId="40646CD0"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4F5AA8A8" w14:textId="77777777" w:rsidTr="003F02EC">
        <w:trPr>
          <w:trHeight w:val="315"/>
        </w:trPr>
        <w:tc>
          <w:tcPr>
            <w:tcW w:w="1129" w:type="dxa"/>
          </w:tcPr>
          <w:p w14:paraId="76F30C04"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8E5711F" w14:textId="7339440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503.31</w:t>
            </w:r>
          </w:p>
        </w:tc>
        <w:tc>
          <w:tcPr>
            <w:tcW w:w="4399" w:type="dxa"/>
            <w:hideMark/>
          </w:tcPr>
          <w:p w14:paraId="4531AC7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Доведенные бюджетные ассигнования</w:t>
            </w:r>
          </w:p>
        </w:tc>
        <w:tc>
          <w:tcPr>
            <w:tcW w:w="430" w:type="dxa"/>
            <w:hideMark/>
          </w:tcPr>
          <w:p w14:paraId="1DB25B4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E63700E" w14:textId="4AD70DCB"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27CE9FB4" w14:textId="37390FF8"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3FC441F5" w14:textId="77777777" w:rsidTr="003F02EC">
        <w:trPr>
          <w:trHeight w:val="315"/>
        </w:trPr>
        <w:tc>
          <w:tcPr>
            <w:tcW w:w="1129" w:type="dxa"/>
          </w:tcPr>
          <w:p w14:paraId="3A9A1581"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4051982" w14:textId="6520E91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503.32</w:t>
            </w:r>
          </w:p>
        </w:tc>
        <w:tc>
          <w:tcPr>
            <w:tcW w:w="4399" w:type="dxa"/>
            <w:hideMark/>
          </w:tcPr>
          <w:p w14:paraId="32B0805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Бюджетные ассигнования к распределению</w:t>
            </w:r>
          </w:p>
        </w:tc>
        <w:tc>
          <w:tcPr>
            <w:tcW w:w="430" w:type="dxa"/>
            <w:hideMark/>
          </w:tcPr>
          <w:p w14:paraId="3837997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48063AC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3208A228" w14:textId="15432549"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5CAD2978" w14:textId="77777777" w:rsidTr="003F02EC">
        <w:trPr>
          <w:trHeight w:val="315"/>
        </w:trPr>
        <w:tc>
          <w:tcPr>
            <w:tcW w:w="1129" w:type="dxa"/>
          </w:tcPr>
          <w:p w14:paraId="2D670FB5"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72321C7" w14:textId="4437D80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503.33</w:t>
            </w:r>
          </w:p>
        </w:tc>
        <w:tc>
          <w:tcPr>
            <w:tcW w:w="4399" w:type="dxa"/>
            <w:hideMark/>
          </w:tcPr>
          <w:p w14:paraId="49D3BDF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Бюджетные ассигнования получателей бюджетных средств и администраторов выплат по источникам</w:t>
            </w:r>
          </w:p>
        </w:tc>
        <w:tc>
          <w:tcPr>
            <w:tcW w:w="430" w:type="dxa"/>
            <w:hideMark/>
          </w:tcPr>
          <w:p w14:paraId="5B2B6B12"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2BB7702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375731A2" w14:textId="53CDAEC4"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587B57C0" w14:textId="77777777" w:rsidTr="003F02EC">
        <w:trPr>
          <w:trHeight w:val="315"/>
        </w:trPr>
        <w:tc>
          <w:tcPr>
            <w:tcW w:w="1129" w:type="dxa"/>
          </w:tcPr>
          <w:p w14:paraId="54FBB09F"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A1CD780" w14:textId="65D26F1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503.34</w:t>
            </w:r>
          </w:p>
        </w:tc>
        <w:tc>
          <w:tcPr>
            <w:tcW w:w="4399" w:type="dxa"/>
            <w:hideMark/>
          </w:tcPr>
          <w:p w14:paraId="3F8453D1"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Переданные бюджетные ассигнования</w:t>
            </w:r>
          </w:p>
        </w:tc>
        <w:tc>
          <w:tcPr>
            <w:tcW w:w="430" w:type="dxa"/>
            <w:hideMark/>
          </w:tcPr>
          <w:p w14:paraId="52905EC1"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078FE63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67E6B45" w14:textId="35F9E8BB"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4E11E871" w14:textId="77777777" w:rsidTr="003F02EC">
        <w:trPr>
          <w:trHeight w:val="315"/>
        </w:trPr>
        <w:tc>
          <w:tcPr>
            <w:tcW w:w="1129" w:type="dxa"/>
          </w:tcPr>
          <w:p w14:paraId="463E7143"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EE2557E" w14:textId="56B3AE9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503.35</w:t>
            </w:r>
          </w:p>
        </w:tc>
        <w:tc>
          <w:tcPr>
            <w:tcW w:w="4399" w:type="dxa"/>
            <w:hideMark/>
          </w:tcPr>
          <w:p w14:paraId="1BF6761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Полученные бюджетные ассигнования</w:t>
            </w:r>
          </w:p>
        </w:tc>
        <w:tc>
          <w:tcPr>
            <w:tcW w:w="430" w:type="dxa"/>
            <w:hideMark/>
          </w:tcPr>
          <w:p w14:paraId="591D872E"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CD7D157" w14:textId="0007B1DC"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5E86EA71" w14:textId="423F023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2C564596" w14:textId="77777777" w:rsidTr="003F02EC">
        <w:trPr>
          <w:trHeight w:val="315"/>
        </w:trPr>
        <w:tc>
          <w:tcPr>
            <w:tcW w:w="1129" w:type="dxa"/>
          </w:tcPr>
          <w:p w14:paraId="6568BDA2"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00F1430" w14:textId="648BE1F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503.36</w:t>
            </w:r>
          </w:p>
        </w:tc>
        <w:tc>
          <w:tcPr>
            <w:tcW w:w="4399" w:type="dxa"/>
            <w:hideMark/>
          </w:tcPr>
          <w:p w14:paraId="7D8646CE"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Бюджетные ассигнования в пути</w:t>
            </w:r>
          </w:p>
        </w:tc>
        <w:tc>
          <w:tcPr>
            <w:tcW w:w="430" w:type="dxa"/>
            <w:hideMark/>
          </w:tcPr>
          <w:p w14:paraId="2357571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8B4790C" w14:textId="16CB204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6E94B8F1" w14:textId="09A1F89F"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3C312A3D" w14:textId="77777777" w:rsidTr="003F02EC">
        <w:trPr>
          <w:trHeight w:val="315"/>
        </w:trPr>
        <w:tc>
          <w:tcPr>
            <w:tcW w:w="1129" w:type="dxa"/>
          </w:tcPr>
          <w:p w14:paraId="74BB4856"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4B85BF8" w14:textId="7E3FE82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503.39</w:t>
            </w:r>
          </w:p>
        </w:tc>
        <w:tc>
          <w:tcPr>
            <w:tcW w:w="4399" w:type="dxa"/>
            <w:hideMark/>
          </w:tcPr>
          <w:p w14:paraId="2FACEFB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Утвержденные бюджетные ассигнования</w:t>
            </w:r>
          </w:p>
        </w:tc>
        <w:tc>
          <w:tcPr>
            <w:tcW w:w="430" w:type="dxa"/>
            <w:hideMark/>
          </w:tcPr>
          <w:p w14:paraId="18752948"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1BD74EA" w14:textId="0FFC1516"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3C3B12F8" w14:textId="54C19B99"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73115AC7" w14:textId="77777777" w:rsidTr="003F02EC">
        <w:trPr>
          <w:trHeight w:val="315"/>
        </w:trPr>
        <w:tc>
          <w:tcPr>
            <w:tcW w:w="1129" w:type="dxa"/>
          </w:tcPr>
          <w:p w14:paraId="6A37D687"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452E48FE" w14:textId="4FD2EF6C"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503.40</w:t>
            </w:r>
          </w:p>
        </w:tc>
        <w:tc>
          <w:tcPr>
            <w:tcW w:w="4399" w:type="dxa"/>
            <w:hideMark/>
          </w:tcPr>
          <w:p w14:paraId="1BB30228"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Бюджетные ассигнования второго года, следующего за очередным</w:t>
            </w:r>
          </w:p>
        </w:tc>
        <w:tc>
          <w:tcPr>
            <w:tcW w:w="430" w:type="dxa"/>
            <w:hideMark/>
          </w:tcPr>
          <w:p w14:paraId="3D666FC1"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1DDA13EF" w14:textId="66FB4033"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523B82FA" w14:textId="4FDAC0C3"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7E6482A7" w14:textId="77777777" w:rsidTr="003F02EC">
        <w:trPr>
          <w:trHeight w:val="315"/>
        </w:trPr>
        <w:tc>
          <w:tcPr>
            <w:tcW w:w="1129" w:type="dxa"/>
          </w:tcPr>
          <w:p w14:paraId="29FCC2E2"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BD47C2D" w14:textId="7B2DE024"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503.41</w:t>
            </w:r>
          </w:p>
        </w:tc>
        <w:tc>
          <w:tcPr>
            <w:tcW w:w="4399" w:type="dxa"/>
            <w:hideMark/>
          </w:tcPr>
          <w:p w14:paraId="21ACBC2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Доведенные бюджетные ассигнования</w:t>
            </w:r>
          </w:p>
        </w:tc>
        <w:tc>
          <w:tcPr>
            <w:tcW w:w="430" w:type="dxa"/>
            <w:hideMark/>
          </w:tcPr>
          <w:p w14:paraId="7ABB6DC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3702373" w14:textId="2E0EA72E"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000C9B78" w14:textId="033069EE"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24C68C80" w14:textId="77777777" w:rsidTr="003F02EC">
        <w:trPr>
          <w:trHeight w:val="315"/>
        </w:trPr>
        <w:tc>
          <w:tcPr>
            <w:tcW w:w="1129" w:type="dxa"/>
          </w:tcPr>
          <w:p w14:paraId="3ADF3DC6"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0F53361" w14:textId="60CD310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503.42</w:t>
            </w:r>
          </w:p>
        </w:tc>
        <w:tc>
          <w:tcPr>
            <w:tcW w:w="4399" w:type="dxa"/>
            <w:hideMark/>
          </w:tcPr>
          <w:p w14:paraId="09C1140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Бюджетные ассигнования к распределению</w:t>
            </w:r>
          </w:p>
        </w:tc>
        <w:tc>
          <w:tcPr>
            <w:tcW w:w="430" w:type="dxa"/>
            <w:hideMark/>
          </w:tcPr>
          <w:p w14:paraId="4F2A8A97"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2E139D3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4183496E" w14:textId="3D579709"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4123CC42" w14:textId="77777777" w:rsidTr="003F02EC">
        <w:trPr>
          <w:trHeight w:val="315"/>
        </w:trPr>
        <w:tc>
          <w:tcPr>
            <w:tcW w:w="1129" w:type="dxa"/>
          </w:tcPr>
          <w:p w14:paraId="5742BADF"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008BD99" w14:textId="2151B969"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503.43</w:t>
            </w:r>
          </w:p>
        </w:tc>
        <w:tc>
          <w:tcPr>
            <w:tcW w:w="4399" w:type="dxa"/>
            <w:hideMark/>
          </w:tcPr>
          <w:p w14:paraId="1A5E922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Бюджетные ассигнования получателей бюджетных средств и администраторов выплат по источникам</w:t>
            </w:r>
          </w:p>
        </w:tc>
        <w:tc>
          <w:tcPr>
            <w:tcW w:w="430" w:type="dxa"/>
            <w:hideMark/>
          </w:tcPr>
          <w:p w14:paraId="391936C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757905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154932D9" w14:textId="0A0BC2D4"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0639094D" w14:textId="77777777" w:rsidTr="003F02EC">
        <w:trPr>
          <w:trHeight w:val="315"/>
        </w:trPr>
        <w:tc>
          <w:tcPr>
            <w:tcW w:w="1129" w:type="dxa"/>
          </w:tcPr>
          <w:p w14:paraId="6A030A3D"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55FCB35" w14:textId="3607F30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503.44</w:t>
            </w:r>
          </w:p>
        </w:tc>
        <w:tc>
          <w:tcPr>
            <w:tcW w:w="4399" w:type="dxa"/>
            <w:hideMark/>
          </w:tcPr>
          <w:p w14:paraId="170371D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Переданные бюджетные ассигнования</w:t>
            </w:r>
          </w:p>
        </w:tc>
        <w:tc>
          <w:tcPr>
            <w:tcW w:w="430" w:type="dxa"/>
            <w:hideMark/>
          </w:tcPr>
          <w:p w14:paraId="7A32364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7359AD2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2542C72" w14:textId="62C9263D"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1A772D74" w14:textId="77777777" w:rsidTr="003F02EC">
        <w:trPr>
          <w:trHeight w:val="315"/>
        </w:trPr>
        <w:tc>
          <w:tcPr>
            <w:tcW w:w="1129" w:type="dxa"/>
          </w:tcPr>
          <w:p w14:paraId="29F28A1A"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5268CA4" w14:textId="11ACB6EE"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503.45</w:t>
            </w:r>
          </w:p>
        </w:tc>
        <w:tc>
          <w:tcPr>
            <w:tcW w:w="4399" w:type="dxa"/>
            <w:hideMark/>
          </w:tcPr>
          <w:p w14:paraId="42EE4CDB"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Полученные бюджетные ассигнования</w:t>
            </w:r>
          </w:p>
        </w:tc>
        <w:tc>
          <w:tcPr>
            <w:tcW w:w="430" w:type="dxa"/>
            <w:hideMark/>
          </w:tcPr>
          <w:p w14:paraId="4B073D9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FD256AA" w14:textId="226A28A9"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7353BA48" w14:textId="5DA6ABA4"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27C73335" w14:textId="77777777" w:rsidTr="003F02EC">
        <w:trPr>
          <w:trHeight w:val="315"/>
        </w:trPr>
        <w:tc>
          <w:tcPr>
            <w:tcW w:w="1129" w:type="dxa"/>
          </w:tcPr>
          <w:p w14:paraId="5CC439A5"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9176D6A" w14:textId="58A8BF6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503.46</w:t>
            </w:r>
          </w:p>
        </w:tc>
        <w:tc>
          <w:tcPr>
            <w:tcW w:w="4399" w:type="dxa"/>
            <w:hideMark/>
          </w:tcPr>
          <w:p w14:paraId="42CD772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Бюджетные ассигнования в пути</w:t>
            </w:r>
          </w:p>
        </w:tc>
        <w:tc>
          <w:tcPr>
            <w:tcW w:w="430" w:type="dxa"/>
            <w:hideMark/>
          </w:tcPr>
          <w:p w14:paraId="5F606EA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182D172" w14:textId="321532FB"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62A9B9C9" w14:textId="72518BD1"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676D0DB9" w14:textId="77777777" w:rsidTr="003F02EC">
        <w:trPr>
          <w:trHeight w:val="315"/>
        </w:trPr>
        <w:tc>
          <w:tcPr>
            <w:tcW w:w="1129" w:type="dxa"/>
          </w:tcPr>
          <w:p w14:paraId="49E80E60"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0043399" w14:textId="6EE45D9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503.49</w:t>
            </w:r>
          </w:p>
        </w:tc>
        <w:tc>
          <w:tcPr>
            <w:tcW w:w="4399" w:type="dxa"/>
            <w:hideMark/>
          </w:tcPr>
          <w:p w14:paraId="5C3C490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Утвержденные бюджетные ассигнования</w:t>
            </w:r>
          </w:p>
        </w:tc>
        <w:tc>
          <w:tcPr>
            <w:tcW w:w="430" w:type="dxa"/>
            <w:hideMark/>
          </w:tcPr>
          <w:p w14:paraId="0FCA603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1DA138B" w14:textId="3570599A"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062C951D" w14:textId="322A4735"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49A2BAC1" w14:textId="77777777" w:rsidTr="003F02EC">
        <w:trPr>
          <w:trHeight w:val="315"/>
        </w:trPr>
        <w:tc>
          <w:tcPr>
            <w:tcW w:w="1129" w:type="dxa"/>
          </w:tcPr>
          <w:p w14:paraId="4B35FFE0"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5DB465D2" w14:textId="667C5782"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503.90</w:t>
            </w:r>
          </w:p>
        </w:tc>
        <w:tc>
          <w:tcPr>
            <w:tcW w:w="4399" w:type="dxa"/>
            <w:hideMark/>
          </w:tcPr>
          <w:p w14:paraId="6CB30D8A"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Бюджетные ассигнования на иные очередные годы (за пределами планового периода)</w:t>
            </w:r>
          </w:p>
        </w:tc>
        <w:tc>
          <w:tcPr>
            <w:tcW w:w="430" w:type="dxa"/>
            <w:hideMark/>
          </w:tcPr>
          <w:p w14:paraId="2C1B68AF"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328BDDAA" w14:textId="1782C93E"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3AC37F4D" w14:textId="0F6F0D7E"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572E6DF2" w14:textId="77777777" w:rsidTr="003F02EC">
        <w:trPr>
          <w:trHeight w:val="315"/>
        </w:trPr>
        <w:tc>
          <w:tcPr>
            <w:tcW w:w="1129" w:type="dxa"/>
          </w:tcPr>
          <w:p w14:paraId="0B22DE28"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2E35376" w14:textId="71A6128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503.93</w:t>
            </w:r>
          </w:p>
        </w:tc>
        <w:tc>
          <w:tcPr>
            <w:tcW w:w="4399" w:type="dxa"/>
            <w:hideMark/>
          </w:tcPr>
          <w:p w14:paraId="6605851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Бюджетные ассигнования получателей бюджетных средств и администраторов выплат по источникам</w:t>
            </w:r>
          </w:p>
        </w:tc>
        <w:tc>
          <w:tcPr>
            <w:tcW w:w="430" w:type="dxa"/>
            <w:hideMark/>
          </w:tcPr>
          <w:p w14:paraId="7CCEEE03"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298DDE3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42924722" w14:textId="74B6D090"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7D1C7FD9" w14:textId="77777777" w:rsidTr="003F02EC">
        <w:trPr>
          <w:trHeight w:val="315"/>
        </w:trPr>
        <w:tc>
          <w:tcPr>
            <w:tcW w:w="1129" w:type="dxa"/>
          </w:tcPr>
          <w:p w14:paraId="5425A66F"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2B3CBF86" w14:textId="53B14EB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504.00</w:t>
            </w:r>
          </w:p>
        </w:tc>
        <w:tc>
          <w:tcPr>
            <w:tcW w:w="4399" w:type="dxa"/>
            <w:hideMark/>
          </w:tcPr>
          <w:p w14:paraId="548C381E"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Сметные (плановые, прогнозные) назначения</w:t>
            </w:r>
          </w:p>
        </w:tc>
        <w:tc>
          <w:tcPr>
            <w:tcW w:w="430" w:type="dxa"/>
            <w:hideMark/>
          </w:tcPr>
          <w:p w14:paraId="2251B8D5"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342C865E" w14:textId="6420895B"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c>
          <w:tcPr>
            <w:tcW w:w="1276" w:type="dxa"/>
            <w:hideMark/>
          </w:tcPr>
          <w:p w14:paraId="2B2B8676" w14:textId="4F4252E8"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5A0B69BE" w14:textId="77777777" w:rsidTr="003F02EC">
        <w:trPr>
          <w:trHeight w:val="315"/>
        </w:trPr>
        <w:tc>
          <w:tcPr>
            <w:tcW w:w="1129" w:type="dxa"/>
          </w:tcPr>
          <w:p w14:paraId="0E14AA80"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496199DF" w14:textId="436ED601"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504.10</w:t>
            </w:r>
          </w:p>
        </w:tc>
        <w:tc>
          <w:tcPr>
            <w:tcW w:w="4399" w:type="dxa"/>
            <w:hideMark/>
          </w:tcPr>
          <w:p w14:paraId="4058EB89"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Сметные (плановые, прогнозные) назначения текущего финансового года</w:t>
            </w:r>
          </w:p>
        </w:tc>
        <w:tc>
          <w:tcPr>
            <w:tcW w:w="430" w:type="dxa"/>
            <w:hideMark/>
          </w:tcPr>
          <w:p w14:paraId="2E50B359"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68FD293B" w14:textId="6C8AFDA3"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5323BCB6" w14:textId="2B31531F"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65799CE1" w14:textId="77777777" w:rsidTr="003F02EC">
        <w:trPr>
          <w:trHeight w:val="315"/>
        </w:trPr>
        <w:tc>
          <w:tcPr>
            <w:tcW w:w="1129" w:type="dxa"/>
          </w:tcPr>
          <w:p w14:paraId="56FF7E75"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2E492FE" w14:textId="49DDA49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504.11</w:t>
            </w:r>
          </w:p>
        </w:tc>
        <w:tc>
          <w:tcPr>
            <w:tcW w:w="4399" w:type="dxa"/>
            <w:hideMark/>
          </w:tcPr>
          <w:p w14:paraId="15E7BC25"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Сметные (плановые, прогнозные) назначения по доходам (поступлениям) текущего финансового года</w:t>
            </w:r>
          </w:p>
        </w:tc>
        <w:tc>
          <w:tcPr>
            <w:tcW w:w="430" w:type="dxa"/>
            <w:hideMark/>
          </w:tcPr>
          <w:p w14:paraId="76298ED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3358BB52" w14:textId="491C1291"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6E171912" w14:textId="550124A8"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4CF975EA" w14:textId="77777777" w:rsidTr="003F02EC">
        <w:trPr>
          <w:trHeight w:val="315"/>
        </w:trPr>
        <w:tc>
          <w:tcPr>
            <w:tcW w:w="1129" w:type="dxa"/>
          </w:tcPr>
          <w:p w14:paraId="690D411A"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5845230" w14:textId="22A32D4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504.12</w:t>
            </w:r>
          </w:p>
        </w:tc>
        <w:tc>
          <w:tcPr>
            <w:tcW w:w="4399" w:type="dxa"/>
            <w:hideMark/>
          </w:tcPr>
          <w:p w14:paraId="4051A4E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Сметные (плановые) назначения по расходам (выплатам) текущего финансового года</w:t>
            </w:r>
          </w:p>
        </w:tc>
        <w:tc>
          <w:tcPr>
            <w:tcW w:w="430" w:type="dxa"/>
            <w:hideMark/>
          </w:tcPr>
          <w:p w14:paraId="172EEA03"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DD43740" w14:textId="1246E18D"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51587B00" w14:textId="4447A4CE"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3460CB62" w14:textId="77777777" w:rsidTr="003F02EC">
        <w:trPr>
          <w:trHeight w:val="315"/>
        </w:trPr>
        <w:tc>
          <w:tcPr>
            <w:tcW w:w="1129" w:type="dxa"/>
          </w:tcPr>
          <w:p w14:paraId="351672B4"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192D7C2F" w14:textId="3C877EC0"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504.20</w:t>
            </w:r>
          </w:p>
        </w:tc>
        <w:tc>
          <w:tcPr>
            <w:tcW w:w="4399" w:type="dxa"/>
            <w:hideMark/>
          </w:tcPr>
          <w:p w14:paraId="0101D951"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Сметные (плановые, прогнозные) назначения очередного финансового года</w:t>
            </w:r>
          </w:p>
        </w:tc>
        <w:tc>
          <w:tcPr>
            <w:tcW w:w="430" w:type="dxa"/>
            <w:hideMark/>
          </w:tcPr>
          <w:p w14:paraId="3EFA9B6B"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2F292B0B" w14:textId="54479389"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59651BC3" w14:textId="58F3CFCD"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12B57E87" w14:textId="77777777" w:rsidTr="003F02EC">
        <w:trPr>
          <w:trHeight w:val="315"/>
        </w:trPr>
        <w:tc>
          <w:tcPr>
            <w:tcW w:w="1129" w:type="dxa"/>
          </w:tcPr>
          <w:p w14:paraId="2E362E4D"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0672D78" w14:textId="393B2CE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504.21</w:t>
            </w:r>
          </w:p>
        </w:tc>
        <w:tc>
          <w:tcPr>
            <w:tcW w:w="4399" w:type="dxa"/>
            <w:hideMark/>
          </w:tcPr>
          <w:p w14:paraId="1148174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Сметные (плановые, прогнозные) назначения по доходам (поступлениям) очередного финансового года</w:t>
            </w:r>
          </w:p>
        </w:tc>
        <w:tc>
          <w:tcPr>
            <w:tcW w:w="430" w:type="dxa"/>
            <w:hideMark/>
          </w:tcPr>
          <w:p w14:paraId="15B1F1F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69C332D" w14:textId="3B23F0DD"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11643C51" w14:textId="6CDC1A1C"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63B40A60" w14:textId="77777777" w:rsidTr="003F02EC">
        <w:trPr>
          <w:trHeight w:val="315"/>
        </w:trPr>
        <w:tc>
          <w:tcPr>
            <w:tcW w:w="1129" w:type="dxa"/>
          </w:tcPr>
          <w:p w14:paraId="28D0398D"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7C3BCD6" w14:textId="6F9B030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504.22</w:t>
            </w:r>
          </w:p>
        </w:tc>
        <w:tc>
          <w:tcPr>
            <w:tcW w:w="4399" w:type="dxa"/>
            <w:hideMark/>
          </w:tcPr>
          <w:p w14:paraId="0B3035A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Сметные (плановые) назначения по расходам (выплатам) очередного финансового года</w:t>
            </w:r>
          </w:p>
        </w:tc>
        <w:tc>
          <w:tcPr>
            <w:tcW w:w="430" w:type="dxa"/>
            <w:hideMark/>
          </w:tcPr>
          <w:p w14:paraId="5386642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5BD70B4" w14:textId="5AC05485"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2F99943D" w14:textId="1F774E2E"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10ADC068" w14:textId="77777777" w:rsidTr="003F02EC">
        <w:trPr>
          <w:trHeight w:val="315"/>
        </w:trPr>
        <w:tc>
          <w:tcPr>
            <w:tcW w:w="1129" w:type="dxa"/>
          </w:tcPr>
          <w:p w14:paraId="4C35BEC3"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0CFF01C9" w14:textId="573CA293"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504.30</w:t>
            </w:r>
          </w:p>
        </w:tc>
        <w:tc>
          <w:tcPr>
            <w:tcW w:w="4399" w:type="dxa"/>
            <w:hideMark/>
          </w:tcPr>
          <w:p w14:paraId="2DF427A1"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Сметные (плановые, прогнозные) назначения на второй год, следующий за текущим (первый год, следующий за очередным)</w:t>
            </w:r>
          </w:p>
        </w:tc>
        <w:tc>
          <w:tcPr>
            <w:tcW w:w="430" w:type="dxa"/>
            <w:hideMark/>
          </w:tcPr>
          <w:p w14:paraId="0AA11A64"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617E2C11" w14:textId="58FE0B54"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406D7BCA" w14:textId="25056DDC"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68E12B89" w14:textId="77777777" w:rsidTr="003F02EC">
        <w:trPr>
          <w:trHeight w:val="315"/>
        </w:trPr>
        <w:tc>
          <w:tcPr>
            <w:tcW w:w="1129" w:type="dxa"/>
          </w:tcPr>
          <w:p w14:paraId="7F70C769"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4BB0B6D" w14:textId="44E4251E"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504.31</w:t>
            </w:r>
          </w:p>
        </w:tc>
        <w:tc>
          <w:tcPr>
            <w:tcW w:w="4399" w:type="dxa"/>
            <w:hideMark/>
          </w:tcPr>
          <w:p w14:paraId="46B256E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Сметные (плановые, прогнозные) назначения по доходам (поступлениям) на второй год, следующий за текущим (первый год, следующий за очередным)</w:t>
            </w:r>
          </w:p>
        </w:tc>
        <w:tc>
          <w:tcPr>
            <w:tcW w:w="430" w:type="dxa"/>
            <w:hideMark/>
          </w:tcPr>
          <w:p w14:paraId="42BC8A9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61DEFA4" w14:textId="28B3E483"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557F3B2C" w14:textId="18523C53"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15452776" w14:textId="77777777" w:rsidTr="003F02EC">
        <w:trPr>
          <w:trHeight w:val="315"/>
        </w:trPr>
        <w:tc>
          <w:tcPr>
            <w:tcW w:w="1129" w:type="dxa"/>
          </w:tcPr>
          <w:p w14:paraId="04CFA8BD"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1502780" w14:textId="249F0D5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504.32</w:t>
            </w:r>
          </w:p>
        </w:tc>
        <w:tc>
          <w:tcPr>
            <w:tcW w:w="4399" w:type="dxa"/>
            <w:hideMark/>
          </w:tcPr>
          <w:p w14:paraId="1B080F3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Сметные (плановые) назначения по расходам (выплатам) на второй год, следующий за текущим (первый год, следующий за очередным)</w:t>
            </w:r>
          </w:p>
        </w:tc>
        <w:tc>
          <w:tcPr>
            <w:tcW w:w="430" w:type="dxa"/>
            <w:hideMark/>
          </w:tcPr>
          <w:p w14:paraId="1F3CE09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D81B7E1" w14:textId="4407A61F"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74783290" w14:textId="747CD50A"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2FEE3063" w14:textId="77777777" w:rsidTr="003F02EC">
        <w:trPr>
          <w:trHeight w:val="315"/>
        </w:trPr>
        <w:tc>
          <w:tcPr>
            <w:tcW w:w="1129" w:type="dxa"/>
          </w:tcPr>
          <w:p w14:paraId="7B806272"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1907A4F3" w14:textId="2D88FDE1"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504.40</w:t>
            </w:r>
          </w:p>
        </w:tc>
        <w:tc>
          <w:tcPr>
            <w:tcW w:w="4399" w:type="dxa"/>
            <w:hideMark/>
          </w:tcPr>
          <w:p w14:paraId="554FB1E7"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Сметные (плановые, прогнозные) назначения на второй год, следующий за очередным</w:t>
            </w:r>
          </w:p>
        </w:tc>
        <w:tc>
          <w:tcPr>
            <w:tcW w:w="430" w:type="dxa"/>
            <w:hideMark/>
          </w:tcPr>
          <w:p w14:paraId="6D68CA86"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682E6E30" w14:textId="20CBA0B3"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58461CD9" w14:textId="3EE0C2AD"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25987530" w14:textId="77777777" w:rsidTr="003F02EC">
        <w:trPr>
          <w:trHeight w:val="315"/>
        </w:trPr>
        <w:tc>
          <w:tcPr>
            <w:tcW w:w="1129" w:type="dxa"/>
          </w:tcPr>
          <w:p w14:paraId="4C0EDE48"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FC3049A" w14:textId="074DBB1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504.41</w:t>
            </w:r>
          </w:p>
        </w:tc>
        <w:tc>
          <w:tcPr>
            <w:tcW w:w="4399" w:type="dxa"/>
            <w:hideMark/>
          </w:tcPr>
          <w:p w14:paraId="5794827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Сметные (плановые, прогнозные) назначения по доходам (поступлениям) на второй год, следующий за очередным</w:t>
            </w:r>
          </w:p>
        </w:tc>
        <w:tc>
          <w:tcPr>
            <w:tcW w:w="430" w:type="dxa"/>
            <w:hideMark/>
          </w:tcPr>
          <w:p w14:paraId="775D754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76A1105" w14:textId="45CF0C0C"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1B1BC502" w14:textId="330E105C"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42F68253" w14:textId="77777777" w:rsidTr="003F02EC">
        <w:trPr>
          <w:trHeight w:val="315"/>
        </w:trPr>
        <w:tc>
          <w:tcPr>
            <w:tcW w:w="1129" w:type="dxa"/>
          </w:tcPr>
          <w:p w14:paraId="4BBB08B5"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4D4786B" w14:textId="71725F3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504.42</w:t>
            </w:r>
          </w:p>
        </w:tc>
        <w:tc>
          <w:tcPr>
            <w:tcW w:w="4399" w:type="dxa"/>
            <w:hideMark/>
          </w:tcPr>
          <w:p w14:paraId="461C93BC"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Сметные (плановые) назначения по расходам (выплатам) на второй год, следующий за очередным</w:t>
            </w:r>
          </w:p>
        </w:tc>
        <w:tc>
          <w:tcPr>
            <w:tcW w:w="430" w:type="dxa"/>
            <w:hideMark/>
          </w:tcPr>
          <w:p w14:paraId="515C7E98"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4716B40" w14:textId="507D1B40"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6E2C74E0" w14:textId="6A8B54EB"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7C2CF241" w14:textId="77777777" w:rsidTr="003F02EC">
        <w:trPr>
          <w:trHeight w:val="315"/>
        </w:trPr>
        <w:tc>
          <w:tcPr>
            <w:tcW w:w="1129" w:type="dxa"/>
          </w:tcPr>
          <w:p w14:paraId="6DC46ED5"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05F2777B" w14:textId="6149F838"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504.90</w:t>
            </w:r>
          </w:p>
        </w:tc>
        <w:tc>
          <w:tcPr>
            <w:tcW w:w="4399" w:type="dxa"/>
            <w:hideMark/>
          </w:tcPr>
          <w:p w14:paraId="41DE6E8B"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Сметные (плановые, прогнозные) назначения на иные очередные годы (за пределами планового периода)</w:t>
            </w:r>
          </w:p>
        </w:tc>
        <w:tc>
          <w:tcPr>
            <w:tcW w:w="430" w:type="dxa"/>
            <w:hideMark/>
          </w:tcPr>
          <w:p w14:paraId="0D43A191"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7699EDB2" w14:textId="501AD789"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0A40C472" w14:textId="30CB8C7F"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0F845843" w14:textId="77777777" w:rsidTr="003F02EC">
        <w:trPr>
          <w:trHeight w:val="315"/>
        </w:trPr>
        <w:tc>
          <w:tcPr>
            <w:tcW w:w="1129" w:type="dxa"/>
          </w:tcPr>
          <w:p w14:paraId="692C00E1"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356953B" w14:textId="23DCD03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504.91</w:t>
            </w:r>
          </w:p>
        </w:tc>
        <w:tc>
          <w:tcPr>
            <w:tcW w:w="4399" w:type="dxa"/>
            <w:hideMark/>
          </w:tcPr>
          <w:p w14:paraId="0BA7EEC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Сметные (плановые, прогнозные) назначения по доходам (поступлениям) на иные очередные годы (за пределами планового периода)</w:t>
            </w:r>
          </w:p>
        </w:tc>
        <w:tc>
          <w:tcPr>
            <w:tcW w:w="430" w:type="dxa"/>
            <w:hideMark/>
          </w:tcPr>
          <w:p w14:paraId="447EE7F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53958249" w14:textId="374C402E"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29B41405" w14:textId="0346F5A3"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1B2A8545" w14:textId="77777777" w:rsidTr="003F02EC">
        <w:trPr>
          <w:trHeight w:val="315"/>
        </w:trPr>
        <w:tc>
          <w:tcPr>
            <w:tcW w:w="1129" w:type="dxa"/>
          </w:tcPr>
          <w:p w14:paraId="74A6C65B"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33AABEC" w14:textId="582A9519"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504.92</w:t>
            </w:r>
          </w:p>
        </w:tc>
        <w:tc>
          <w:tcPr>
            <w:tcW w:w="4399" w:type="dxa"/>
            <w:hideMark/>
          </w:tcPr>
          <w:p w14:paraId="5CE275AB"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Сметные (плановые) назначения по расходам (выплатам) на иные очередные годы (за пределами планового периода)</w:t>
            </w:r>
          </w:p>
        </w:tc>
        <w:tc>
          <w:tcPr>
            <w:tcW w:w="430" w:type="dxa"/>
            <w:hideMark/>
          </w:tcPr>
          <w:p w14:paraId="76C90167"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847B5EB" w14:textId="3BF84998"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c>
          <w:tcPr>
            <w:tcW w:w="1276" w:type="dxa"/>
            <w:hideMark/>
          </w:tcPr>
          <w:p w14:paraId="121AC89F" w14:textId="3F2C2B3A"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p>
        </w:tc>
      </w:tr>
      <w:tr w:rsidR="000F6CD1" w:rsidRPr="000F6CD1" w14:paraId="3AF2CC31" w14:textId="77777777" w:rsidTr="003F02EC">
        <w:trPr>
          <w:trHeight w:val="315"/>
        </w:trPr>
        <w:tc>
          <w:tcPr>
            <w:tcW w:w="1129" w:type="dxa"/>
          </w:tcPr>
          <w:p w14:paraId="58BC6D05"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49476CB3" w14:textId="3D148EF0"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506.00</w:t>
            </w:r>
          </w:p>
        </w:tc>
        <w:tc>
          <w:tcPr>
            <w:tcW w:w="4399" w:type="dxa"/>
            <w:hideMark/>
          </w:tcPr>
          <w:p w14:paraId="5421F78D"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Право на принятие обязательств</w:t>
            </w:r>
          </w:p>
        </w:tc>
        <w:tc>
          <w:tcPr>
            <w:tcW w:w="430" w:type="dxa"/>
            <w:hideMark/>
          </w:tcPr>
          <w:p w14:paraId="3622C4F9"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EEB5BBF" w14:textId="70C30C1B"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c>
          <w:tcPr>
            <w:tcW w:w="1276" w:type="dxa"/>
            <w:hideMark/>
          </w:tcPr>
          <w:p w14:paraId="562B9FAD" w14:textId="05B44FE3"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3E8CFD74" w14:textId="77777777" w:rsidTr="003F02EC">
        <w:trPr>
          <w:trHeight w:val="315"/>
        </w:trPr>
        <w:tc>
          <w:tcPr>
            <w:tcW w:w="1129" w:type="dxa"/>
          </w:tcPr>
          <w:p w14:paraId="110BB3A0"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0F904434" w14:textId="4FAF3EDE"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506.10</w:t>
            </w:r>
          </w:p>
        </w:tc>
        <w:tc>
          <w:tcPr>
            <w:tcW w:w="4399" w:type="dxa"/>
            <w:hideMark/>
          </w:tcPr>
          <w:p w14:paraId="2C952E8C"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Право на принятие обязательств на текущий финансовый год</w:t>
            </w:r>
          </w:p>
        </w:tc>
        <w:tc>
          <w:tcPr>
            <w:tcW w:w="430" w:type="dxa"/>
            <w:hideMark/>
          </w:tcPr>
          <w:p w14:paraId="7227786A"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F436641"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07B6AD40" w14:textId="75F31D4E"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71BAD4D6" w14:textId="77777777" w:rsidTr="003F02EC">
        <w:trPr>
          <w:trHeight w:val="315"/>
        </w:trPr>
        <w:tc>
          <w:tcPr>
            <w:tcW w:w="1129" w:type="dxa"/>
          </w:tcPr>
          <w:p w14:paraId="7E3B89EE"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41E415D8" w14:textId="08F6C6F6"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506.20</w:t>
            </w:r>
          </w:p>
        </w:tc>
        <w:tc>
          <w:tcPr>
            <w:tcW w:w="4399" w:type="dxa"/>
            <w:hideMark/>
          </w:tcPr>
          <w:p w14:paraId="6626DCFA"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Право на принятие обязательств на очередной финансовый год</w:t>
            </w:r>
          </w:p>
        </w:tc>
        <w:tc>
          <w:tcPr>
            <w:tcW w:w="430" w:type="dxa"/>
            <w:hideMark/>
          </w:tcPr>
          <w:p w14:paraId="7BF85708"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012FC38C"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206D8C3B" w14:textId="5553D99B"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350C4C8E" w14:textId="77777777" w:rsidTr="003F02EC">
        <w:trPr>
          <w:trHeight w:val="315"/>
        </w:trPr>
        <w:tc>
          <w:tcPr>
            <w:tcW w:w="1129" w:type="dxa"/>
          </w:tcPr>
          <w:p w14:paraId="7B0DD46F"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27841516" w14:textId="4D276300"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506.30</w:t>
            </w:r>
          </w:p>
        </w:tc>
        <w:tc>
          <w:tcPr>
            <w:tcW w:w="4399" w:type="dxa"/>
            <w:hideMark/>
          </w:tcPr>
          <w:p w14:paraId="1129A81D"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Право на принятие обязательств на второй год, следующий за текущим (первый, следующий за очередным)</w:t>
            </w:r>
          </w:p>
        </w:tc>
        <w:tc>
          <w:tcPr>
            <w:tcW w:w="430" w:type="dxa"/>
            <w:hideMark/>
          </w:tcPr>
          <w:p w14:paraId="06232014"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0C9253F2"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64AB12A0" w14:textId="23159B9A"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52837511" w14:textId="77777777" w:rsidTr="003F02EC">
        <w:trPr>
          <w:trHeight w:val="315"/>
        </w:trPr>
        <w:tc>
          <w:tcPr>
            <w:tcW w:w="1129" w:type="dxa"/>
          </w:tcPr>
          <w:p w14:paraId="57791B95"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33E1C3B8" w14:textId="5C9B9391"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506.40</w:t>
            </w:r>
          </w:p>
        </w:tc>
        <w:tc>
          <w:tcPr>
            <w:tcW w:w="4399" w:type="dxa"/>
            <w:hideMark/>
          </w:tcPr>
          <w:p w14:paraId="771E4567"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Право на принятие обязательств на второй год, следующий за очередным</w:t>
            </w:r>
          </w:p>
        </w:tc>
        <w:tc>
          <w:tcPr>
            <w:tcW w:w="430" w:type="dxa"/>
            <w:hideMark/>
          </w:tcPr>
          <w:p w14:paraId="5F597F45"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077467D7"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17C05A8E" w14:textId="6F252FB3"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3C1C487F" w14:textId="77777777" w:rsidTr="003F02EC">
        <w:trPr>
          <w:trHeight w:val="315"/>
        </w:trPr>
        <w:tc>
          <w:tcPr>
            <w:tcW w:w="1129" w:type="dxa"/>
          </w:tcPr>
          <w:p w14:paraId="6EB784B7"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182EEF42" w14:textId="5C241146"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506.90</w:t>
            </w:r>
          </w:p>
        </w:tc>
        <w:tc>
          <w:tcPr>
            <w:tcW w:w="4399" w:type="dxa"/>
            <w:hideMark/>
          </w:tcPr>
          <w:p w14:paraId="5B9D87E6"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Право на принятие обязательств на иные очередные годы (за пределами планового периода)</w:t>
            </w:r>
          </w:p>
        </w:tc>
        <w:tc>
          <w:tcPr>
            <w:tcW w:w="430" w:type="dxa"/>
            <w:hideMark/>
          </w:tcPr>
          <w:p w14:paraId="457362FD"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76A954FB"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592E0F8D" w14:textId="297F65DF"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674986DE" w14:textId="77777777" w:rsidTr="003F02EC">
        <w:trPr>
          <w:trHeight w:val="315"/>
        </w:trPr>
        <w:tc>
          <w:tcPr>
            <w:tcW w:w="1129" w:type="dxa"/>
          </w:tcPr>
          <w:p w14:paraId="5EB3D364"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2416142B" w14:textId="116B5BF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507.00</w:t>
            </w:r>
          </w:p>
        </w:tc>
        <w:tc>
          <w:tcPr>
            <w:tcW w:w="4399" w:type="dxa"/>
            <w:hideMark/>
          </w:tcPr>
          <w:p w14:paraId="7E107BE6"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Утвержденный объем финансового обеспечения</w:t>
            </w:r>
          </w:p>
        </w:tc>
        <w:tc>
          <w:tcPr>
            <w:tcW w:w="430" w:type="dxa"/>
            <w:hideMark/>
          </w:tcPr>
          <w:p w14:paraId="596E354B"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3FF5922" w14:textId="53BD4B1F"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c>
          <w:tcPr>
            <w:tcW w:w="1276" w:type="dxa"/>
            <w:hideMark/>
          </w:tcPr>
          <w:p w14:paraId="260B53DB" w14:textId="1FF7CDBA"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5966FFE0" w14:textId="77777777" w:rsidTr="003F02EC">
        <w:trPr>
          <w:trHeight w:val="315"/>
        </w:trPr>
        <w:tc>
          <w:tcPr>
            <w:tcW w:w="1129" w:type="dxa"/>
          </w:tcPr>
          <w:p w14:paraId="25441A3F"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0AC7D9D4" w14:textId="33C19A2A"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507.10</w:t>
            </w:r>
          </w:p>
        </w:tc>
        <w:tc>
          <w:tcPr>
            <w:tcW w:w="4399" w:type="dxa"/>
            <w:hideMark/>
          </w:tcPr>
          <w:p w14:paraId="2FFC5210"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Утвержденный объем финансового обеспечения на текущий финансовый год</w:t>
            </w:r>
          </w:p>
        </w:tc>
        <w:tc>
          <w:tcPr>
            <w:tcW w:w="430" w:type="dxa"/>
            <w:hideMark/>
          </w:tcPr>
          <w:p w14:paraId="7DE5048E"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5ECA622"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72AE4B94" w14:textId="7E6FCF8D"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53D24673" w14:textId="77777777" w:rsidTr="003F02EC">
        <w:trPr>
          <w:trHeight w:val="315"/>
        </w:trPr>
        <w:tc>
          <w:tcPr>
            <w:tcW w:w="1129" w:type="dxa"/>
          </w:tcPr>
          <w:p w14:paraId="2D8C83E9"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5F73231E" w14:textId="40AFA653"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507.20</w:t>
            </w:r>
          </w:p>
        </w:tc>
        <w:tc>
          <w:tcPr>
            <w:tcW w:w="4399" w:type="dxa"/>
            <w:hideMark/>
          </w:tcPr>
          <w:p w14:paraId="5F172192"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Утвержденный объем финансового обеспечения на очередной финансовый год</w:t>
            </w:r>
          </w:p>
        </w:tc>
        <w:tc>
          <w:tcPr>
            <w:tcW w:w="430" w:type="dxa"/>
            <w:hideMark/>
          </w:tcPr>
          <w:p w14:paraId="156FB88E"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A07E33E"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1BA5C28D" w14:textId="4BAC43CC"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5CBDF152" w14:textId="77777777" w:rsidTr="003F02EC">
        <w:trPr>
          <w:trHeight w:val="315"/>
        </w:trPr>
        <w:tc>
          <w:tcPr>
            <w:tcW w:w="1129" w:type="dxa"/>
          </w:tcPr>
          <w:p w14:paraId="50398E9B"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44E59A3F" w14:textId="02AD5F9C"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507.30</w:t>
            </w:r>
          </w:p>
        </w:tc>
        <w:tc>
          <w:tcPr>
            <w:tcW w:w="4399" w:type="dxa"/>
            <w:hideMark/>
          </w:tcPr>
          <w:p w14:paraId="375B2F04"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Утвержденный объем финансового обеспечения на второй год, следующий за текущим (на первый, следующий за очередным)</w:t>
            </w:r>
          </w:p>
        </w:tc>
        <w:tc>
          <w:tcPr>
            <w:tcW w:w="430" w:type="dxa"/>
            <w:hideMark/>
          </w:tcPr>
          <w:p w14:paraId="402774E9"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4BCDAEC"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1C276621" w14:textId="018ACAB4"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5BBF42F4" w14:textId="77777777" w:rsidTr="003F02EC">
        <w:trPr>
          <w:trHeight w:val="315"/>
        </w:trPr>
        <w:tc>
          <w:tcPr>
            <w:tcW w:w="1129" w:type="dxa"/>
          </w:tcPr>
          <w:p w14:paraId="3FA2372D"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7DDFBA24" w14:textId="4B20AD39"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507.40</w:t>
            </w:r>
          </w:p>
        </w:tc>
        <w:tc>
          <w:tcPr>
            <w:tcW w:w="4399" w:type="dxa"/>
            <w:hideMark/>
          </w:tcPr>
          <w:p w14:paraId="0AF4F1BD"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Утвержденный объем финансового обеспечения на второй год, следующий за очередным</w:t>
            </w:r>
          </w:p>
        </w:tc>
        <w:tc>
          <w:tcPr>
            <w:tcW w:w="430" w:type="dxa"/>
            <w:hideMark/>
          </w:tcPr>
          <w:p w14:paraId="71EAA078"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11B205E"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18B58AE5" w14:textId="3D2C23FD"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76C6F4C5" w14:textId="77777777" w:rsidTr="003F02EC">
        <w:trPr>
          <w:trHeight w:val="315"/>
        </w:trPr>
        <w:tc>
          <w:tcPr>
            <w:tcW w:w="1129" w:type="dxa"/>
          </w:tcPr>
          <w:p w14:paraId="1DBA1317"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537865C1" w14:textId="4D2BA086"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507.90</w:t>
            </w:r>
          </w:p>
        </w:tc>
        <w:tc>
          <w:tcPr>
            <w:tcW w:w="4399" w:type="dxa"/>
            <w:hideMark/>
          </w:tcPr>
          <w:p w14:paraId="4CE47228"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Утвержденный объем финансового обеспечения на иные очередные годы (за пределами планового периода)</w:t>
            </w:r>
          </w:p>
        </w:tc>
        <w:tc>
          <w:tcPr>
            <w:tcW w:w="430" w:type="dxa"/>
            <w:hideMark/>
          </w:tcPr>
          <w:p w14:paraId="72FC4896"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3799D73"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7B9A2176" w14:textId="3FBA6D0B"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69DC981B" w14:textId="77777777" w:rsidTr="003F02EC">
        <w:trPr>
          <w:trHeight w:val="315"/>
        </w:trPr>
        <w:tc>
          <w:tcPr>
            <w:tcW w:w="1129" w:type="dxa"/>
          </w:tcPr>
          <w:p w14:paraId="3EA45FA1"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49A92C64" w14:textId="067B2E1A"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508.00</w:t>
            </w:r>
          </w:p>
        </w:tc>
        <w:tc>
          <w:tcPr>
            <w:tcW w:w="4399" w:type="dxa"/>
            <w:hideMark/>
          </w:tcPr>
          <w:p w14:paraId="7A18D7DC"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Получено финансового обеспечения</w:t>
            </w:r>
          </w:p>
        </w:tc>
        <w:tc>
          <w:tcPr>
            <w:tcW w:w="430" w:type="dxa"/>
            <w:hideMark/>
          </w:tcPr>
          <w:p w14:paraId="261E0377"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877BF79" w14:textId="151DDBAD"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c>
          <w:tcPr>
            <w:tcW w:w="1276" w:type="dxa"/>
            <w:hideMark/>
          </w:tcPr>
          <w:p w14:paraId="54F97D97" w14:textId="3581371E"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387241F5" w14:textId="77777777" w:rsidTr="003F02EC">
        <w:trPr>
          <w:trHeight w:val="315"/>
        </w:trPr>
        <w:tc>
          <w:tcPr>
            <w:tcW w:w="1129" w:type="dxa"/>
          </w:tcPr>
          <w:p w14:paraId="6084FDC9"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4EC438EC" w14:textId="42F58891"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508.10</w:t>
            </w:r>
          </w:p>
        </w:tc>
        <w:tc>
          <w:tcPr>
            <w:tcW w:w="4399" w:type="dxa"/>
            <w:hideMark/>
          </w:tcPr>
          <w:p w14:paraId="58C8A2E7"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Получено финансового обеспечения текущего финансового года</w:t>
            </w:r>
          </w:p>
        </w:tc>
        <w:tc>
          <w:tcPr>
            <w:tcW w:w="430" w:type="dxa"/>
            <w:hideMark/>
          </w:tcPr>
          <w:p w14:paraId="241E6AB6"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DF08615" w14:textId="72BB00AB"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4F54B5C9" w14:textId="0B159550"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6C013A62" w14:textId="77777777" w:rsidTr="003F02EC">
        <w:trPr>
          <w:trHeight w:val="315"/>
        </w:trPr>
        <w:tc>
          <w:tcPr>
            <w:tcW w:w="1129" w:type="dxa"/>
          </w:tcPr>
          <w:p w14:paraId="19D54CA9"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12592574" w14:textId="6909036D"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508.20</w:t>
            </w:r>
          </w:p>
        </w:tc>
        <w:tc>
          <w:tcPr>
            <w:tcW w:w="4399" w:type="dxa"/>
            <w:hideMark/>
          </w:tcPr>
          <w:p w14:paraId="00FE97A1"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Получено финансового обеспечения на очередной финансовый год</w:t>
            </w:r>
          </w:p>
        </w:tc>
        <w:tc>
          <w:tcPr>
            <w:tcW w:w="430" w:type="dxa"/>
            <w:hideMark/>
          </w:tcPr>
          <w:p w14:paraId="420BAFB7"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560CA1C" w14:textId="6BAAE71D"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7D36762D" w14:textId="1671276B"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2AD716B3" w14:textId="77777777" w:rsidTr="003F02EC">
        <w:trPr>
          <w:trHeight w:val="315"/>
        </w:trPr>
        <w:tc>
          <w:tcPr>
            <w:tcW w:w="1129" w:type="dxa"/>
          </w:tcPr>
          <w:p w14:paraId="11ADDFBD"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0629BFA3" w14:textId="26EA9DA1"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508.30</w:t>
            </w:r>
          </w:p>
        </w:tc>
        <w:tc>
          <w:tcPr>
            <w:tcW w:w="4399" w:type="dxa"/>
            <w:hideMark/>
          </w:tcPr>
          <w:p w14:paraId="0AA97169"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Получено финансового обеспечения на второй год, следующий за текущим (первый год, следующий за очередным)</w:t>
            </w:r>
          </w:p>
        </w:tc>
        <w:tc>
          <w:tcPr>
            <w:tcW w:w="430" w:type="dxa"/>
            <w:hideMark/>
          </w:tcPr>
          <w:p w14:paraId="21708E88"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618B286" w14:textId="7AD2CA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2C85A495" w14:textId="03AE338A"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599B5E28" w14:textId="77777777" w:rsidTr="003F02EC">
        <w:trPr>
          <w:trHeight w:val="315"/>
        </w:trPr>
        <w:tc>
          <w:tcPr>
            <w:tcW w:w="1129" w:type="dxa"/>
          </w:tcPr>
          <w:p w14:paraId="32EFB3C3"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188E8ED9" w14:textId="566D1C9E"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508.40</w:t>
            </w:r>
          </w:p>
        </w:tc>
        <w:tc>
          <w:tcPr>
            <w:tcW w:w="4399" w:type="dxa"/>
            <w:hideMark/>
          </w:tcPr>
          <w:p w14:paraId="300AC8B0"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Получено финансового обеспечения на второй год, следующий за очередным</w:t>
            </w:r>
          </w:p>
        </w:tc>
        <w:tc>
          <w:tcPr>
            <w:tcW w:w="430" w:type="dxa"/>
            <w:hideMark/>
          </w:tcPr>
          <w:p w14:paraId="28C1E812"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1F0D61A" w14:textId="79116394"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7F527BEF" w14:textId="2B26281E"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683778C3" w14:textId="77777777" w:rsidTr="003F02EC">
        <w:trPr>
          <w:trHeight w:val="315"/>
        </w:trPr>
        <w:tc>
          <w:tcPr>
            <w:tcW w:w="1129" w:type="dxa"/>
          </w:tcPr>
          <w:p w14:paraId="3ACC3601"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38781260" w14:textId="30D01BEE"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508.90</w:t>
            </w:r>
          </w:p>
        </w:tc>
        <w:tc>
          <w:tcPr>
            <w:tcW w:w="4399" w:type="dxa"/>
            <w:hideMark/>
          </w:tcPr>
          <w:p w14:paraId="7165D1A7"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Получено финансового обеспечения на иные годы (за пределами планового периода)</w:t>
            </w:r>
          </w:p>
        </w:tc>
        <w:tc>
          <w:tcPr>
            <w:tcW w:w="430" w:type="dxa"/>
            <w:hideMark/>
          </w:tcPr>
          <w:p w14:paraId="6A28D945"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C241198" w14:textId="64AAEADF"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4EC3D2C7" w14:textId="0C0146DB"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760F2BF3" w14:textId="77777777" w:rsidTr="003F02EC">
        <w:trPr>
          <w:trHeight w:val="315"/>
        </w:trPr>
        <w:tc>
          <w:tcPr>
            <w:tcW w:w="1129" w:type="dxa"/>
          </w:tcPr>
          <w:p w14:paraId="13A91216" w14:textId="04C1A33A"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3320B6AB" w14:textId="47409536"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01</w:t>
            </w:r>
          </w:p>
        </w:tc>
        <w:tc>
          <w:tcPr>
            <w:tcW w:w="4399" w:type="dxa"/>
            <w:hideMark/>
          </w:tcPr>
          <w:p w14:paraId="090C9232"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Имущество, полученное в пользование</w:t>
            </w:r>
          </w:p>
        </w:tc>
        <w:tc>
          <w:tcPr>
            <w:tcW w:w="430" w:type="dxa"/>
            <w:hideMark/>
          </w:tcPr>
          <w:p w14:paraId="425133FF"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044A171"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c>
          <w:tcPr>
            <w:tcW w:w="1276" w:type="dxa"/>
            <w:hideMark/>
          </w:tcPr>
          <w:p w14:paraId="23F243CB"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58AB77B1" w14:textId="77777777" w:rsidTr="003F02EC">
        <w:trPr>
          <w:trHeight w:val="315"/>
        </w:trPr>
        <w:tc>
          <w:tcPr>
            <w:tcW w:w="1129" w:type="dxa"/>
          </w:tcPr>
          <w:p w14:paraId="7F1F5A48" w14:textId="139FAA76"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3F15F360" w14:textId="582784D2"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01.10</w:t>
            </w:r>
          </w:p>
        </w:tc>
        <w:tc>
          <w:tcPr>
            <w:tcW w:w="4399" w:type="dxa"/>
            <w:hideMark/>
          </w:tcPr>
          <w:p w14:paraId="48268B82"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Недвижимое имущество, полученное в пользование</w:t>
            </w:r>
          </w:p>
        </w:tc>
        <w:tc>
          <w:tcPr>
            <w:tcW w:w="430" w:type="dxa"/>
            <w:hideMark/>
          </w:tcPr>
          <w:p w14:paraId="09C2C7B5"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0741731"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c>
          <w:tcPr>
            <w:tcW w:w="1276" w:type="dxa"/>
            <w:hideMark/>
          </w:tcPr>
          <w:p w14:paraId="50AA5B43"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10230376" w14:textId="77777777" w:rsidTr="003F02EC">
        <w:trPr>
          <w:trHeight w:val="315"/>
        </w:trPr>
        <w:tc>
          <w:tcPr>
            <w:tcW w:w="1129" w:type="dxa"/>
          </w:tcPr>
          <w:p w14:paraId="13C53E73" w14:textId="6F5B21CB"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451BA52E" w14:textId="70D76EDE"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01.11</w:t>
            </w:r>
          </w:p>
        </w:tc>
        <w:tc>
          <w:tcPr>
            <w:tcW w:w="4399" w:type="dxa"/>
            <w:hideMark/>
          </w:tcPr>
          <w:p w14:paraId="509CB46B"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Недвижимое имущество в пользовании</w:t>
            </w:r>
          </w:p>
        </w:tc>
        <w:tc>
          <w:tcPr>
            <w:tcW w:w="430" w:type="dxa"/>
            <w:hideMark/>
          </w:tcPr>
          <w:p w14:paraId="26C25D7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9895E7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c>
          <w:tcPr>
            <w:tcW w:w="1276" w:type="dxa"/>
            <w:hideMark/>
          </w:tcPr>
          <w:p w14:paraId="75FA2E8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560BBE1B" w14:textId="77777777" w:rsidTr="003F02EC">
        <w:trPr>
          <w:trHeight w:val="315"/>
        </w:trPr>
        <w:tc>
          <w:tcPr>
            <w:tcW w:w="1129" w:type="dxa"/>
          </w:tcPr>
          <w:p w14:paraId="4FFF6EA9" w14:textId="162C5A0A"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2A48870E" w14:textId="10F988BD"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01.20</w:t>
            </w:r>
          </w:p>
        </w:tc>
        <w:tc>
          <w:tcPr>
            <w:tcW w:w="4399" w:type="dxa"/>
            <w:hideMark/>
          </w:tcPr>
          <w:p w14:paraId="3B71FEF9"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Особо ценное движимое имущество, полученное в пользование</w:t>
            </w:r>
          </w:p>
        </w:tc>
        <w:tc>
          <w:tcPr>
            <w:tcW w:w="430" w:type="dxa"/>
            <w:hideMark/>
          </w:tcPr>
          <w:p w14:paraId="1F4F7CF6"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779AF6D"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c>
          <w:tcPr>
            <w:tcW w:w="1276" w:type="dxa"/>
            <w:hideMark/>
          </w:tcPr>
          <w:p w14:paraId="224BBC12"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22B03129" w14:textId="77777777" w:rsidTr="003F02EC">
        <w:trPr>
          <w:trHeight w:val="315"/>
        </w:trPr>
        <w:tc>
          <w:tcPr>
            <w:tcW w:w="1129" w:type="dxa"/>
          </w:tcPr>
          <w:p w14:paraId="18BBC297" w14:textId="3E86FDAF"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1B88E68E" w14:textId="1545257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01.21</w:t>
            </w:r>
          </w:p>
        </w:tc>
        <w:tc>
          <w:tcPr>
            <w:tcW w:w="4399" w:type="dxa"/>
            <w:hideMark/>
          </w:tcPr>
          <w:p w14:paraId="6E0199C5"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Особо ценное движимое имущество, полученное в пользование по договорам безвозмездного пользования</w:t>
            </w:r>
          </w:p>
        </w:tc>
        <w:tc>
          <w:tcPr>
            <w:tcW w:w="430" w:type="dxa"/>
            <w:hideMark/>
          </w:tcPr>
          <w:p w14:paraId="4E74FFA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980382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c>
          <w:tcPr>
            <w:tcW w:w="1276" w:type="dxa"/>
            <w:hideMark/>
          </w:tcPr>
          <w:p w14:paraId="46F6260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1CBF5D4A" w14:textId="77777777" w:rsidTr="003F02EC">
        <w:trPr>
          <w:trHeight w:val="315"/>
        </w:trPr>
        <w:tc>
          <w:tcPr>
            <w:tcW w:w="1129" w:type="dxa"/>
          </w:tcPr>
          <w:p w14:paraId="017331DC" w14:textId="5BBF0A6C"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5C5AA4C5" w14:textId="7624EBB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01.22</w:t>
            </w:r>
          </w:p>
        </w:tc>
        <w:tc>
          <w:tcPr>
            <w:tcW w:w="4399" w:type="dxa"/>
            <w:hideMark/>
          </w:tcPr>
          <w:p w14:paraId="1C70003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Особо ценное движимое имущество в пользовании по договорам аренды</w:t>
            </w:r>
          </w:p>
        </w:tc>
        <w:tc>
          <w:tcPr>
            <w:tcW w:w="430" w:type="dxa"/>
            <w:hideMark/>
          </w:tcPr>
          <w:p w14:paraId="0FC53857"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C0F2CD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D37CF4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4883EDC4" w14:textId="77777777" w:rsidTr="003F02EC">
        <w:trPr>
          <w:trHeight w:val="315"/>
        </w:trPr>
        <w:tc>
          <w:tcPr>
            <w:tcW w:w="1129" w:type="dxa"/>
          </w:tcPr>
          <w:p w14:paraId="7F073A7C" w14:textId="4AFFC7FF"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746AA7D0" w14:textId="3B4C73E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01.30</w:t>
            </w:r>
          </w:p>
        </w:tc>
        <w:tc>
          <w:tcPr>
            <w:tcW w:w="4399" w:type="dxa"/>
            <w:hideMark/>
          </w:tcPr>
          <w:p w14:paraId="3AB4BECA"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Иное движимое имущество, полученное в пользование</w:t>
            </w:r>
          </w:p>
        </w:tc>
        <w:tc>
          <w:tcPr>
            <w:tcW w:w="430" w:type="dxa"/>
            <w:hideMark/>
          </w:tcPr>
          <w:p w14:paraId="43081856"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89A63A0"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c>
          <w:tcPr>
            <w:tcW w:w="1276" w:type="dxa"/>
            <w:hideMark/>
          </w:tcPr>
          <w:p w14:paraId="45ECB66F"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7AE1FCC2" w14:textId="77777777" w:rsidTr="003F02EC">
        <w:trPr>
          <w:trHeight w:val="315"/>
        </w:trPr>
        <w:tc>
          <w:tcPr>
            <w:tcW w:w="1129" w:type="dxa"/>
          </w:tcPr>
          <w:p w14:paraId="7CA245C9" w14:textId="51A857A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084552DF" w14:textId="535B9CF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01.31</w:t>
            </w:r>
          </w:p>
        </w:tc>
        <w:tc>
          <w:tcPr>
            <w:tcW w:w="4399" w:type="dxa"/>
            <w:hideMark/>
          </w:tcPr>
          <w:p w14:paraId="6688E03E"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Иное движимое имущество, полученное в пользование по договорам безвозмездного пользования</w:t>
            </w:r>
          </w:p>
        </w:tc>
        <w:tc>
          <w:tcPr>
            <w:tcW w:w="430" w:type="dxa"/>
            <w:hideMark/>
          </w:tcPr>
          <w:p w14:paraId="2C0FA34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EF8E00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c>
          <w:tcPr>
            <w:tcW w:w="1276" w:type="dxa"/>
            <w:hideMark/>
          </w:tcPr>
          <w:p w14:paraId="5CB7F7B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5BC9F437" w14:textId="77777777" w:rsidTr="003F02EC">
        <w:trPr>
          <w:trHeight w:val="315"/>
        </w:trPr>
        <w:tc>
          <w:tcPr>
            <w:tcW w:w="1129" w:type="dxa"/>
          </w:tcPr>
          <w:p w14:paraId="04176802" w14:textId="42378F9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4AAA8F3E" w14:textId="785C32D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01.32</w:t>
            </w:r>
          </w:p>
        </w:tc>
        <w:tc>
          <w:tcPr>
            <w:tcW w:w="4399" w:type="dxa"/>
            <w:hideMark/>
          </w:tcPr>
          <w:p w14:paraId="0C46259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Иное движимое имущество в пользовании по договорам аренды</w:t>
            </w:r>
          </w:p>
        </w:tc>
        <w:tc>
          <w:tcPr>
            <w:tcW w:w="430" w:type="dxa"/>
            <w:hideMark/>
          </w:tcPr>
          <w:p w14:paraId="7A1D43E2"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FC2251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616DF0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6B5DBC58" w14:textId="77777777" w:rsidTr="003F02EC">
        <w:trPr>
          <w:trHeight w:val="315"/>
        </w:trPr>
        <w:tc>
          <w:tcPr>
            <w:tcW w:w="1129" w:type="dxa"/>
          </w:tcPr>
          <w:p w14:paraId="70A05F76" w14:textId="688C593D"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6DAACDE0" w14:textId="10FDB89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01.33</w:t>
            </w:r>
          </w:p>
        </w:tc>
        <w:tc>
          <w:tcPr>
            <w:tcW w:w="4399" w:type="dxa"/>
            <w:hideMark/>
          </w:tcPr>
          <w:p w14:paraId="4CA8F9CB"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Материальные запасы, полученные в пользование</w:t>
            </w:r>
          </w:p>
        </w:tc>
        <w:tc>
          <w:tcPr>
            <w:tcW w:w="430" w:type="dxa"/>
            <w:hideMark/>
          </w:tcPr>
          <w:p w14:paraId="0983BE7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E2F577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c>
          <w:tcPr>
            <w:tcW w:w="1276" w:type="dxa"/>
            <w:hideMark/>
          </w:tcPr>
          <w:p w14:paraId="193A4CF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r>
      <w:tr w:rsidR="000F6CD1" w:rsidRPr="000F6CD1" w14:paraId="0B7D1498" w14:textId="77777777" w:rsidTr="003F02EC">
        <w:trPr>
          <w:trHeight w:val="315"/>
        </w:trPr>
        <w:tc>
          <w:tcPr>
            <w:tcW w:w="1129" w:type="dxa"/>
          </w:tcPr>
          <w:p w14:paraId="34659A84" w14:textId="6B485AA4"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060F7116" w14:textId="537B1871"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01.50</w:t>
            </w:r>
          </w:p>
        </w:tc>
        <w:tc>
          <w:tcPr>
            <w:tcW w:w="4399" w:type="dxa"/>
            <w:hideMark/>
          </w:tcPr>
          <w:p w14:paraId="197208E0"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Нефинансовые активы, составляющие казну, полученные в пользование</w:t>
            </w:r>
          </w:p>
        </w:tc>
        <w:tc>
          <w:tcPr>
            <w:tcW w:w="430" w:type="dxa"/>
            <w:hideMark/>
          </w:tcPr>
          <w:p w14:paraId="46CB2F79"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BE91456"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c>
          <w:tcPr>
            <w:tcW w:w="1276" w:type="dxa"/>
            <w:hideMark/>
          </w:tcPr>
          <w:p w14:paraId="37BE3036"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06F5214A" w14:textId="77777777" w:rsidTr="003F02EC">
        <w:trPr>
          <w:trHeight w:val="315"/>
        </w:trPr>
        <w:tc>
          <w:tcPr>
            <w:tcW w:w="1129" w:type="dxa"/>
          </w:tcPr>
          <w:p w14:paraId="59DC8A7F" w14:textId="51CA2B7B"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588BB88D" w14:textId="38E5904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01.51</w:t>
            </w:r>
          </w:p>
        </w:tc>
        <w:tc>
          <w:tcPr>
            <w:tcW w:w="4399" w:type="dxa"/>
            <w:hideMark/>
          </w:tcPr>
          <w:p w14:paraId="0333CEF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Недвижимое имущество, составляющее казну, полученное в пользование</w:t>
            </w:r>
          </w:p>
        </w:tc>
        <w:tc>
          <w:tcPr>
            <w:tcW w:w="430" w:type="dxa"/>
            <w:hideMark/>
          </w:tcPr>
          <w:p w14:paraId="7596C598"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427547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c>
          <w:tcPr>
            <w:tcW w:w="1276" w:type="dxa"/>
            <w:hideMark/>
          </w:tcPr>
          <w:p w14:paraId="63DFB6D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54A5A83C" w14:textId="77777777" w:rsidTr="003F02EC">
        <w:trPr>
          <w:trHeight w:val="315"/>
        </w:trPr>
        <w:tc>
          <w:tcPr>
            <w:tcW w:w="1129" w:type="dxa"/>
          </w:tcPr>
          <w:p w14:paraId="076DFD0A" w14:textId="53F2E8B8"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050ADAC5" w14:textId="7CBA056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01.52</w:t>
            </w:r>
          </w:p>
        </w:tc>
        <w:tc>
          <w:tcPr>
            <w:tcW w:w="4399" w:type="dxa"/>
            <w:hideMark/>
          </w:tcPr>
          <w:p w14:paraId="0C77649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Движимое имущество, составляющее казну, полученное в пользование</w:t>
            </w:r>
          </w:p>
        </w:tc>
        <w:tc>
          <w:tcPr>
            <w:tcW w:w="430" w:type="dxa"/>
            <w:hideMark/>
          </w:tcPr>
          <w:p w14:paraId="5B5B21C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22C24E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c>
          <w:tcPr>
            <w:tcW w:w="1276" w:type="dxa"/>
            <w:hideMark/>
          </w:tcPr>
          <w:p w14:paraId="0290F96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542494DD" w14:textId="77777777" w:rsidTr="003F02EC">
        <w:trPr>
          <w:trHeight w:val="315"/>
        </w:trPr>
        <w:tc>
          <w:tcPr>
            <w:tcW w:w="1129" w:type="dxa"/>
          </w:tcPr>
          <w:p w14:paraId="56A57335" w14:textId="28D6CF49"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7233F609" w14:textId="21911A2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01.53</w:t>
            </w:r>
          </w:p>
        </w:tc>
        <w:tc>
          <w:tcPr>
            <w:tcW w:w="4399" w:type="dxa"/>
            <w:hideMark/>
          </w:tcPr>
          <w:p w14:paraId="4E72BB3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Материальные запасы, составляющие казну, полученные в пользование</w:t>
            </w:r>
          </w:p>
        </w:tc>
        <w:tc>
          <w:tcPr>
            <w:tcW w:w="430" w:type="dxa"/>
            <w:hideMark/>
          </w:tcPr>
          <w:p w14:paraId="2285283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9657E4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c>
          <w:tcPr>
            <w:tcW w:w="1276" w:type="dxa"/>
            <w:hideMark/>
          </w:tcPr>
          <w:p w14:paraId="75AA6CF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r>
      <w:tr w:rsidR="000F6CD1" w:rsidRPr="000F6CD1" w14:paraId="55EFCB0D" w14:textId="77777777" w:rsidTr="003F02EC">
        <w:trPr>
          <w:trHeight w:val="315"/>
        </w:trPr>
        <w:tc>
          <w:tcPr>
            <w:tcW w:w="1129" w:type="dxa"/>
          </w:tcPr>
          <w:p w14:paraId="014C82E1"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1A6FCD6F" w14:textId="244189B4"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02</w:t>
            </w:r>
          </w:p>
        </w:tc>
        <w:tc>
          <w:tcPr>
            <w:tcW w:w="4399" w:type="dxa"/>
            <w:hideMark/>
          </w:tcPr>
          <w:p w14:paraId="4E28EB6C"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Материальные ценности на хранении</w:t>
            </w:r>
          </w:p>
        </w:tc>
        <w:tc>
          <w:tcPr>
            <w:tcW w:w="430" w:type="dxa"/>
            <w:hideMark/>
          </w:tcPr>
          <w:p w14:paraId="12DC6EBF"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D914711" w14:textId="52CA2009"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c>
          <w:tcPr>
            <w:tcW w:w="1276" w:type="dxa"/>
            <w:hideMark/>
          </w:tcPr>
          <w:p w14:paraId="39601B10" w14:textId="2F3BEDDC"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140D4B13" w14:textId="77777777" w:rsidTr="003F02EC">
        <w:trPr>
          <w:trHeight w:val="315"/>
        </w:trPr>
        <w:tc>
          <w:tcPr>
            <w:tcW w:w="1129" w:type="dxa"/>
          </w:tcPr>
          <w:p w14:paraId="5DFCBF5C"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6B4D8544" w14:textId="6F45A5F6"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02.10</w:t>
            </w:r>
          </w:p>
        </w:tc>
        <w:tc>
          <w:tcPr>
            <w:tcW w:w="4399" w:type="dxa"/>
            <w:hideMark/>
          </w:tcPr>
          <w:p w14:paraId="17FE6FDA"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Недвижимое имущество на хранении</w:t>
            </w:r>
          </w:p>
        </w:tc>
        <w:tc>
          <w:tcPr>
            <w:tcW w:w="430" w:type="dxa"/>
            <w:hideMark/>
          </w:tcPr>
          <w:p w14:paraId="1715B246"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664E41F"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c>
          <w:tcPr>
            <w:tcW w:w="1276" w:type="dxa"/>
            <w:hideMark/>
          </w:tcPr>
          <w:p w14:paraId="5790580B" w14:textId="6CBEA4D3"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0F370FC0" w14:textId="77777777" w:rsidTr="003F02EC">
        <w:trPr>
          <w:trHeight w:val="315"/>
        </w:trPr>
        <w:tc>
          <w:tcPr>
            <w:tcW w:w="1129" w:type="dxa"/>
          </w:tcPr>
          <w:p w14:paraId="4EA73BC9" w14:textId="53DAE156"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5D05D87D" w14:textId="44460E8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02.11</w:t>
            </w:r>
          </w:p>
        </w:tc>
        <w:tc>
          <w:tcPr>
            <w:tcW w:w="4399" w:type="dxa"/>
            <w:hideMark/>
          </w:tcPr>
          <w:p w14:paraId="444F234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 – недвижимое имущество на хранении</w:t>
            </w:r>
          </w:p>
        </w:tc>
        <w:tc>
          <w:tcPr>
            <w:tcW w:w="430" w:type="dxa"/>
            <w:hideMark/>
          </w:tcPr>
          <w:p w14:paraId="2B093BE7"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C4BCFF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c>
          <w:tcPr>
            <w:tcW w:w="1276" w:type="dxa"/>
            <w:hideMark/>
          </w:tcPr>
          <w:p w14:paraId="2376997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19981EA3" w14:textId="77777777" w:rsidTr="003F02EC">
        <w:trPr>
          <w:trHeight w:val="315"/>
        </w:trPr>
        <w:tc>
          <w:tcPr>
            <w:tcW w:w="1129" w:type="dxa"/>
          </w:tcPr>
          <w:p w14:paraId="18732937"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4E6400E8" w14:textId="00AD6E75"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02.20</w:t>
            </w:r>
          </w:p>
        </w:tc>
        <w:tc>
          <w:tcPr>
            <w:tcW w:w="4399" w:type="dxa"/>
            <w:hideMark/>
          </w:tcPr>
          <w:p w14:paraId="6D839B0C"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Особо ценное движимое имущество на хранении</w:t>
            </w:r>
          </w:p>
        </w:tc>
        <w:tc>
          <w:tcPr>
            <w:tcW w:w="430" w:type="dxa"/>
            <w:hideMark/>
          </w:tcPr>
          <w:p w14:paraId="6CE0023C"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8C2A0C5"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c>
          <w:tcPr>
            <w:tcW w:w="1276" w:type="dxa"/>
            <w:hideMark/>
          </w:tcPr>
          <w:p w14:paraId="0D9E91D7" w14:textId="11E8435E"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1B779EC8" w14:textId="77777777" w:rsidTr="003F02EC">
        <w:trPr>
          <w:trHeight w:val="315"/>
        </w:trPr>
        <w:tc>
          <w:tcPr>
            <w:tcW w:w="1129" w:type="dxa"/>
          </w:tcPr>
          <w:p w14:paraId="5F43C03E" w14:textId="0F0374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lastRenderedPageBreak/>
              <w:t>ЦМО</w:t>
            </w:r>
          </w:p>
        </w:tc>
        <w:tc>
          <w:tcPr>
            <w:tcW w:w="846" w:type="dxa"/>
            <w:hideMark/>
          </w:tcPr>
          <w:p w14:paraId="7BDC0A82" w14:textId="1500EAFE"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02.21</w:t>
            </w:r>
          </w:p>
        </w:tc>
        <w:tc>
          <w:tcPr>
            <w:tcW w:w="4399" w:type="dxa"/>
            <w:hideMark/>
          </w:tcPr>
          <w:p w14:paraId="438C1F61"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 – особо ценное движимое имущество на хранении</w:t>
            </w:r>
          </w:p>
        </w:tc>
        <w:tc>
          <w:tcPr>
            <w:tcW w:w="430" w:type="dxa"/>
            <w:hideMark/>
          </w:tcPr>
          <w:p w14:paraId="719C9358"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ECD7F4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c>
          <w:tcPr>
            <w:tcW w:w="1276" w:type="dxa"/>
            <w:hideMark/>
          </w:tcPr>
          <w:p w14:paraId="4C984DE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70E270AF" w14:textId="77777777" w:rsidTr="003F02EC">
        <w:trPr>
          <w:trHeight w:val="315"/>
        </w:trPr>
        <w:tc>
          <w:tcPr>
            <w:tcW w:w="1129" w:type="dxa"/>
          </w:tcPr>
          <w:p w14:paraId="4C1229B2" w14:textId="1297B301"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57130EE9" w14:textId="4532E1E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02.22</w:t>
            </w:r>
          </w:p>
        </w:tc>
        <w:tc>
          <w:tcPr>
            <w:tcW w:w="4399" w:type="dxa"/>
            <w:hideMark/>
          </w:tcPr>
          <w:p w14:paraId="112FD99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Материальные запасы – особо ценное движимое имущество на хранении</w:t>
            </w:r>
          </w:p>
        </w:tc>
        <w:tc>
          <w:tcPr>
            <w:tcW w:w="430" w:type="dxa"/>
            <w:hideMark/>
          </w:tcPr>
          <w:p w14:paraId="73BB1A4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BEBAD8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c>
          <w:tcPr>
            <w:tcW w:w="1276" w:type="dxa"/>
            <w:hideMark/>
          </w:tcPr>
          <w:p w14:paraId="4B6D9DA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r>
      <w:tr w:rsidR="000F6CD1" w:rsidRPr="000F6CD1" w14:paraId="20C5A80C" w14:textId="77777777" w:rsidTr="003F02EC">
        <w:trPr>
          <w:trHeight w:val="315"/>
        </w:trPr>
        <w:tc>
          <w:tcPr>
            <w:tcW w:w="1129" w:type="dxa"/>
          </w:tcPr>
          <w:p w14:paraId="132E5FC6"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3A09D698" w14:textId="6FD68161"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02.3</w:t>
            </w:r>
          </w:p>
        </w:tc>
        <w:tc>
          <w:tcPr>
            <w:tcW w:w="4399" w:type="dxa"/>
            <w:hideMark/>
          </w:tcPr>
          <w:p w14:paraId="267A6A26"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 не признанные активом</w:t>
            </w:r>
          </w:p>
        </w:tc>
        <w:tc>
          <w:tcPr>
            <w:tcW w:w="430" w:type="dxa"/>
            <w:hideMark/>
          </w:tcPr>
          <w:p w14:paraId="414700FB"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BFD7A78"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26502CE8"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26874CE4" w14:textId="77777777" w:rsidTr="003F02EC">
        <w:trPr>
          <w:trHeight w:val="315"/>
        </w:trPr>
        <w:tc>
          <w:tcPr>
            <w:tcW w:w="1129" w:type="dxa"/>
          </w:tcPr>
          <w:p w14:paraId="73BE5811"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59CC97B8" w14:textId="751CFA61"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02.30</w:t>
            </w:r>
          </w:p>
        </w:tc>
        <w:tc>
          <w:tcPr>
            <w:tcW w:w="4399" w:type="dxa"/>
            <w:hideMark/>
          </w:tcPr>
          <w:p w14:paraId="18E55300"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Иное движимое имущество на хранении</w:t>
            </w:r>
          </w:p>
        </w:tc>
        <w:tc>
          <w:tcPr>
            <w:tcW w:w="430" w:type="dxa"/>
            <w:hideMark/>
          </w:tcPr>
          <w:p w14:paraId="30ADE2B8"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9DF7DC5"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c>
          <w:tcPr>
            <w:tcW w:w="1276" w:type="dxa"/>
            <w:hideMark/>
          </w:tcPr>
          <w:p w14:paraId="2DE8A8A3" w14:textId="6A269873"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7E3345F4" w14:textId="77777777" w:rsidTr="003F02EC">
        <w:trPr>
          <w:trHeight w:val="315"/>
        </w:trPr>
        <w:tc>
          <w:tcPr>
            <w:tcW w:w="1129" w:type="dxa"/>
          </w:tcPr>
          <w:p w14:paraId="4BC0E855" w14:textId="60BAE290"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2F9D8FA9" w14:textId="684575B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02.31</w:t>
            </w:r>
          </w:p>
        </w:tc>
        <w:tc>
          <w:tcPr>
            <w:tcW w:w="4399" w:type="dxa"/>
            <w:hideMark/>
          </w:tcPr>
          <w:p w14:paraId="4A9D0F2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 – иное движимое имущество на хранении</w:t>
            </w:r>
          </w:p>
        </w:tc>
        <w:tc>
          <w:tcPr>
            <w:tcW w:w="430" w:type="dxa"/>
            <w:hideMark/>
          </w:tcPr>
          <w:p w14:paraId="065B0CF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E0CD8E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c>
          <w:tcPr>
            <w:tcW w:w="1276" w:type="dxa"/>
            <w:hideMark/>
          </w:tcPr>
          <w:p w14:paraId="7DEA4E8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6D832E88" w14:textId="77777777" w:rsidTr="003F02EC">
        <w:trPr>
          <w:trHeight w:val="315"/>
        </w:trPr>
        <w:tc>
          <w:tcPr>
            <w:tcW w:w="1129" w:type="dxa"/>
          </w:tcPr>
          <w:p w14:paraId="3EC09BA5" w14:textId="7C9286CD"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100FAAC3" w14:textId="429DE75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02.32</w:t>
            </w:r>
          </w:p>
        </w:tc>
        <w:tc>
          <w:tcPr>
            <w:tcW w:w="4399" w:type="dxa"/>
            <w:hideMark/>
          </w:tcPr>
          <w:p w14:paraId="4416BDE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Материальные запасы – иное движимое имущество на хранении</w:t>
            </w:r>
          </w:p>
        </w:tc>
        <w:tc>
          <w:tcPr>
            <w:tcW w:w="430" w:type="dxa"/>
            <w:hideMark/>
          </w:tcPr>
          <w:p w14:paraId="37801033"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6FA40B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c>
          <w:tcPr>
            <w:tcW w:w="1276" w:type="dxa"/>
            <w:hideMark/>
          </w:tcPr>
          <w:p w14:paraId="0992155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r>
      <w:tr w:rsidR="000F6CD1" w:rsidRPr="000F6CD1" w14:paraId="3565A52E" w14:textId="77777777" w:rsidTr="003F02EC">
        <w:trPr>
          <w:trHeight w:val="315"/>
        </w:trPr>
        <w:tc>
          <w:tcPr>
            <w:tcW w:w="1129" w:type="dxa"/>
          </w:tcPr>
          <w:p w14:paraId="26325C84" w14:textId="1C4A542C"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5C9CFE48" w14:textId="7E1FD4C4"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02.33</w:t>
            </w:r>
          </w:p>
        </w:tc>
        <w:tc>
          <w:tcPr>
            <w:tcW w:w="4399" w:type="dxa"/>
            <w:hideMark/>
          </w:tcPr>
          <w:p w14:paraId="0DD3F92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Товары на комиссии - иное движимое имущество на хранении</w:t>
            </w:r>
          </w:p>
        </w:tc>
        <w:tc>
          <w:tcPr>
            <w:tcW w:w="430" w:type="dxa"/>
            <w:hideMark/>
          </w:tcPr>
          <w:p w14:paraId="1809533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8C9170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Партии</w:t>
            </w:r>
          </w:p>
        </w:tc>
        <w:tc>
          <w:tcPr>
            <w:tcW w:w="1276" w:type="dxa"/>
            <w:hideMark/>
          </w:tcPr>
          <w:p w14:paraId="15844E8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r>
      <w:tr w:rsidR="000F6CD1" w:rsidRPr="000F6CD1" w14:paraId="035410EE" w14:textId="77777777" w:rsidTr="003F02EC">
        <w:trPr>
          <w:trHeight w:val="315"/>
        </w:trPr>
        <w:tc>
          <w:tcPr>
            <w:tcW w:w="1129" w:type="dxa"/>
          </w:tcPr>
          <w:p w14:paraId="18153376"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177EB15A" w14:textId="7513EA6C"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02.4</w:t>
            </w:r>
          </w:p>
        </w:tc>
        <w:tc>
          <w:tcPr>
            <w:tcW w:w="4399" w:type="dxa"/>
            <w:hideMark/>
          </w:tcPr>
          <w:p w14:paraId="726682CA"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Материальные запасы, не признанные активом</w:t>
            </w:r>
          </w:p>
        </w:tc>
        <w:tc>
          <w:tcPr>
            <w:tcW w:w="430" w:type="dxa"/>
            <w:hideMark/>
          </w:tcPr>
          <w:p w14:paraId="61B468F4"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12B564B"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569A6C89"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3939B7D0" w14:textId="77777777" w:rsidTr="003F02EC">
        <w:trPr>
          <w:trHeight w:val="315"/>
        </w:trPr>
        <w:tc>
          <w:tcPr>
            <w:tcW w:w="1129" w:type="dxa"/>
          </w:tcPr>
          <w:p w14:paraId="17FAF89A"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4B1A24A5" w14:textId="00640406"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02.5</w:t>
            </w:r>
          </w:p>
        </w:tc>
        <w:tc>
          <w:tcPr>
            <w:tcW w:w="4399" w:type="dxa"/>
            <w:hideMark/>
          </w:tcPr>
          <w:p w14:paraId="44FCB1E6"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 составляющие казну, не признанные активом</w:t>
            </w:r>
          </w:p>
        </w:tc>
        <w:tc>
          <w:tcPr>
            <w:tcW w:w="430" w:type="dxa"/>
            <w:hideMark/>
          </w:tcPr>
          <w:p w14:paraId="2D419AE0"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8DF4071"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37B80A50"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2F9FE7C7" w14:textId="77777777" w:rsidTr="003F02EC">
        <w:trPr>
          <w:trHeight w:val="315"/>
        </w:trPr>
        <w:tc>
          <w:tcPr>
            <w:tcW w:w="1129" w:type="dxa"/>
          </w:tcPr>
          <w:p w14:paraId="701520DE"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764D7BE7" w14:textId="121FFC0C"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02.50</w:t>
            </w:r>
          </w:p>
        </w:tc>
        <w:tc>
          <w:tcPr>
            <w:tcW w:w="4399" w:type="dxa"/>
            <w:hideMark/>
          </w:tcPr>
          <w:p w14:paraId="159748DA"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Материальные ценности казны на хранении</w:t>
            </w:r>
          </w:p>
        </w:tc>
        <w:tc>
          <w:tcPr>
            <w:tcW w:w="430" w:type="dxa"/>
            <w:hideMark/>
          </w:tcPr>
          <w:p w14:paraId="67D29774"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5092931"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c>
          <w:tcPr>
            <w:tcW w:w="1276" w:type="dxa"/>
            <w:hideMark/>
          </w:tcPr>
          <w:p w14:paraId="1B7DED6F" w14:textId="4AB59DFE"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65F37547" w14:textId="77777777" w:rsidTr="003F02EC">
        <w:trPr>
          <w:trHeight w:val="315"/>
        </w:trPr>
        <w:tc>
          <w:tcPr>
            <w:tcW w:w="1129" w:type="dxa"/>
          </w:tcPr>
          <w:p w14:paraId="527A76CB" w14:textId="6A8BCC76"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248B7D49" w14:textId="759AE61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02.51</w:t>
            </w:r>
          </w:p>
        </w:tc>
        <w:tc>
          <w:tcPr>
            <w:tcW w:w="4399" w:type="dxa"/>
            <w:hideMark/>
          </w:tcPr>
          <w:p w14:paraId="165211A5"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Недвижимое имущество, составляющее казну, на хранении</w:t>
            </w:r>
          </w:p>
        </w:tc>
        <w:tc>
          <w:tcPr>
            <w:tcW w:w="430" w:type="dxa"/>
            <w:hideMark/>
          </w:tcPr>
          <w:p w14:paraId="657B9C4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227A94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c>
          <w:tcPr>
            <w:tcW w:w="1276" w:type="dxa"/>
            <w:hideMark/>
          </w:tcPr>
          <w:p w14:paraId="5697212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2F3096C0" w14:textId="77777777" w:rsidTr="003F02EC">
        <w:trPr>
          <w:trHeight w:val="315"/>
        </w:trPr>
        <w:tc>
          <w:tcPr>
            <w:tcW w:w="1129" w:type="dxa"/>
          </w:tcPr>
          <w:p w14:paraId="1DC5277E" w14:textId="102FB8B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47E706B9" w14:textId="3F2C339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02.52</w:t>
            </w:r>
          </w:p>
        </w:tc>
        <w:tc>
          <w:tcPr>
            <w:tcW w:w="4399" w:type="dxa"/>
            <w:hideMark/>
          </w:tcPr>
          <w:p w14:paraId="04F9D08F"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Движимое имущество, составляющее казну, на хранении</w:t>
            </w:r>
          </w:p>
        </w:tc>
        <w:tc>
          <w:tcPr>
            <w:tcW w:w="430" w:type="dxa"/>
            <w:hideMark/>
          </w:tcPr>
          <w:p w14:paraId="7EC2C042"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0569AA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c>
          <w:tcPr>
            <w:tcW w:w="1276" w:type="dxa"/>
            <w:hideMark/>
          </w:tcPr>
          <w:p w14:paraId="65783AC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42C84B7F" w14:textId="77777777" w:rsidTr="003F02EC">
        <w:trPr>
          <w:trHeight w:val="315"/>
        </w:trPr>
        <w:tc>
          <w:tcPr>
            <w:tcW w:w="1129" w:type="dxa"/>
          </w:tcPr>
          <w:p w14:paraId="2C4428EC" w14:textId="11CE02E6"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76140263" w14:textId="2F88C04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02.53</w:t>
            </w:r>
          </w:p>
        </w:tc>
        <w:tc>
          <w:tcPr>
            <w:tcW w:w="4399" w:type="dxa"/>
            <w:hideMark/>
          </w:tcPr>
          <w:p w14:paraId="78AC8A7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Материальные запасы, составляющие казну, на хранении</w:t>
            </w:r>
          </w:p>
        </w:tc>
        <w:tc>
          <w:tcPr>
            <w:tcW w:w="430" w:type="dxa"/>
            <w:hideMark/>
          </w:tcPr>
          <w:p w14:paraId="0E491D33"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5F1EDE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c>
          <w:tcPr>
            <w:tcW w:w="1276" w:type="dxa"/>
            <w:hideMark/>
          </w:tcPr>
          <w:p w14:paraId="4D401EC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r>
      <w:tr w:rsidR="000F6CD1" w:rsidRPr="000F6CD1" w14:paraId="2ED0A482" w14:textId="77777777" w:rsidTr="003F02EC">
        <w:trPr>
          <w:trHeight w:val="315"/>
        </w:trPr>
        <w:tc>
          <w:tcPr>
            <w:tcW w:w="1129" w:type="dxa"/>
          </w:tcPr>
          <w:p w14:paraId="0ECAFCDA"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19051AFC" w14:textId="4DE2BF20"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02.6</w:t>
            </w:r>
          </w:p>
        </w:tc>
        <w:tc>
          <w:tcPr>
            <w:tcW w:w="4399" w:type="dxa"/>
            <w:hideMark/>
          </w:tcPr>
          <w:p w14:paraId="73E8F2D6"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Материальные запасы, составляющие казну, не признанные активом</w:t>
            </w:r>
          </w:p>
        </w:tc>
        <w:tc>
          <w:tcPr>
            <w:tcW w:w="430" w:type="dxa"/>
            <w:hideMark/>
          </w:tcPr>
          <w:p w14:paraId="4AB8EBE9"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33F2056"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17C86327"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0D9472C0" w14:textId="77777777" w:rsidTr="003F02EC">
        <w:trPr>
          <w:trHeight w:val="315"/>
        </w:trPr>
        <w:tc>
          <w:tcPr>
            <w:tcW w:w="1129" w:type="dxa"/>
          </w:tcPr>
          <w:p w14:paraId="37A4F041"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1543D596" w14:textId="1C5302F3"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03</w:t>
            </w:r>
          </w:p>
        </w:tc>
        <w:tc>
          <w:tcPr>
            <w:tcW w:w="4399" w:type="dxa"/>
            <w:hideMark/>
          </w:tcPr>
          <w:p w14:paraId="6665A478"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Бланки строгой отчетности</w:t>
            </w:r>
          </w:p>
        </w:tc>
        <w:tc>
          <w:tcPr>
            <w:tcW w:w="430" w:type="dxa"/>
            <w:hideMark/>
          </w:tcPr>
          <w:p w14:paraId="64638CA6"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A179C36"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БСО</w:t>
            </w:r>
          </w:p>
        </w:tc>
        <w:tc>
          <w:tcPr>
            <w:tcW w:w="1276" w:type="dxa"/>
            <w:hideMark/>
          </w:tcPr>
          <w:p w14:paraId="56D0B0A3"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3AA4C8EA" w14:textId="77777777" w:rsidTr="003F02EC">
        <w:trPr>
          <w:trHeight w:val="315"/>
        </w:trPr>
        <w:tc>
          <w:tcPr>
            <w:tcW w:w="1129" w:type="dxa"/>
          </w:tcPr>
          <w:p w14:paraId="537BB2A8"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1302EACC" w14:textId="4DA1CE7F"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03.1</w:t>
            </w:r>
          </w:p>
        </w:tc>
        <w:tc>
          <w:tcPr>
            <w:tcW w:w="4399" w:type="dxa"/>
            <w:hideMark/>
          </w:tcPr>
          <w:p w14:paraId="71F64CAD"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Бланки строгой отчетности (в </w:t>
            </w:r>
            <w:proofErr w:type="spellStart"/>
            <w:r w:rsidRPr="000F6CD1">
              <w:rPr>
                <w:rFonts w:ascii="Times New Roman" w:eastAsia="Times New Roman" w:hAnsi="Times New Roman" w:cs="Times New Roman"/>
                <w:kern w:val="0"/>
                <w:sz w:val="20"/>
                <w:szCs w:val="20"/>
                <w:lang w:eastAsia="ru-RU"/>
                <w14:ligatures w14:val="none"/>
              </w:rPr>
              <w:t>усл</w:t>
            </w:r>
            <w:proofErr w:type="spellEnd"/>
            <w:r w:rsidRPr="000F6CD1">
              <w:rPr>
                <w:rFonts w:ascii="Times New Roman" w:eastAsia="Times New Roman" w:hAnsi="Times New Roman" w:cs="Times New Roman"/>
                <w:kern w:val="0"/>
                <w:sz w:val="20"/>
                <w:szCs w:val="20"/>
                <w:lang w:eastAsia="ru-RU"/>
                <w14:ligatures w14:val="none"/>
              </w:rPr>
              <w:t>. ед.)</w:t>
            </w:r>
          </w:p>
        </w:tc>
        <w:tc>
          <w:tcPr>
            <w:tcW w:w="430" w:type="dxa"/>
            <w:hideMark/>
          </w:tcPr>
          <w:p w14:paraId="10E88E60"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4AAA05D"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БСО</w:t>
            </w:r>
          </w:p>
        </w:tc>
        <w:tc>
          <w:tcPr>
            <w:tcW w:w="1276" w:type="dxa"/>
            <w:hideMark/>
          </w:tcPr>
          <w:p w14:paraId="60D6DF0F"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3395C8C5" w14:textId="77777777" w:rsidTr="003F02EC">
        <w:trPr>
          <w:trHeight w:val="315"/>
        </w:trPr>
        <w:tc>
          <w:tcPr>
            <w:tcW w:w="1129" w:type="dxa"/>
          </w:tcPr>
          <w:p w14:paraId="48CA33ED"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5EBC9F22" w14:textId="4B81ACAD"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04</w:t>
            </w:r>
          </w:p>
        </w:tc>
        <w:tc>
          <w:tcPr>
            <w:tcW w:w="4399" w:type="dxa"/>
            <w:hideMark/>
          </w:tcPr>
          <w:p w14:paraId="0531CB4C"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Сомнительная задолженность</w:t>
            </w:r>
          </w:p>
        </w:tc>
        <w:tc>
          <w:tcPr>
            <w:tcW w:w="430" w:type="dxa"/>
            <w:hideMark/>
          </w:tcPr>
          <w:p w14:paraId="6250E452"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4540317"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6077960"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369E0E3" w14:textId="77777777" w:rsidTr="003F02EC">
        <w:trPr>
          <w:trHeight w:val="315"/>
        </w:trPr>
        <w:tc>
          <w:tcPr>
            <w:tcW w:w="1129" w:type="dxa"/>
          </w:tcPr>
          <w:p w14:paraId="24FF5C9A"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1443F799" w14:textId="1036E51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05</w:t>
            </w:r>
          </w:p>
        </w:tc>
        <w:tc>
          <w:tcPr>
            <w:tcW w:w="4399" w:type="dxa"/>
            <w:hideMark/>
          </w:tcPr>
          <w:p w14:paraId="0E7E6DBF"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Материальные ценности, оплаченные по централизованному снабжению</w:t>
            </w:r>
          </w:p>
        </w:tc>
        <w:tc>
          <w:tcPr>
            <w:tcW w:w="430" w:type="dxa"/>
            <w:hideMark/>
          </w:tcPr>
          <w:p w14:paraId="2344DE9A"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41C85DA"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547AFBE"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Извещения</w:t>
            </w:r>
          </w:p>
        </w:tc>
      </w:tr>
      <w:tr w:rsidR="000F6CD1" w:rsidRPr="000F6CD1" w14:paraId="115D8C95" w14:textId="77777777" w:rsidTr="003F02EC">
        <w:trPr>
          <w:trHeight w:val="315"/>
        </w:trPr>
        <w:tc>
          <w:tcPr>
            <w:tcW w:w="1129" w:type="dxa"/>
          </w:tcPr>
          <w:p w14:paraId="0283D4B2" w14:textId="2751F0CC"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846" w:type="dxa"/>
            <w:hideMark/>
          </w:tcPr>
          <w:p w14:paraId="7FE53A08" w14:textId="7390511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05.1</w:t>
            </w:r>
          </w:p>
        </w:tc>
        <w:tc>
          <w:tcPr>
            <w:tcW w:w="4399" w:type="dxa"/>
            <w:hideMark/>
          </w:tcPr>
          <w:p w14:paraId="17F02F62"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 НМА, оплаченные по централизованному снабжению</w:t>
            </w:r>
          </w:p>
        </w:tc>
        <w:tc>
          <w:tcPr>
            <w:tcW w:w="430" w:type="dxa"/>
            <w:hideMark/>
          </w:tcPr>
          <w:p w14:paraId="74567A6C"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4A36770"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BC4043B"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Извещения</w:t>
            </w:r>
          </w:p>
        </w:tc>
      </w:tr>
      <w:tr w:rsidR="000F6CD1" w:rsidRPr="000F6CD1" w14:paraId="0596667E" w14:textId="77777777" w:rsidTr="003F02EC">
        <w:trPr>
          <w:trHeight w:val="315"/>
        </w:trPr>
        <w:tc>
          <w:tcPr>
            <w:tcW w:w="1129" w:type="dxa"/>
          </w:tcPr>
          <w:p w14:paraId="4C406CC0" w14:textId="0D8F814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846" w:type="dxa"/>
            <w:hideMark/>
          </w:tcPr>
          <w:p w14:paraId="4CE6DDD6" w14:textId="1683758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05.2</w:t>
            </w:r>
          </w:p>
        </w:tc>
        <w:tc>
          <w:tcPr>
            <w:tcW w:w="4399" w:type="dxa"/>
            <w:hideMark/>
          </w:tcPr>
          <w:p w14:paraId="4FD92CF0"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МЗ, оплаченные по централизованному снабжению</w:t>
            </w:r>
          </w:p>
        </w:tc>
        <w:tc>
          <w:tcPr>
            <w:tcW w:w="430" w:type="dxa"/>
            <w:hideMark/>
          </w:tcPr>
          <w:p w14:paraId="599DD6FE"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74DA604"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8E6B5D5"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Извещения</w:t>
            </w:r>
          </w:p>
        </w:tc>
      </w:tr>
      <w:tr w:rsidR="000F6CD1" w:rsidRPr="000F6CD1" w14:paraId="71ECB84B" w14:textId="77777777" w:rsidTr="003F02EC">
        <w:trPr>
          <w:trHeight w:val="315"/>
        </w:trPr>
        <w:tc>
          <w:tcPr>
            <w:tcW w:w="1129" w:type="dxa"/>
          </w:tcPr>
          <w:p w14:paraId="274177A5" w14:textId="555F38FD"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846" w:type="dxa"/>
            <w:hideMark/>
          </w:tcPr>
          <w:p w14:paraId="75E6AB0A" w14:textId="5E98CEC6"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05.3</w:t>
            </w:r>
          </w:p>
        </w:tc>
        <w:tc>
          <w:tcPr>
            <w:tcW w:w="4399" w:type="dxa"/>
            <w:hideMark/>
          </w:tcPr>
          <w:p w14:paraId="2D3C9279"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БА, оплаченные по централизованному снабжению</w:t>
            </w:r>
          </w:p>
        </w:tc>
        <w:tc>
          <w:tcPr>
            <w:tcW w:w="430" w:type="dxa"/>
            <w:hideMark/>
          </w:tcPr>
          <w:p w14:paraId="07CBFEE8"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7FEC0AE"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332A81B"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Извещения</w:t>
            </w:r>
          </w:p>
        </w:tc>
      </w:tr>
      <w:tr w:rsidR="000F6CD1" w:rsidRPr="000F6CD1" w14:paraId="050D5A77" w14:textId="77777777" w:rsidTr="003F02EC">
        <w:trPr>
          <w:trHeight w:val="315"/>
        </w:trPr>
        <w:tc>
          <w:tcPr>
            <w:tcW w:w="1129" w:type="dxa"/>
          </w:tcPr>
          <w:p w14:paraId="7832EAE0"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21671779" w14:textId="1597B622"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06</w:t>
            </w:r>
          </w:p>
        </w:tc>
        <w:tc>
          <w:tcPr>
            <w:tcW w:w="4399" w:type="dxa"/>
            <w:hideMark/>
          </w:tcPr>
          <w:p w14:paraId="0AFC4B1C"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Задолженность учащихся и студентов за невозвращенные материальные ценности</w:t>
            </w:r>
          </w:p>
        </w:tc>
        <w:tc>
          <w:tcPr>
            <w:tcW w:w="430" w:type="dxa"/>
            <w:hideMark/>
          </w:tcPr>
          <w:p w14:paraId="0BDA35F6"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D54C81A"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88D6DF4" w14:textId="1AC83DFC"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3681B0E2" w14:textId="77777777" w:rsidTr="003F02EC">
        <w:trPr>
          <w:trHeight w:val="315"/>
        </w:trPr>
        <w:tc>
          <w:tcPr>
            <w:tcW w:w="1129" w:type="dxa"/>
          </w:tcPr>
          <w:p w14:paraId="6D7572CB"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6C542A38" w14:textId="546979E0"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07</w:t>
            </w:r>
          </w:p>
        </w:tc>
        <w:tc>
          <w:tcPr>
            <w:tcW w:w="4399" w:type="dxa"/>
            <w:hideMark/>
          </w:tcPr>
          <w:p w14:paraId="73E49FE0"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Награды, призы, кубки и ценные подарки, сувениры</w:t>
            </w:r>
          </w:p>
        </w:tc>
        <w:tc>
          <w:tcPr>
            <w:tcW w:w="430" w:type="dxa"/>
            <w:hideMark/>
          </w:tcPr>
          <w:p w14:paraId="24D64631"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B4F9C58"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482DADF1"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1D6124D6" w14:textId="77777777" w:rsidTr="003F02EC">
        <w:trPr>
          <w:trHeight w:val="315"/>
        </w:trPr>
        <w:tc>
          <w:tcPr>
            <w:tcW w:w="1129" w:type="dxa"/>
          </w:tcPr>
          <w:p w14:paraId="1F454818"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286B9B5B" w14:textId="4DC1CF94"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07.1</w:t>
            </w:r>
          </w:p>
        </w:tc>
        <w:tc>
          <w:tcPr>
            <w:tcW w:w="4399" w:type="dxa"/>
            <w:hideMark/>
          </w:tcPr>
          <w:p w14:paraId="4333AFF3" w14:textId="13C313D8"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w:t>
            </w:r>
            <w:proofErr w:type="spellStart"/>
            <w:r w:rsidRPr="000F6CD1">
              <w:rPr>
                <w:rFonts w:ascii="Times New Roman" w:eastAsia="Times New Roman" w:hAnsi="Times New Roman" w:cs="Times New Roman"/>
                <w:kern w:val="0"/>
                <w:sz w:val="20"/>
                <w:szCs w:val="20"/>
                <w:lang w:eastAsia="ru-RU"/>
                <w14:ligatures w14:val="none"/>
              </w:rPr>
              <w:t>Усл</w:t>
            </w:r>
            <w:proofErr w:type="spellEnd"/>
            <w:r w:rsidRPr="000F6CD1">
              <w:rPr>
                <w:rFonts w:ascii="Times New Roman" w:eastAsia="Times New Roman" w:hAnsi="Times New Roman" w:cs="Times New Roman"/>
                <w:kern w:val="0"/>
                <w:sz w:val="20"/>
                <w:szCs w:val="20"/>
                <w:lang w:eastAsia="ru-RU"/>
                <w14:ligatures w14:val="none"/>
              </w:rPr>
              <w:t>. ед.) Награды, призы, кубки и ценные подарки, сувениры</w:t>
            </w:r>
          </w:p>
        </w:tc>
        <w:tc>
          <w:tcPr>
            <w:tcW w:w="430" w:type="dxa"/>
            <w:hideMark/>
          </w:tcPr>
          <w:p w14:paraId="30F1D877"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90A293E"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25DD0B76"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76647C78" w14:textId="77777777" w:rsidTr="003F02EC">
        <w:trPr>
          <w:trHeight w:val="315"/>
        </w:trPr>
        <w:tc>
          <w:tcPr>
            <w:tcW w:w="1129" w:type="dxa"/>
          </w:tcPr>
          <w:p w14:paraId="499B73E4"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32CED818" w14:textId="3FEB86B4"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07.2</w:t>
            </w:r>
          </w:p>
        </w:tc>
        <w:tc>
          <w:tcPr>
            <w:tcW w:w="4399" w:type="dxa"/>
            <w:hideMark/>
          </w:tcPr>
          <w:p w14:paraId="4444ECF5"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Награды, призы, кубки и ценные подарки, сувениры по стоимости приобретения</w:t>
            </w:r>
          </w:p>
        </w:tc>
        <w:tc>
          <w:tcPr>
            <w:tcW w:w="430" w:type="dxa"/>
            <w:hideMark/>
          </w:tcPr>
          <w:p w14:paraId="23433D7C"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59A86A7"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742C8EE1"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1168C897" w14:textId="77777777" w:rsidTr="003F02EC">
        <w:trPr>
          <w:trHeight w:val="315"/>
        </w:trPr>
        <w:tc>
          <w:tcPr>
            <w:tcW w:w="1129" w:type="dxa"/>
          </w:tcPr>
          <w:p w14:paraId="5464F2A9" w14:textId="411A249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0808051A" w14:textId="6BB9DD20"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08</w:t>
            </w:r>
          </w:p>
        </w:tc>
        <w:tc>
          <w:tcPr>
            <w:tcW w:w="4399" w:type="dxa"/>
            <w:hideMark/>
          </w:tcPr>
          <w:p w14:paraId="36B87383"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Путевки неоплаченные</w:t>
            </w:r>
          </w:p>
        </w:tc>
        <w:tc>
          <w:tcPr>
            <w:tcW w:w="430" w:type="dxa"/>
            <w:hideMark/>
          </w:tcPr>
          <w:p w14:paraId="5D3443DA"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91BE52D"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денежных документов</w:t>
            </w:r>
          </w:p>
        </w:tc>
        <w:tc>
          <w:tcPr>
            <w:tcW w:w="1276" w:type="dxa"/>
            <w:hideMark/>
          </w:tcPr>
          <w:p w14:paraId="7E33C729"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Денежные документы</w:t>
            </w:r>
          </w:p>
        </w:tc>
      </w:tr>
      <w:tr w:rsidR="000F6CD1" w:rsidRPr="000F6CD1" w14:paraId="52BA54C5" w14:textId="77777777" w:rsidTr="003F02EC">
        <w:trPr>
          <w:trHeight w:val="315"/>
        </w:trPr>
        <w:tc>
          <w:tcPr>
            <w:tcW w:w="1129" w:type="dxa"/>
          </w:tcPr>
          <w:p w14:paraId="7A54AD0D" w14:textId="22FA972A"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7BE413EE" w14:textId="3FBE15BC"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09</w:t>
            </w:r>
          </w:p>
        </w:tc>
        <w:tc>
          <w:tcPr>
            <w:tcW w:w="4399" w:type="dxa"/>
            <w:hideMark/>
          </w:tcPr>
          <w:p w14:paraId="77DD91CF"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Запасные части к транспортным средствам, выданные взамен изношенных</w:t>
            </w:r>
          </w:p>
        </w:tc>
        <w:tc>
          <w:tcPr>
            <w:tcW w:w="430" w:type="dxa"/>
            <w:hideMark/>
          </w:tcPr>
          <w:p w14:paraId="0A2FB840"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3BC2113"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434DCE16"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r>
      <w:tr w:rsidR="000F6CD1" w:rsidRPr="000F6CD1" w14:paraId="015D2B17" w14:textId="77777777" w:rsidTr="003F02EC">
        <w:trPr>
          <w:trHeight w:val="315"/>
        </w:trPr>
        <w:tc>
          <w:tcPr>
            <w:tcW w:w="1129" w:type="dxa"/>
          </w:tcPr>
          <w:p w14:paraId="4B884BCB" w14:textId="0285E5BA"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5152FC6E" w14:textId="1D7FD12C"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10</w:t>
            </w:r>
          </w:p>
        </w:tc>
        <w:tc>
          <w:tcPr>
            <w:tcW w:w="4399" w:type="dxa"/>
            <w:hideMark/>
          </w:tcPr>
          <w:p w14:paraId="77AAF341"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Обеспечение исполнения обязательств</w:t>
            </w:r>
          </w:p>
        </w:tc>
        <w:tc>
          <w:tcPr>
            <w:tcW w:w="430" w:type="dxa"/>
            <w:hideMark/>
          </w:tcPr>
          <w:p w14:paraId="74430902"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ABD906E"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c>
          <w:tcPr>
            <w:tcW w:w="1276" w:type="dxa"/>
            <w:hideMark/>
          </w:tcPr>
          <w:p w14:paraId="655AABCB"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обеспечения</w:t>
            </w:r>
          </w:p>
        </w:tc>
      </w:tr>
      <w:tr w:rsidR="000F6CD1" w:rsidRPr="000F6CD1" w14:paraId="54744E00" w14:textId="77777777" w:rsidTr="003F02EC">
        <w:trPr>
          <w:trHeight w:val="315"/>
        </w:trPr>
        <w:tc>
          <w:tcPr>
            <w:tcW w:w="1129" w:type="dxa"/>
          </w:tcPr>
          <w:p w14:paraId="4678B750"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6E4AB0D3" w14:textId="46D0772C"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w:t>
            </w:r>
          </w:p>
        </w:tc>
        <w:tc>
          <w:tcPr>
            <w:tcW w:w="4399" w:type="dxa"/>
            <w:hideMark/>
          </w:tcPr>
          <w:p w14:paraId="426E7395"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Государственные и муниципальные гарантии</w:t>
            </w:r>
          </w:p>
        </w:tc>
        <w:tc>
          <w:tcPr>
            <w:tcW w:w="430" w:type="dxa"/>
            <w:hideMark/>
          </w:tcPr>
          <w:p w14:paraId="2254F3EC"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01E6194"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8923120"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73399AA4" w14:textId="77777777" w:rsidTr="003F02EC">
        <w:trPr>
          <w:trHeight w:val="315"/>
        </w:trPr>
        <w:tc>
          <w:tcPr>
            <w:tcW w:w="1129" w:type="dxa"/>
          </w:tcPr>
          <w:p w14:paraId="211AEE3D"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0CE135E9" w14:textId="201D5A39"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11.1</w:t>
            </w:r>
          </w:p>
        </w:tc>
        <w:tc>
          <w:tcPr>
            <w:tcW w:w="4399" w:type="dxa"/>
            <w:hideMark/>
          </w:tcPr>
          <w:p w14:paraId="36DDF24E"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Государственные гарантии</w:t>
            </w:r>
          </w:p>
        </w:tc>
        <w:tc>
          <w:tcPr>
            <w:tcW w:w="430" w:type="dxa"/>
            <w:hideMark/>
          </w:tcPr>
          <w:p w14:paraId="7BA558D3"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14D833A"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5B00330"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5763E6BF" w14:textId="77777777" w:rsidTr="003F02EC">
        <w:trPr>
          <w:trHeight w:val="315"/>
        </w:trPr>
        <w:tc>
          <w:tcPr>
            <w:tcW w:w="1129" w:type="dxa"/>
          </w:tcPr>
          <w:p w14:paraId="2238139F"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03EE7A05" w14:textId="2132501C"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11.2</w:t>
            </w:r>
          </w:p>
        </w:tc>
        <w:tc>
          <w:tcPr>
            <w:tcW w:w="4399" w:type="dxa"/>
            <w:hideMark/>
          </w:tcPr>
          <w:p w14:paraId="6ECBCFC8"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Муниципальные гарантии</w:t>
            </w:r>
          </w:p>
        </w:tc>
        <w:tc>
          <w:tcPr>
            <w:tcW w:w="430" w:type="dxa"/>
            <w:hideMark/>
          </w:tcPr>
          <w:p w14:paraId="1BEF0DD1"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CF1BC9B"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0DD4A32"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54DDCFEF" w14:textId="77777777" w:rsidTr="003F02EC">
        <w:trPr>
          <w:trHeight w:val="315"/>
        </w:trPr>
        <w:tc>
          <w:tcPr>
            <w:tcW w:w="1129" w:type="dxa"/>
          </w:tcPr>
          <w:p w14:paraId="56FF6E79"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2E9800EF" w14:textId="5C557F3F"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12</w:t>
            </w:r>
          </w:p>
        </w:tc>
        <w:tc>
          <w:tcPr>
            <w:tcW w:w="4399" w:type="dxa"/>
            <w:hideMark/>
          </w:tcPr>
          <w:p w14:paraId="1868989C"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Спецоборудование для выполнения научно-исследовательских работ по договорам с заказчиками</w:t>
            </w:r>
          </w:p>
        </w:tc>
        <w:tc>
          <w:tcPr>
            <w:tcW w:w="430" w:type="dxa"/>
            <w:hideMark/>
          </w:tcPr>
          <w:p w14:paraId="7FB34C98"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C8E5EB4"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1CD3E00E"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51E6AEBF" w14:textId="77777777" w:rsidTr="003F02EC">
        <w:trPr>
          <w:trHeight w:val="315"/>
        </w:trPr>
        <w:tc>
          <w:tcPr>
            <w:tcW w:w="1129" w:type="dxa"/>
          </w:tcPr>
          <w:p w14:paraId="06EA28D3"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5C7EED9F" w14:textId="203E08F3"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13</w:t>
            </w:r>
          </w:p>
        </w:tc>
        <w:tc>
          <w:tcPr>
            <w:tcW w:w="4399" w:type="dxa"/>
            <w:hideMark/>
          </w:tcPr>
          <w:p w14:paraId="0C6ED8E3"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Экспериментальные устройства</w:t>
            </w:r>
          </w:p>
        </w:tc>
        <w:tc>
          <w:tcPr>
            <w:tcW w:w="430" w:type="dxa"/>
            <w:hideMark/>
          </w:tcPr>
          <w:p w14:paraId="13833411"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B711B1C" w14:textId="1D493649"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c>
          <w:tcPr>
            <w:tcW w:w="1276" w:type="dxa"/>
            <w:hideMark/>
          </w:tcPr>
          <w:p w14:paraId="2D29DE16" w14:textId="1CB45448"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2A2FAC94" w14:textId="77777777" w:rsidTr="003F02EC">
        <w:trPr>
          <w:trHeight w:val="315"/>
        </w:trPr>
        <w:tc>
          <w:tcPr>
            <w:tcW w:w="1129" w:type="dxa"/>
          </w:tcPr>
          <w:p w14:paraId="328B233E"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19CAB2FA" w14:textId="602CD242"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13.1</w:t>
            </w:r>
          </w:p>
        </w:tc>
        <w:tc>
          <w:tcPr>
            <w:tcW w:w="4399" w:type="dxa"/>
            <w:hideMark/>
          </w:tcPr>
          <w:p w14:paraId="1040CF47" w14:textId="0508E4CC"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Экспериментальные устройства (ОС)</w:t>
            </w:r>
          </w:p>
        </w:tc>
        <w:tc>
          <w:tcPr>
            <w:tcW w:w="430" w:type="dxa"/>
            <w:hideMark/>
          </w:tcPr>
          <w:p w14:paraId="215CA1F3"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9BDA1DE"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7AF7C37F"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02E3BFB4" w14:textId="77777777" w:rsidTr="003F02EC">
        <w:trPr>
          <w:trHeight w:val="315"/>
        </w:trPr>
        <w:tc>
          <w:tcPr>
            <w:tcW w:w="1129" w:type="dxa"/>
          </w:tcPr>
          <w:p w14:paraId="3C5D60F4"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01FC8316" w14:textId="1ED3BF44"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13.2</w:t>
            </w:r>
          </w:p>
        </w:tc>
        <w:tc>
          <w:tcPr>
            <w:tcW w:w="4399" w:type="dxa"/>
            <w:hideMark/>
          </w:tcPr>
          <w:p w14:paraId="4F3D83E3" w14:textId="413E23ED"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Экспериментальные устройства (МЗ)</w:t>
            </w:r>
          </w:p>
        </w:tc>
        <w:tc>
          <w:tcPr>
            <w:tcW w:w="430" w:type="dxa"/>
            <w:hideMark/>
          </w:tcPr>
          <w:p w14:paraId="05F96B58"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C97CB36"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765BB1F4"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399D8F71" w14:textId="77777777" w:rsidTr="003F02EC">
        <w:trPr>
          <w:trHeight w:val="315"/>
        </w:trPr>
        <w:tc>
          <w:tcPr>
            <w:tcW w:w="1129" w:type="dxa"/>
          </w:tcPr>
          <w:p w14:paraId="488EB061"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763E19AE" w14:textId="655D54E5"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16</w:t>
            </w:r>
          </w:p>
        </w:tc>
        <w:tc>
          <w:tcPr>
            <w:tcW w:w="4399" w:type="dxa"/>
            <w:hideMark/>
          </w:tcPr>
          <w:p w14:paraId="476C1861"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Переплаты пенсий и пособий вследствие неправильного применения законодательства о пенсиях и пособиях, счетных ошибок</w:t>
            </w:r>
          </w:p>
        </w:tc>
        <w:tc>
          <w:tcPr>
            <w:tcW w:w="430" w:type="dxa"/>
            <w:hideMark/>
          </w:tcPr>
          <w:p w14:paraId="18F02EDC"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1427DCB" w14:textId="0EB90EEB"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c>
          <w:tcPr>
            <w:tcW w:w="1276" w:type="dxa"/>
            <w:hideMark/>
          </w:tcPr>
          <w:p w14:paraId="7EE0C6B5" w14:textId="6C7E173F"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0186AC60" w14:textId="77777777" w:rsidTr="003F02EC">
        <w:trPr>
          <w:trHeight w:val="315"/>
        </w:trPr>
        <w:tc>
          <w:tcPr>
            <w:tcW w:w="1129" w:type="dxa"/>
          </w:tcPr>
          <w:p w14:paraId="25005430"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6C94B5D1" w14:textId="25115541"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17</w:t>
            </w:r>
          </w:p>
        </w:tc>
        <w:tc>
          <w:tcPr>
            <w:tcW w:w="4399" w:type="dxa"/>
            <w:hideMark/>
          </w:tcPr>
          <w:p w14:paraId="201015FA"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Поступления денежных средств на счета учреждения</w:t>
            </w:r>
          </w:p>
        </w:tc>
        <w:tc>
          <w:tcPr>
            <w:tcW w:w="430" w:type="dxa"/>
            <w:hideMark/>
          </w:tcPr>
          <w:p w14:paraId="2427E5D3"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9A88680" w14:textId="368819A3"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c>
          <w:tcPr>
            <w:tcW w:w="1276" w:type="dxa"/>
            <w:hideMark/>
          </w:tcPr>
          <w:p w14:paraId="413CB4D7" w14:textId="1E4C545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75A306AF" w14:textId="77777777" w:rsidTr="003F02EC">
        <w:trPr>
          <w:trHeight w:val="315"/>
        </w:trPr>
        <w:tc>
          <w:tcPr>
            <w:tcW w:w="1129" w:type="dxa"/>
          </w:tcPr>
          <w:p w14:paraId="618C90DF"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268F7F3F" w14:textId="18AA8A69"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17.01</w:t>
            </w:r>
          </w:p>
        </w:tc>
        <w:tc>
          <w:tcPr>
            <w:tcW w:w="4399" w:type="dxa"/>
            <w:hideMark/>
          </w:tcPr>
          <w:p w14:paraId="6A115958"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Поступление денежных средств на счета учреждения</w:t>
            </w:r>
          </w:p>
        </w:tc>
        <w:tc>
          <w:tcPr>
            <w:tcW w:w="430" w:type="dxa"/>
            <w:hideMark/>
          </w:tcPr>
          <w:p w14:paraId="369D78EC"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234BFC3"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4CAD875D" w14:textId="15DC8F21"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40E33B3D" w14:textId="77777777" w:rsidTr="003F02EC">
        <w:trPr>
          <w:trHeight w:val="315"/>
        </w:trPr>
        <w:tc>
          <w:tcPr>
            <w:tcW w:w="1129" w:type="dxa"/>
          </w:tcPr>
          <w:p w14:paraId="269622CF"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0A4467DB" w14:textId="689E93BA"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17.03</w:t>
            </w:r>
          </w:p>
        </w:tc>
        <w:tc>
          <w:tcPr>
            <w:tcW w:w="4399" w:type="dxa"/>
            <w:hideMark/>
          </w:tcPr>
          <w:p w14:paraId="7D50EED5"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Поступление денежных средств в пути на счета учреждения</w:t>
            </w:r>
          </w:p>
        </w:tc>
        <w:tc>
          <w:tcPr>
            <w:tcW w:w="430" w:type="dxa"/>
            <w:hideMark/>
          </w:tcPr>
          <w:p w14:paraId="24E75D03"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AE80AD7"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12F4B047" w14:textId="43C430DD"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7704870B" w14:textId="77777777" w:rsidTr="003F02EC">
        <w:trPr>
          <w:trHeight w:val="315"/>
        </w:trPr>
        <w:tc>
          <w:tcPr>
            <w:tcW w:w="1129" w:type="dxa"/>
          </w:tcPr>
          <w:p w14:paraId="7BC5C0D0"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68647564" w14:textId="68C229AD"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17.06</w:t>
            </w:r>
          </w:p>
        </w:tc>
        <w:tc>
          <w:tcPr>
            <w:tcW w:w="4399" w:type="dxa"/>
            <w:hideMark/>
          </w:tcPr>
          <w:p w14:paraId="70F85C2F"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Поступление денежных средств на специальные счета в кредитной организации</w:t>
            </w:r>
          </w:p>
        </w:tc>
        <w:tc>
          <w:tcPr>
            <w:tcW w:w="430" w:type="dxa"/>
            <w:hideMark/>
          </w:tcPr>
          <w:p w14:paraId="02F575A2"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DAE7363" w14:textId="2898B61C"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488D64E6" w14:textId="058F283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2DCA1860" w14:textId="77777777" w:rsidTr="003F02EC">
        <w:trPr>
          <w:trHeight w:val="315"/>
        </w:trPr>
        <w:tc>
          <w:tcPr>
            <w:tcW w:w="1129" w:type="dxa"/>
          </w:tcPr>
          <w:p w14:paraId="75A9EF3A"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03BD99AD" w14:textId="6C82EC23"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17.07</w:t>
            </w:r>
          </w:p>
        </w:tc>
        <w:tc>
          <w:tcPr>
            <w:tcW w:w="4399" w:type="dxa"/>
            <w:hideMark/>
          </w:tcPr>
          <w:p w14:paraId="1BBD2BE3"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Поступление денежных средств на счета учреждения в иностранной валюте</w:t>
            </w:r>
          </w:p>
        </w:tc>
        <w:tc>
          <w:tcPr>
            <w:tcW w:w="430" w:type="dxa"/>
            <w:hideMark/>
          </w:tcPr>
          <w:p w14:paraId="4349531F"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F0693D1"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6A61A4AC" w14:textId="75E3D2DA"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3F410F99" w14:textId="77777777" w:rsidTr="003F02EC">
        <w:trPr>
          <w:trHeight w:val="315"/>
        </w:trPr>
        <w:tc>
          <w:tcPr>
            <w:tcW w:w="1129" w:type="dxa"/>
          </w:tcPr>
          <w:p w14:paraId="4FF96763"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3D15EDAC" w14:textId="134B6F4C"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17.22</w:t>
            </w:r>
          </w:p>
        </w:tc>
        <w:tc>
          <w:tcPr>
            <w:tcW w:w="4399" w:type="dxa"/>
            <w:hideMark/>
          </w:tcPr>
          <w:p w14:paraId="0D4BAE50"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Поступления денежных средств на депозиты в кредитной организации</w:t>
            </w:r>
          </w:p>
        </w:tc>
        <w:tc>
          <w:tcPr>
            <w:tcW w:w="430" w:type="dxa"/>
            <w:hideMark/>
          </w:tcPr>
          <w:p w14:paraId="2B6AE9D6"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F99881D"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0007A46B" w14:textId="2EE89F4B"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456B595E" w14:textId="77777777" w:rsidTr="003F02EC">
        <w:trPr>
          <w:trHeight w:val="315"/>
        </w:trPr>
        <w:tc>
          <w:tcPr>
            <w:tcW w:w="1129" w:type="dxa"/>
          </w:tcPr>
          <w:p w14:paraId="567E3215"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3E004849" w14:textId="2E002452"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17.30</w:t>
            </w:r>
          </w:p>
        </w:tc>
        <w:tc>
          <w:tcPr>
            <w:tcW w:w="4399" w:type="dxa"/>
            <w:hideMark/>
          </w:tcPr>
          <w:p w14:paraId="2BE1DAFC"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Поступления расчетов с финансовым органом по наличным денежным средствам</w:t>
            </w:r>
          </w:p>
        </w:tc>
        <w:tc>
          <w:tcPr>
            <w:tcW w:w="430" w:type="dxa"/>
            <w:hideMark/>
          </w:tcPr>
          <w:p w14:paraId="129AAD72"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2FCB538" w14:textId="368D8ED5"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43C11822" w14:textId="6FAD567F"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510CD0F0" w14:textId="77777777" w:rsidTr="003F02EC">
        <w:trPr>
          <w:trHeight w:val="315"/>
        </w:trPr>
        <w:tc>
          <w:tcPr>
            <w:tcW w:w="1129" w:type="dxa"/>
          </w:tcPr>
          <w:p w14:paraId="33C47B60"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4250430A" w14:textId="425436BB"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17.34</w:t>
            </w:r>
          </w:p>
        </w:tc>
        <w:tc>
          <w:tcPr>
            <w:tcW w:w="4399" w:type="dxa"/>
            <w:hideMark/>
          </w:tcPr>
          <w:p w14:paraId="1C28B2F2"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Поступления денежных средств в кассу учреждения</w:t>
            </w:r>
          </w:p>
        </w:tc>
        <w:tc>
          <w:tcPr>
            <w:tcW w:w="430" w:type="dxa"/>
            <w:hideMark/>
          </w:tcPr>
          <w:p w14:paraId="6065BF5C"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A6B1745" w14:textId="04BD74CF"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39688CA8" w14:textId="7336E6CA"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01C95BC0" w14:textId="77777777" w:rsidTr="003F02EC">
        <w:trPr>
          <w:trHeight w:val="315"/>
        </w:trPr>
        <w:tc>
          <w:tcPr>
            <w:tcW w:w="1129" w:type="dxa"/>
          </w:tcPr>
          <w:p w14:paraId="77E33ED5"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73B8593B" w14:textId="13BDEABE"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18</w:t>
            </w:r>
          </w:p>
        </w:tc>
        <w:tc>
          <w:tcPr>
            <w:tcW w:w="4399" w:type="dxa"/>
            <w:hideMark/>
          </w:tcPr>
          <w:p w14:paraId="024428AB"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Выбытия денежных средств со счетов учреждения</w:t>
            </w:r>
          </w:p>
        </w:tc>
        <w:tc>
          <w:tcPr>
            <w:tcW w:w="430" w:type="dxa"/>
            <w:hideMark/>
          </w:tcPr>
          <w:p w14:paraId="0BD8E1E5"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A5EC365" w14:textId="7A086104"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c>
          <w:tcPr>
            <w:tcW w:w="1276" w:type="dxa"/>
            <w:hideMark/>
          </w:tcPr>
          <w:p w14:paraId="407AC2D0" w14:textId="2E7EDE39"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0A423CF2" w14:textId="77777777" w:rsidTr="003F02EC">
        <w:trPr>
          <w:trHeight w:val="315"/>
        </w:trPr>
        <w:tc>
          <w:tcPr>
            <w:tcW w:w="1129" w:type="dxa"/>
          </w:tcPr>
          <w:p w14:paraId="49FEBB8A"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24D19351" w14:textId="63EE59FA"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18.01</w:t>
            </w:r>
          </w:p>
        </w:tc>
        <w:tc>
          <w:tcPr>
            <w:tcW w:w="4399" w:type="dxa"/>
            <w:hideMark/>
          </w:tcPr>
          <w:p w14:paraId="170D579B"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Выбытия денежных средств со счетов учреждения</w:t>
            </w:r>
          </w:p>
        </w:tc>
        <w:tc>
          <w:tcPr>
            <w:tcW w:w="430" w:type="dxa"/>
            <w:hideMark/>
          </w:tcPr>
          <w:p w14:paraId="75E6A33B"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2C110B0A"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24E15B2C" w14:textId="6D04E5BC"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0D319B20" w14:textId="77777777" w:rsidTr="003F02EC">
        <w:trPr>
          <w:trHeight w:val="315"/>
        </w:trPr>
        <w:tc>
          <w:tcPr>
            <w:tcW w:w="1129" w:type="dxa"/>
          </w:tcPr>
          <w:p w14:paraId="1D7A2BA4"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2A28C557" w14:textId="4C6D704E"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18.03</w:t>
            </w:r>
          </w:p>
        </w:tc>
        <w:tc>
          <w:tcPr>
            <w:tcW w:w="4399" w:type="dxa"/>
            <w:hideMark/>
          </w:tcPr>
          <w:p w14:paraId="792761A2"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Выбытие денежных средств в пути на счета учреждения</w:t>
            </w:r>
          </w:p>
        </w:tc>
        <w:tc>
          <w:tcPr>
            <w:tcW w:w="430" w:type="dxa"/>
            <w:hideMark/>
          </w:tcPr>
          <w:p w14:paraId="76D98B8B"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2CB51E7"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1D11CEE1" w14:textId="24B41E33"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30CEFC95" w14:textId="77777777" w:rsidTr="003F02EC">
        <w:trPr>
          <w:trHeight w:val="315"/>
        </w:trPr>
        <w:tc>
          <w:tcPr>
            <w:tcW w:w="1129" w:type="dxa"/>
          </w:tcPr>
          <w:p w14:paraId="6EF6346A"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4318C82E" w14:textId="72E8FB1B"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18.06</w:t>
            </w:r>
          </w:p>
        </w:tc>
        <w:tc>
          <w:tcPr>
            <w:tcW w:w="4399" w:type="dxa"/>
            <w:hideMark/>
          </w:tcPr>
          <w:p w14:paraId="28C47756"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Выбытие денежных средств со специальных счетов в кредитной организации</w:t>
            </w:r>
          </w:p>
        </w:tc>
        <w:tc>
          <w:tcPr>
            <w:tcW w:w="430" w:type="dxa"/>
            <w:hideMark/>
          </w:tcPr>
          <w:p w14:paraId="1422E3EE"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198ED218" w14:textId="275F9804"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171E91C7" w14:textId="19579484"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19393B0B" w14:textId="77777777" w:rsidTr="003F02EC">
        <w:trPr>
          <w:trHeight w:val="315"/>
        </w:trPr>
        <w:tc>
          <w:tcPr>
            <w:tcW w:w="1129" w:type="dxa"/>
          </w:tcPr>
          <w:p w14:paraId="6CC592CB"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0FBCBE9E" w14:textId="7645BF3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18.07</w:t>
            </w:r>
          </w:p>
        </w:tc>
        <w:tc>
          <w:tcPr>
            <w:tcW w:w="4399" w:type="dxa"/>
            <w:hideMark/>
          </w:tcPr>
          <w:p w14:paraId="56E968BF"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Выбытия денежных средств со счетов учреждения в иностранной валюте</w:t>
            </w:r>
          </w:p>
        </w:tc>
        <w:tc>
          <w:tcPr>
            <w:tcW w:w="430" w:type="dxa"/>
            <w:hideMark/>
          </w:tcPr>
          <w:p w14:paraId="53644DD0"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4A0A0A04"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7E2F130A" w14:textId="4577AB00"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1C8C0C31" w14:textId="77777777" w:rsidTr="003F02EC">
        <w:trPr>
          <w:trHeight w:val="315"/>
        </w:trPr>
        <w:tc>
          <w:tcPr>
            <w:tcW w:w="1129" w:type="dxa"/>
          </w:tcPr>
          <w:p w14:paraId="1D4442B8"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439AD80F" w14:textId="729D72A6"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18.22</w:t>
            </w:r>
          </w:p>
        </w:tc>
        <w:tc>
          <w:tcPr>
            <w:tcW w:w="4399" w:type="dxa"/>
            <w:hideMark/>
          </w:tcPr>
          <w:p w14:paraId="265F80BB" w14:textId="07F50F52"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Выбытия денежных средств с депозитов кредитной организации</w:t>
            </w:r>
          </w:p>
        </w:tc>
        <w:tc>
          <w:tcPr>
            <w:tcW w:w="430" w:type="dxa"/>
            <w:hideMark/>
          </w:tcPr>
          <w:p w14:paraId="38DA5223"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2A8DD824"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Разделы лицевых счетов</w:t>
            </w:r>
          </w:p>
        </w:tc>
        <w:tc>
          <w:tcPr>
            <w:tcW w:w="1276" w:type="dxa"/>
            <w:hideMark/>
          </w:tcPr>
          <w:p w14:paraId="1EA9A53D" w14:textId="4EB293C1"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37656D61" w14:textId="77777777" w:rsidTr="003F02EC">
        <w:trPr>
          <w:trHeight w:val="315"/>
        </w:trPr>
        <w:tc>
          <w:tcPr>
            <w:tcW w:w="1129" w:type="dxa"/>
          </w:tcPr>
          <w:p w14:paraId="0FDAE230"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43BC766A" w14:textId="5EC03C6C"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18.30</w:t>
            </w:r>
          </w:p>
        </w:tc>
        <w:tc>
          <w:tcPr>
            <w:tcW w:w="4399" w:type="dxa"/>
            <w:hideMark/>
          </w:tcPr>
          <w:p w14:paraId="30178658"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Выбытия расчетов с финансовым органом по наличным денежным средствам</w:t>
            </w:r>
          </w:p>
        </w:tc>
        <w:tc>
          <w:tcPr>
            <w:tcW w:w="430" w:type="dxa"/>
            <w:hideMark/>
          </w:tcPr>
          <w:p w14:paraId="11899C89"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74700F2" w14:textId="79E2839D"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29FC2134" w14:textId="01E006F0"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6272F186" w14:textId="77777777" w:rsidTr="003F02EC">
        <w:trPr>
          <w:trHeight w:val="315"/>
        </w:trPr>
        <w:tc>
          <w:tcPr>
            <w:tcW w:w="1129" w:type="dxa"/>
          </w:tcPr>
          <w:p w14:paraId="124442A9"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492201B2" w14:textId="5B2414F1"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18.34</w:t>
            </w:r>
          </w:p>
        </w:tc>
        <w:tc>
          <w:tcPr>
            <w:tcW w:w="4399" w:type="dxa"/>
            <w:hideMark/>
          </w:tcPr>
          <w:p w14:paraId="38A7F33D"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Выбытия денежных средств из кассы учреждения</w:t>
            </w:r>
          </w:p>
        </w:tc>
        <w:tc>
          <w:tcPr>
            <w:tcW w:w="430" w:type="dxa"/>
            <w:hideMark/>
          </w:tcPr>
          <w:p w14:paraId="1E2B4261"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7C9E4732" w14:textId="0E17AFC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c>
          <w:tcPr>
            <w:tcW w:w="1276" w:type="dxa"/>
            <w:hideMark/>
          </w:tcPr>
          <w:p w14:paraId="5F1E3FB3" w14:textId="3DBF22BA"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32868DA0" w14:textId="77777777" w:rsidTr="003F02EC">
        <w:trPr>
          <w:trHeight w:val="315"/>
        </w:trPr>
        <w:tc>
          <w:tcPr>
            <w:tcW w:w="1129" w:type="dxa"/>
          </w:tcPr>
          <w:p w14:paraId="198A21C9"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6EA8840F" w14:textId="5FBE1074"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19</w:t>
            </w:r>
          </w:p>
        </w:tc>
        <w:tc>
          <w:tcPr>
            <w:tcW w:w="4399" w:type="dxa"/>
            <w:hideMark/>
          </w:tcPr>
          <w:p w14:paraId="51DF203F"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Невыясненные поступления прошлых лет</w:t>
            </w:r>
          </w:p>
        </w:tc>
        <w:tc>
          <w:tcPr>
            <w:tcW w:w="430" w:type="dxa"/>
            <w:hideMark/>
          </w:tcPr>
          <w:p w14:paraId="77E4E0D5"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2924451" w14:textId="76F002B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c>
          <w:tcPr>
            <w:tcW w:w="1276" w:type="dxa"/>
            <w:hideMark/>
          </w:tcPr>
          <w:p w14:paraId="6053917E" w14:textId="70A51DB0"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2C5FFA80" w14:textId="77777777" w:rsidTr="003F02EC">
        <w:trPr>
          <w:trHeight w:val="315"/>
        </w:trPr>
        <w:tc>
          <w:tcPr>
            <w:tcW w:w="1129" w:type="dxa"/>
          </w:tcPr>
          <w:p w14:paraId="7F5FA221"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6EF3FBF4" w14:textId="633EE838"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20</w:t>
            </w:r>
          </w:p>
        </w:tc>
        <w:tc>
          <w:tcPr>
            <w:tcW w:w="4399" w:type="dxa"/>
            <w:hideMark/>
          </w:tcPr>
          <w:p w14:paraId="2115BA43"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Задолженность, невостребованная кредиторами</w:t>
            </w:r>
          </w:p>
        </w:tc>
        <w:tc>
          <w:tcPr>
            <w:tcW w:w="430" w:type="dxa"/>
            <w:hideMark/>
          </w:tcPr>
          <w:p w14:paraId="59976CE3"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139246C"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837028D"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4758363B" w14:textId="77777777" w:rsidTr="003F02EC">
        <w:trPr>
          <w:trHeight w:val="315"/>
        </w:trPr>
        <w:tc>
          <w:tcPr>
            <w:tcW w:w="1129" w:type="dxa"/>
          </w:tcPr>
          <w:p w14:paraId="128EE412"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7919BD30" w14:textId="12DBBA83"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w:t>
            </w:r>
          </w:p>
        </w:tc>
        <w:tc>
          <w:tcPr>
            <w:tcW w:w="4399" w:type="dxa"/>
            <w:hideMark/>
          </w:tcPr>
          <w:p w14:paraId="6B7BDF95"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 в эксплуатации</w:t>
            </w:r>
          </w:p>
        </w:tc>
        <w:tc>
          <w:tcPr>
            <w:tcW w:w="430" w:type="dxa"/>
            <w:hideMark/>
          </w:tcPr>
          <w:p w14:paraId="0A3D4ECB"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D04785E"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5F8A97F2"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728DE841" w14:textId="77777777" w:rsidTr="003F02EC">
        <w:trPr>
          <w:trHeight w:val="315"/>
        </w:trPr>
        <w:tc>
          <w:tcPr>
            <w:tcW w:w="1129" w:type="dxa"/>
          </w:tcPr>
          <w:p w14:paraId="684DFA98"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1E2546BC" w14:textId="0ED04E06"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21.20</w:t>
            </w:r>
          </w:p>
        </w:tc>
        <w:tc>
          <w:tcPr>
            <w:tcW w:w="4399" w:type="dxa"/>
            <w:hideMark/>
          </w:tcPr>
          <w:p w14:paraId="171750D9"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 в эксплуатации – особо ценное движимое имущество</w:t>
            </w:r>
          </w:p>
        </w:tc>
        <w:tc>
          <w:tcPr>
            <w:tcW w:w="430" w:type="dxa"/>
            <w:hideMark/>
          </w:tcPr>
          <w:p w14:paraId="7485514C"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98CC0DA"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67CF48EE"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7718EACA" w14:textId="77777777" w:rsidTr="003F02EC">
        <w:trPr>
          <w:trHeight w:val="315"/>
        </w:trPr>
        <w:tc>
          <w:tcPr>
            <w:tcW w:w="1129" w:type="dxa"/>
          </w:tcPr>
          <w:p w14:paraId="3F7523D1"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913E752" w14:textId="12937ED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21.22</w:t>
            </w:r>
          </w:p>
        </w:tc>
        <w:tc>
          <w:tcPr>
            <w:tcW w:w="4399" w:type="dxa"/>
            <w:hideMark/>
          </w:tcPr>
          <w:p w14:paraId="1B9E093C"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Нежилые помещения (здания и сооружения) – особо ценное движимое имущество</w:t>
            </w:r>
          </w:p>
        </w:tc>
        <w:tc>
          <w:tcPr>
            <w:tcW w:w="430" w:type="dxa"/>
            <w:hideMark/>
          </w:tcPr>
          <w:p w14:paraId="18D5117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10C1E2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08EDBE2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2C648E9F" w14:textId="77777777" w:rsidTr="003F02EC">
        <w:trPr>
          <w:trHeight w:val="315"/>
        </w:trPr>
        <w:tc>
          <w:tcPr>
            <w:tcW w:w="1129" w:type="dxa"/>
          </w:tcPr>
          <w:p w14:paraId="741C62B9"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1F43ADA" w14:textId="0BEBE77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21.24</w:t>
            </w:r>
          </w:p>
        </w:tc>
        <w:tc>
          <w:tcPr>
            <w:tcW w:w="4399" w:type="dxa"/>
            <w:hideMark/>
          </w:tcPr>
          <w:p w14:paraId="61826D3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Машины и оборудование - особо ценное движимое имущество</w:t>
            </w:r>
          </w:p>
        </w:tc>
        <w:tc>
          <w:tcPr>
            <w:tcW w:w="430" w:type="dxa"/>
            <w:hideMark/>
          </w:tcPr>
          <w:p w14:paraId="63A50E1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E1AF8F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7BCD65A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53DC26CA" w14:textId="77777777" w:rsidTr="003F02EC">
        <w:trPr>
          <w:trHeight w:val="315"/>
        </w:trPr>
        <w:tc>
          <w:tcPr>
            <w:tcW w:w="1129" w:type="dxa"/>
          </w:tcPr>
          <w:p w14:paraId="42458634"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8C021CF" w14:textId="00045BE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21.25</w:t>
            </w:r>
          </w:p>
        </w:tc>
        <w:tc>
          <w:tcPr>
            <w:tcW w:w="4399" w:type="dxa"/>
            <w:hideMark/>
          </w:tcPr>
          <w:p w14:paraId="6DDDD6F1"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Транспортные средства - особо ценное движимое имущество</w:t>
            </w:r>
          </w:p>
        </w:tc>
        <w:tc>
          <w:tcPr>
            <w:tcW w:w="430" w:type="dxa"/>
            <w:hideMark/>
          </w:tcPr>
          <w:p w14:paraId="728BC61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73B924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4368C9D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17F530D8" w14:textId="77777777" w:rsidTr="003F02EC">
        <w:trPr>
          <w:trHeight w:val="315"/>
        </w:trPr>
        <w:tc>
          <w:tcPr>
            <w:tcW w:w="1129" w:type="dxa"/>
          </w:tcPr>
          <w:p w14:paraId="57A7596D"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FC9038D" w14:textId="003A4CF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21.26</w:t>
            </w:r>
          </w:p>
        </w:tc>
        <w:tc>
          <w:tcPr>
            <w:tcW w:w="4399" w:type="dxa"/>
            <w:hideMark/>
          </w:tcPr>
          <w:p w14:paraId="1D9A0ED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Инвентарь производственный и хозяйственный – особо ценное движимое имущество</w:t>
            </w:r>
          </w:p>
        </w:tc>
        <w:tc>
          <w:tcPr>
            <w:tcW w:w="430" w:type="dxa"/>
            <w:hideMark/>
          </w:tcPr>
          <w:p w14:paraId="3A38270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73EC22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5DAA9D3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65093F8B" w14:textId="77777777" w:rsidTr="003F02EC">
        <w:trPr>
          <w:trHeight w:val="315"/>
        </w:trPr>
        <w:tc>
          <w:tcPr>
            <w:tcW w:w="1129" w:type="dxa"/>
          </w:tcPr>
          <w:p w14:paraId="0F0265CD"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45F853E" w14:textId="4A1E7F3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21.27</w:t>
            </w:r>
          </w:p>
        </w:tc>
        <w:tc>
          <w:tcPr>
            <w:tcW w:w="4399" w:type="dxa"/>
            <w:hideMark/>
          </w:tcPr>
          <w:p w14:paraId="4F876CE5"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Биологические ресурсы – особо ценное движимое имущество учреждения</w:t>
            </w:r>
          </w:p>
        </w:tc>
        <w:tc>
          <w:tcPr>
            <w:tcW w:w="430" w:type="dxa"/>
            <w:hideMark/>
          </w:tcPr>
          <w:p w14:paraId="19697113"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D239E3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5A7AC78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6FD2C5D1" w14:textId="77777777" w:rsidTr="003F02EC">
        <w:trPr>
          <w:trHeight w:val="315"/>
        </w:trPr>
        <w:tc>
          <w:tcPr>
            <w:tcW w:w="1129" w:type="dxa"/>
          </w:tcPr>
          <w:p w14:paraId="567ECE9A"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ED7A6C4" w14:textId="6A082BA2"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21.28</w:t>
            </w:r>
          </w:p>
        </w:tc>
        <w:tc>
          <w:tcPr>
            <w:tcW w:w="4399" w:type="dxa"/>
            <w:hideMark/>
          </w:tcPr>
          <w:p w14:paraId="22257CEE"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Прочие основные средства - особо ценное движимое имущество</w:t>
            </w:r>
          </w:p>
        </w:tc>
        <w:tc>
          <w:tcPr>
            <w:tcW w:w="430" w:type="dxa"/>
            <w:hideMark/>
          </w:tcPr>
          <w:p w14:paraId="13367421"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B11DC4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673C2B7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21498898" w14:textId="77777777" w:rsidTr="003F02EC">
        <w:trPr>
          <w:trHeight w:val="315"/>
        </w:trPr>
        <w:tc>
          <w:tcPr>
            <w:tcW w:w="1129" w:type="dxa"/>
          </w:tcPr>
          <w:p w14:paraId="05AA0C18"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03FBD379" w14:textId="59C8C13C"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21.30</w:t>
            </w:r>
          </w:p>
        </w:tc>
        <w:tc>
          <w:tcPr>
            <w:tcW w:w="4399" w:type="dxa"/>
            <w:hideMark/>
          </w:tcPr>
          <w:p w14:paraId="6EEC75D6"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 в эксплуатации – иное движимое имущество</w:t>
            </w:r>
          </w:p>
        </w:tc>
        <w:tc>
          <w:tcPr>
            <w:tcW w:w="430" w:type="dxa"/>
            <w:hideMark/>
          </w:tcPr>
          <w:p w14:paraId="00718B62"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EFCCCCD"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63498FAA"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2919E3BA" w14:textId="77777777" w:rsidTr="003F02EC">
        <w:trPr>
          <w:trHeight w:val="315"/>
        </w:trPr>
        <w:tc>
          <w:tcPr>
            <w:tcW w:w="1129" w:type="dxa"/>
          </w:tcPr>
          <w:p w14:paraId="4A966FA2"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D09EE63" w14:textId="679E9A6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21.32</w:t>
            </w:r>
          </w:p>
        </w:tc>
        <w:tc>
          <w:tcPr>
            <w:tcW w:w="4399" w:type="dxa"/>
            <w:hideMark/>
          </w:tcPr>
          <w:p w14:paraId="210B042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Нежилые помещения (здания и сооружения) – иное движимое имущество</w:t>
            </w:r>
          </w:p>
        </w:tc>
        <w:tc>
          <w:tcPr>
            <w:tcW w:w="430" w:type="dxa"/>
            <w:hideMark/>
          </w:tcPr>
          <w:p w14:paraId="3EAB7B93"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3B098B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38DF3D9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7BBA01D9" w14:textId="77777777" w:rsidTr="003F02EC">
        <w:trPr>
          <w:trHeight w:val="315"/>
        </w:trPr>
        <w:tc>
          <w:tcPr>
            <w:tcW w:w="1129" w:type="dxa"/>
          </w:tcPr>
          <w:p w14:paraId="6A09EF44"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1421403" w14:textId="08456A4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21.33</w:t>
            </w:r>
          </w:p>
        </w:tc>
        <w:tc>
          <w:tcPr>
            <w:tcW w:w="4399" w:type="dxa"/>
            <w:hideMark/>
          </w:tcPr>
          <w:p w14:paraId="3F068ED5"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Инвестиционная недвижимость – иное движимое имущество учреждения</w:t>
            </w:r>
          </w:p>
        </w:tc>
        <w:tc>
          <w:tcPr>
            <w:tcW w:w="430" w:type="dxa"/>
            <w:hideMark/>
          </w:tcPr>
          <w:p w14:paraId="79A24FC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2DA78C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72593AA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610F2D7C" w14:textId="77777777" w:rsidTr="003F02EC">
        <w:trPr>
          <w:trHeight w:val="315"/>
        </w:trPr>
        <w:tc>
          <w:tcPr>
            <w:tcW w:w="1129" w:type="dxa"/>
          </w:tcPr>
          <w:p w14:paraId="493E4C82"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9E5DB5E" w14:textId="1A2CF1A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21.34</w:t>
            </w:r>
          </w:p>
        </w:tc>
        <w:tc>
          <w:tcPr>
            <w:tcW w:w="4399" w:type="dxa"/>
            <w:hideMark/>
          </w:tcPr>
          <w:p w14:paraId="721D709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Машины и оборудование - иное движимое имущество</w:t>
            </w:r>
          </w:p>
        </w:tc>
        <w:tc>
          <w:tcPr>
            <w:tcW w:w="430" w:type="dxa"/>
            <w:hideMark/>
          </w:tcPr>
          <w:p w14:paraId="6E759A6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0B19FA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2946F76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4265EF9D" w14:textId="77777777" w:rsidTr="003F02EC">
        <w:trPr>
          <w:trHeight w:val="315"/>
        </w:trPr>
        <w:tc>
          <w:tcPr>
            <w:tcW w:w="1129" w:type="dxa"/>
          </w:tcPr>
          <w:p w14:paraId="77971DA7"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E50E03D" w14:textId="7609F8B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21.35</w:t>
            </w:r>
          </w:p>
        </w:tc>
        <w:tc>
          <w:tcPr>
            <w:tcW w:w="4399" w:type="dxa"/>
            <w:hideMark/>
          </w:tcPr>
          <w:p w14:paraId="1FB7571C"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Транспортные средства - иное движимое имущество</w:t>
            </w:r>
          </w:p>
        </w:tc>
        <w:tc>
          <w:tcPr>
            <w:tcW w:w="430" w:type="dxa"/>
            <w:hideMark/>
          </w:tcPr>
          <w:p w14:paraId="57958392"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DE54CE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00C53EF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16E9D9E2" w14:textId="77777777" w:rsidTr="003F02EC">
        <w:trPr>
          <w:trHeight w:val="315"/>
        </w:trPr>
        <w:tc>
          <w:tcPr>
            <w:tcW w:w="1129" w:type="dxa"/>
          </w:tcPr>
          <w:p w14:paraId="361F2DB1"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BA63389" w14:textId="7B59911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21.36</w:t>
            </w:r>
          </w:p>
        </w:tc>
        <w:tc>
          <w:tcPr>
            <w:tcW w:w="4399" w:type="dxa"/>
            <w:hideMark/>
          </w:tcPr>
          <w:p w14:paraId="1213FAAB"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Инвентарь производственный и хозяйственный – иное движимое имущество</w:t>
            </w:r>
          </w:p>
        </w:tc>
        <w:tc>
          <w:tcPr>
            <w:tcW w:w="430" w:type="dxa"/>
            <w:hideMark/>
          </w:tcPr>
          <w:p w14:paraId="23843B2E"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2DF0B0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61B6278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41AA88D6" w14:textId="77777777" w:rsidTr="003F02EC">
        <w:trPr>
          <w:trHeight w:val="315"/>
        </w:trPr>
        <w:tc>
          <w:tcPr>
            <w:tcW w:w="1129" w:type="dxa"/>
          </w:tcPr>
          <w:p w14:paraId="632E8FF6"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45864B5" w14:textId="6528A42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21.37</w:t>
            </w:r>
          </w:p>
        </w:tc>
        <w:tc>
          <w:tcPr>
            <w:tcW w:w="4399" w:type="dxa"/>
            <w:hideMark/>
          </w:tcPr>
          <w:p w14:paraId="6E1C30AB"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Биологические ресурсы – иное движимое имущество учреждения</w:t>
            </w:r>
          </w:p>
        </w:tc>
        <w:tc>
          <w:tcPr>
            <w:tcW w:w="430" w:type="dxa"/>
            <w:hideMark/>
          </w:tcPr>
          <w:p w14:paraId="4A8403C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593076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3490914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27EE5C5E" w14:textId="77777777" w:rsidTr="003F02EC">
        <w:trPr>
          <w:trHeight w:val="315"/>
        </w:trPr>
        <w:tc>
          <w:tcPr>
            <w:tcW w:w="1129" w:type="dxa"/>
          </w:tcPr>
          <w:p w14:paraId="4DD14087"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6506078" w14:textId="0C55ACC2"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21.38</w:t>
            </w:r>
          </w:p>
        </w:tc>
        <w:tc>
          <w:tcPr>
            <w:tcW w:w="4399" w:type="dxa"/>
            <w:hideMark/>
          </w:tcPr>
          <w:p w14:paraId="1491B68F"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Прочие основные средства - иное движимое имущество</w:t>
            </w:r>
          </w:p>
        </w:tc>
        <w:tc>
          <w:tcPr>
            <w:tcW w:w="430" w:type="dxa"/>
            <w:hideMark/>
          </w:tcPr>
          <w:p w14:paraId="3515530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E20286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02BA31D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0188F02C" w14:textId="77777777" w:rsidTr="003F02EC">
        <w:trPr>
          <w:trHeight w:val="315"/>
        </w:trPr>
        <w:tc>
          <w:tcPr>
            <w:tcW w:w="1129" w:type="dxa"/>
          </w:tcPr>
          <w:p w14:paraId="36A49D88"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7E5A4967" w14:textId="6FA561C4"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22</w:t>
            </w:r>
          </w:p>
        </w:tc>
        <w:tc>
          <w:tcPr>
            <w:tcW w:w="4399" w:type="dxa"/>
            <w:hideMark/>
          </w:tcPr>
          <w:p w14:paraId="68BEEAA7"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Материальные ценности, полученные по централизованному снабжению</w:t>
            </w:r>
          </w:p>
        </w:tc>
        <w:tc>
          <w:tcPr>
            <w:tcW w:w="430" w:type="dxa"/>
            <w:hideMark/>
          </w:tcPr>
          <w:p w14:paraId="7F3CFAC8"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16DBCFF"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c>
          <w:tcPr>
            <w:tcW w:w="1276" w:type="dxa"/>
            <w:hideMark/>
          </w:tcPr>
          <w:p w14:paraId="49F863AB" w14:textId="39319E3D"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37D90015" w14:textId="77777777" w:rsidTr="003F02EC">
        <w:trPr>
          <w:trHeight w:val="315"/>
        </w:trPr>
        <w:tc>
          <w:tcPr>
            <w:tcW w:w="1129" w:type="dxa"/>
          </w:tcPr>
          <w:p w14:paraId="744A16A1" w14:textId="65CABE46"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7D726D72" w14:textId="643C31A9"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22.1</w:t>
            </w:r>
          </w:p>
        </w:tc>
        <w:tc>
          <w:tcPr>
            <w:tcW w:w="4399" w:type="dxa"/>
            <w:hideMark/>
          </w:tcPr>
          <w:p w14:paraId="29DDA7BA"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 полученные по централизованному снабжению</w:t>
            </w:r>
          </w:p>
        </w:tc>
        <w:tc>
          <w:tcPr>
            <w:tcW w:w="430" w:type="dxa"/>
            <w:hideMark/>
          </w:tcPr>
          <w:p w14:paraId="37784C95"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D1ECAF2"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c>
          <w:tcPr>
            <w:tcW w:w="1276" w:type="dxa"/>
            <w:hideMark/>
          </w:tcPr>
          <w:p w14:paraId="415C5F16"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38D60EA3" w14:textId="77777777" w:rsidTr="003F02EC">
        <w:trPr>
          <w:trHeight w:val="315"/>
        </w:trPr>
        <w:tc>
          <w:tcPr>
            <w:tcW w:w="1129" w:type="dxa"/>
          </w:tcPr>
          <w:p w14:paraId="62AB169E" w14:textId="2DF27BFE"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1AE4E9F7" w14:textId="59531074"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22.2</w:t>
            </w:r>
          </w:p>
        </w:tc>
        <w:tc>
          <w:tcPr>
            <w:tcW w:w="4399" w:type="dxa"/>
            <w:hideMark/>
          </w:tcPr>
          <w:p w14:paraId="5AF07561"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МЗ, полученные по централизованному снабжению</w:t>
            </w:r>
          </w:p>
        </w:tc>
        <w:tc>
          <w:tcPr>
            <w:tcW w:w="430" w:type="dxa"/>
            <w:hideMark/>
          </w:tcPr>
          <w:p w14:paraId="55D40379"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1960EC0"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c>
          <w:tcPr>
            <w:tcW w:w="1276" w:type="dxa"/>
            <w:hideMark/>
          </w:tcPr>
          <w:p w14:paraId="34C0B4C4"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r>
      <w:tr w:rsidR="000F6CD1" w:rsidRPr="000F6CD1" w14:paraId="6F53DE2D" w14:textId="77777777" w:rsidTr="003F02EC">
        <w:trPr>
          <w:trHeight w:val="315"/>
        </w:trPr>
        <w:tc>
          <w:tcPr>
            <w:tcW w:w="1129" w:type="dxa"/>
          </w:tcPr>
          <w:p w14:paraId="184D006D" w14:textId="4A8B93B8"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c>
          <w:tcPr>
            <w:tcW w:w="846" w:type="dxa"/>
            <w:hideMark/>
          </w:tcPr>
          <w:p w14:paraId="06FC4D53" w14:textId="588F9B7D"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22.3</w:t>
            </w:r>
          </w:p>
        </w:tc>
        <w:tc>
          <w:tcPr>
            <w:tcW w:w="4399" w:type="dxa"/>
            <w:hideMark/>
          </w:tcPr>
          <w:p w14:paraId="182F0EEB"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БА, полученные по централизованному снабжению</w:t>
            </w:r>
          </w:p>
        </w:tc>
        <w:tc>
          <w:tcPr>
            <w:tcW w:w="430" w:type="dxa"/>
            <w:hideMark/>
          </w:tcPr>
          <w:p w14:paraId="605C15D3"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7BE324B"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c>
          <w:tcPr>
            <w:tcW w:w="1276" w:type="dxa"/>
            <w:hideMark/>
          </w:tcPr>
          <w:p w14:paraId="669C3DA3"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r>
      <w:tr w:rsidR="000F6CD1" w:rsidRPr="000F6CD1" w14:paraId="13FC9F84" w14:textId="77777777" w:rsidTr="003F02EC">
        <w:trPr>
          <w:trHeight w:val="315"/>
        </w:trPr>
        <w:tc>
          <w:tcPr>
            <w:tcW w:w="1129" w:type="dxa"/>
          </w:tcPr>
          <w:p w14:paraId="31E28A04"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7F7F47B3" w14:textId="5D160C4B"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23</w:t>
            </w:r>
          </w:p>
        </w:tc>
        <w:tc>
          <w:tcPr>
            <w:tcW w:w="4399" w:type="dxa"/>
            <w:hideMark/>
          </w:tcPr>
          <w:p w14:paraId="50EE98D6"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Периодические издания для пользования</w:t>
            </w:r>
          </w:p>
        </w:tc>
        <w:tc>
          <w:tcPr>
            <w:tcW w:w="430" w:type="dxa"/>
            <w:hideMark/>
          </w:tcPr>
          <w:p w14:paraId="6C6A187D"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D3A6FF1"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c>
          <w:tcPr>
            <w:tcW w:w="1276" w:type="dxa"/>
            <w:hideMark/>
          </w:tcPr>
          <w:p w14:paraId="05E54633"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ЦМО</w:t>
            </w:r>
          </w:p>
        </w:tc>
      </w:tr>
      <w:tr w:rsidR="000F6CD1" w:rsidRPr="000F6CD1" w14:paraId="1C764CE2" w14:textId="77777777" w:rsidTr="003F02EC">
        <w:trPr>
          <w:trHeight w:val="315"/>
        </w:trPr>
        <w:tc>
          <w:tcPr>
            <w:tcW w:w="1129" w:type="dxa"/>
          </w:tcPr>
          <w:p w14:paraId="4B2CB9B1"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5D804432" w14:textId="5AD57D1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24</w:t>
            </w:r>
          </w:p>
        </w:tc>
        <w:tc>
          <w:tcPr>
            <w:tcW w:w="4399" w:type="dxa"/>
            <w:hideMark/>
          </w:tcPr>
          <w:p w14:paraId="1CC529AD"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Нефинансовые активы, переданные в доверительное управление</w:t>
            </w:r>
          </w:p>
        </w:tc>
        <w:tc>
          <w:tcPr>
            <w:tcW w:w="430" w:type="dxa"/>
            <w:hideMark/>
          </w:tcPr>
          <w:p w14:paraId="52DCA0D2"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512835C"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2464FEA" w14:textId="09AD8C39"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6EE5138C" w14:textId="77777777" w:rsidTr="003F02EC">
        <w:trPr>
          <w:trHeight w:val="315"/>
        </w:trPr>
        <w:tc>
          <w:tcPr>
            <w:tcW w:w="1129" w:type="dxa"/>
          </w:tcPr>
          <w:p w14:paraId="60838C92"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01704183" w14:textId="0DDC8914"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24.10</w:t>
            </w:r>
          </w:p>
        </w:tc>
        <w:tc>
          <w:tcPr>
            <w:tcW w:w="4399" w:type="dxa"/>
            <w:hideMark/>
          </w:tcPr>
          <w:p w14:paraId="4A8DF609"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Недвижимое имущество, переданное в доверительное управление</w:t>
            </w:r>
          </w:p>
        </w:tc>
        <w:tc>
          <w:tcPr>
            <w:tcW w:w="430" w:type="dxa"/>
            <w:hideMark/>
          </w:tcPr>
          <w:p w14:paraId="4324A0FF"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F4120E3"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097A4E5" w14:textId="4536FEE9"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6B8221FD" w14:textId="77777777" w:rsidTr="003F02EC">
        <w:trPr>
          <w:trHeight w:val="315"/>
        </w:trPr>
        <w:tc>
          <w:tcPr>
            <w:tcW w:w="1129" w:type="dxa"/>
          </w:tcPr>
          <w:p w14:paraId="79ADD4A8"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52BCF54" w14:textId="31B4A1BE"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24.11</w:t>
            </w:r>
          </w:p>
        </w:tc>
        <w:tc>
          <w:tcPr>
            <w:tcW w:w="4399" w:type="dxa"/>
            <w:hideMark/>
          </w:tcPr>
          <w:p w14:paraId="5CBDB1E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 – недвижимое имущество в доверительном управлении</w:t>
            </w:r>
          </w:p>
        </w:tc>
        <w:tc>
          <w:tcPr>
            <w:tcW w:w="430" w:type="dxa"/>
            <w:hideMark/>
          </w:tcPr>
          <w:p w14:paraId="745E52A3"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1953D1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5564BC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38B4A709" w14:textId="77777777" w:rsidTr="003F02EC">
        <w:trPr>
          <w:trHeight w:val="315"/>
        </w:trPr>
        <w:tc>
          <w:tcPr>
            <w:tcW w:w="1129" w:type="dxa"/>
          </w:tcPr>
          <w:p w14:paraId="2A40638C"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A5EDA4C" w14:textId="1CC41AA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24.13</w:t>
            </w:r>
          </w:p>
        </w:tc>
        <w:tc>
          <w:tcPr>
            <w:tcW w:w="4399" w:type="dxa"/>
            <w:hideMark/>
          </w:tcPr>
          <w:p w14:paraId="23E98B5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НПА – недвижимое имущество в доверительном управлении</w:t>
            </w:r>
          </w:p>
        </w:tc>
        <w:tc>
          <w:tcPr>
            <w:tcW w:w="430" w:type="dxa"/>
            <w:hideMark/>
          </w:tcPr>
          <w:p w14:paraId="5192B06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386B45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1C2362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75DB6A26" w14:textId="77777777" w:rsidTr="003F02EC">
        <w:trPr>
          <w:trHeight w:val="315"/>
        </w:trPr>
        <w:tc>
          <w:tcPr>
            <w:tcW w:w="1129" w:type="dxa"/>
          </w:tcPr>
          <w:p w14:paraId="0CBF9886"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0578D6EB" w14:textId="0337BFA4"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24.20</w:t>
            </w:r>
          </w:p>
        </w:tc>
        <w:tc>
          <w:tcPr>
            <w:tcW w:w="4399" w:type="dxa"/>
            <w:hideMark/>
          </w:tcPr>
          <w:p w14:paraId="07D9B643"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Особо ценное движимое имущество, переданное в доверительное управление</w:t>
            </w:r>
          </w:p>
        </w:tc>
        <w:tc>
          <w:tcPr>
            <w:tcW w:w="430" w:type="dxa"/>
            <w:hideMark/>
          </w:tcPr>
          <w:p w14:paraId="4631E75B"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3855EAF"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E8E2423" w14:textId="12670B3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3B7F4DC9" w14:textId="77777777" w:rsidTr="003F02EC">
        <w:trPr>
          <w:trHeight w:val="315"/>
        </w:trPr>
        <w:tc>
          <w:tcPr>
            <w:tcW w:w="1129" w:type="dxa"/>
          </w:tcPr>
          <w:p w14:paraId="32F2B472"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D843115" w14:textId="2D4B0B0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24.21</w:t>
            </w:r>
          </w:p>
        </w:tc>
        <w:tc>
          <w:tcPr>
            <w:tcW w:w="4399" w:type="dxa"/>
            <w:hideMark/>
          </w:tcPr>
          <w:p w14:paraId="535BE771"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 – особо ценное движимое имущество в доверительном управлении</w:t>
            </w:r>
          </w:p>
        </w:tc>
        <w:tc>
          <w:tcPr>
            <w:tcW w:w="430" w:type="dxa"/>
            <w:hideMark/>
          </w:tcPr>
          <w:p w14:paraId="07CABAC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76C779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7352CD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05907516" w14:textId="77777777" w:rsidTr="003F02EC">
        <w:trPr>
          <w:trHeight w:val="315"/>
        </w:trPr>
        <w:tc>
          <w:tcPr>
            <w:tcW w:w="1129" w:type="dxa"/>
          </w:tcPr>
          <w:p w14:paraId="609D74F6"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DD7FA8D" w14:textId="24014AC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24.22</w:t>
            </w:r>
          </w:p>
        </w:tc>
        <w:tc>
          <w:tcPr>
            <w:tcW w:w="4399" w:type="dxa"/>
            <w:hideMark/>
          </w:tcPr>
          <w:p w14:paraId="01B3C79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НМА – особо ценное движимое имущество в доверительном управлении</w:t>
            </w:r>
          </w:p>
        </w:tc>
        <w:tc>
          <w:tcPr>
            <w:tcW w:w="430" w:type="dxa"/>
            <w:hideMark/>
          </w:tcPr>
          <w:p w14:paraId="68FCD9E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7412C6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A51F51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765DF5B0" w14:textId="77777777" w:rsidTr="003F02EC">
        <w:trPr>
          <w:trHeight w:val="315"/>
        </w:trPr>
        <w:tc>
          <w:tcPr>
            <w:tcW w:w="1129" w:type="dxa"/>
          </w:tcPr>
          <w:p w14:paraId="077C14D2"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1E871C9" w14:textId="139CF552"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24.24</w:t>
            </w:r>
          </w:p>
        </w:tc>
        <w:tc>
          <w:tcPr>
            <w:tcW w:w="4399" w:type="dxa"/>
            <w:hideMark/>
          </w:tcPr>
          <w:p w14:paraId="1D61E69E"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МЗ – особо ценное движимое имущество в доверительном управлении</w:t>
            </w:r>
          </w:p>
        </w:tc>
        <w:tc>
          <w:tcPr>
            <w:tcW w:w="430" w:type="dxa"/>
            <w:hideMark/>
          </w:tcPr>
          <w:p w14:paraId="4FD8F08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090163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2B0945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r>
      <w:tr w:rsidR="000F6CD1" w:rsidRPr="000F6CD1" w14:paraId="676C76B4" w14:textId="77777777" w:rsidTr="003F02EC">
        <w:trPr>
          <w:trHeight w:val="315"/>
        </w:trPr>
        <w:tc>
          <w:tcPr>
            <w:tcW w:w="1129" w:type="dxa"/>
          </w:tcPr>
          <w:p w14:paraId="726DE55A"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0DA75A53" w14:textId="3E378173"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24.30</w:t>
            </w:r>
          </w:p>
        </w:tc>
        <w:tc>
          <w:tcPr>
            <w:tcW w:w="4399" w:type="dxa"/>
            <w:hideMark/>
          </w:tcPr>
          <w:p w14:paraId="6840DF84"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Иное движимое имущество, переданное в доверительное управление</w:t>
            </w:r>
          </w:p>
        </w:tc>
        <w:tc>
          <w:tcPr>
            <w:tcW w:w="430" w:type="dxa"/>
            <w:hideMark/>
          </w:tcPr>
          <w:p w14:paraId="1BCBC217"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2E1BED9"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9638A82" w14:textId="49EF2F59"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3466F8BE" w14:textId="77777777" w:rsidTr="003F02EC">
        <w:trPr>
          <w:trHeight w:val="315"/>
        </w:trPr>
        <w:tc>
          <w:tcPr>
            <w:tcW w:w="1129" w:type="dxa"/>
          </w:tcPr>
          <w:p w14:paraId="35797A5B"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712C95B" w14:textId="7D049FF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24.31</w:t>
            </w:r>
          </w:p>
        </w:tc>
        <w:tc>
          <w:tcPr>
            <w:tcW w:w="4399" w:type="dxa"/>
            <w:hideMark/>
          </w:tcPr>
          <w:p w14:paraId="36C38C77"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 – иное движимое имущество в доверительном управлении</w:t>
            </w:r>
          </w:p>
        </w:tc>
        <w:tc>
          <w:tcPr>
            <w:tcW w:w="430" w:type="dxa"/>
            <w:hideMark/>
          </w:tcPr>
          <w:p w14:paraId="06F073F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19EAB0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F14A1A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7C75048B" w14:textId="77777777" w:rsidTr="003F02EC">
        <w:trPr>
          <w:trHeight w:val="315"/>
        </w:trPr>
        <w:tc>
          <w:tcPr>
            <w:tcW w:w="1129" w:type="dxa"/>
          </w:tcPr>
          <w:p w14:paraId="14895524"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D616D7C" w14:textId="1057D4B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24.32</w:t>
            </w:r>
          </w:p>
        </w:tc>
        <w:tc>
          <w:tcPr>
            <w:tcW w:w="4399" w:type="dxa"/>
            <w:hideMark/>
          </w:tcPr>
          <w:p w14:paraId="4DB20D6E"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НМА – иное движимое имущество в доверительном управлении</w:t>
            </w:r>
          </w:p>
        </w:tc>
        <w:tc>
          <w:tcPr>
            <w:tcW w:w="430" w:type="dxa"/>
            <w:hideMark/>
          </w:tcPr>
          <w:p w14:paraId="42BA17A4"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829D0E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73F53E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0D6F7208" w14:textId="77777777" w:rsidTr="003F02EC">
        <w:trPr>
          <w:trHeight w:val="315"/>
        </w:trPr>
        <w:tc>
          <w:tcPr>
            <w:tcW w:w="1129" w:type="dxa"/>
          </w:tcPr>
          <w:p w14:paraId="125A65E9"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303C5583" w14:textId="739410EE"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24.33</w:t>
            </w:r>
          </w:p>
        </w:tc>
        <w:tc>
          <w:tcPr>
            <w:tcW w:w="4399" w:type="dxa"/>
            <w:hideMark/>
          </w:tcPr>
          <w:p w14:paraId="15A956BD"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НПА - иное движимое имущество в доверительном управлении</w:t>
            </w:r>
          </w:p>
        </w:tc>
        <w:tc>
          <w:tcPr>
            <w:tcW w:w="430" w:type="dxa"/>
            <w:hideMark/>
          </w:tcPr>
          <w:p w14:paraId="1C714377"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035E58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EB42A5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49476638" w14:textId="77777777" w:rsidTr="003F02EC">
        <w:trPr>
          <w:trHeight w:val="315"/>
        </w:trPr>
        <w:tc>
          <w:tcPr>
            <w:tcW w:w="1129" w:type="dxa"/>
          </w:tcPr>
          <w:p w14:paraId="10198A62"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7764320" w14:textId="3104616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24.34</w:t>
            </w:r>
          </w:p>
        </w:tc>
        <w:tc>
          <w:tcPr>
            <w:tcW w:w="4399" w:type="dxa"/>
            <w:hideMark/>
          </w:tcPr>
          <w:p w14:paraId="5EF9C82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МЗ – иное движимое имущество в доверительном управлении</w:t>
            </w:r>
          </w:p>
        </w:tc>
        <w:tc>
          <w:tcPr>
            <w:tcW w:w="430" w:type="dxa"/>
            <w:hideMark/>
          </w:tcPr>
          <w:p w14:paraId="2F80CD2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B4BE99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A4E746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r>
      <w:tr w:rsidR="000F6CD1" w:rsidRPr="000F6CD1" w14:paraId="01CB2FD3" w14:textId="77777777" w:rsidTr="003F02EC">
        <w:trPr>
          <w:trHeight w:val="315"/>
        </w:trPr>
        <w:tc>
          <w:tcPr>
            <w:tcW w:w="1129" w:type="dxa"/>
          </w:tcPr>
          <w:p w14:paraId="785C70AD"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532947D6" w14:textId="3EDE7C89"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24.50</w:t>
            </w:r>
          </w:p>
        </w:tc>
        <w:tc>
          <w:tcPr>
            <w:tcW w:w="4399" w:type="dxa"/>
            <w:hideMark/>
          </w:tcPr>
          <w:p w14:paraId="71B5C03F"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Имущество казны, переданное в доверительное управление</w:t>
            </w:r>
          </w:p>
        </w:tc>
        <w:tc>
          <w:tcPr>
            <w:tcW w:w="430" w:type="dxa"/>
            <w:hideMark/>
          </w:tcPr>
          <w:p w14:paraId="649D131E"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8F344D4"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7A47E8A" w14:textId="2BBBDB7C"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5B2AE47A" w14:textId="77777777" w:rsidTr="003F02EC">
        <w:trPr>
          <w:trHeight w:val="315"/>
        </w:trPr>
        <w:tc>
          <w:tcPr>
            <w:tcW w:w="1129" w:type="dxa"/>
          </w:tcPr>
          <w:p w14:paraId="0FFDBDF4"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AF66C05" w14:textId="0D5BA60B"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24.51</w:t>
            </w:r>
          </w:p>
        </w:tc>
        <w:tc>
          <w:tcPr>
            <w:tcW w:w="4399" w:type="dxa"/>
            <w:hideMark/>
          </w:tcPr>
          <w:p w14:paraId="0A9AE8C5"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 - недвижимое имущество казны, переданное в доверительное управление</w:t>
            </w:r>
          </w:p>
        </w:tc>
        <w:tc>
          <w:tcPr>
            <w:tcW w:w="430" w:type="dxa"/>
            <w:hideMark/>
          </w:tcPr>
          <w:p w14:paraId="73E075C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514281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151F1E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26C3DF8E" w14:textId="77777777" w:rsidTr="003F02EC">
        <w:trPr>
          <w:trHeight w:val="315"/>
        </w:trPr>
        <w:tc>
          <w:tcPr>
            <w:tcW w:w="1129" w:type="dxa"/>
          </w:tcPr>
          <w:p w14:paraId="336C7714"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78C0C0B" w14:textId="146CF7D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24.52</w:t>
            </w:r>
          </w:p>
        </w:tc>
        <w:tc>
          <w:tcPr>
            <w:tcW w:w="4399" w:type="dxa"/>
            <w:hideMark/>
          </w:tcPr>
          <w:p w14:paraId="72B6AECD"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 - движимое имущество казны, переданное в доверительное управление</w:t>
            </w:r>
          </w:p>
        </w:tc>
        <w:tc>
          <w:tcPr>
            <w:tcW w:w="430" w:type="dxa"/>
            <w:hideMark/>
          </w:tcPr>
          <w:p w14:paraId="655CE023"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70F8DA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ABB4CC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57DD4CE7" w14:textId="77777777" w:rsidTr="003F02EC">
        <w:trPr>
          <w:trHeight w:val="315"/>
        </w:trPr>
        <w:tc>
          <w:tcPr>
            <w:tcW w:w="1129" w:type="dxa"/>
          </w:tcPr>
          <w:p w14:paraId="04E81A30"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3641AAF" w14:textId="632105CB"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24.53</w:t>
            </w:r>
          </w:p>
        </w:tc>
        <w:tc>
          <w:tcPr>
            <w:tcW w:w="4399" w:type="dxa"/>
            <w:hideMark/>
          </w:tcPr>
          <w:p w14:paraId="72608C1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НМА - движимое имущество казны, переданное в доверительное управление</w:t>
            </w:r>
          </w:p>
        </w:tc>
        <w:tc>
          <w:tcPr>
            <w:tcW w:w="430" w:type="dxa"/>
            <w:hideMark/>
          </w:tcPr>
          <w:p w14:paraId="7CEAD9AB"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8AD5F7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E3368A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4DB87990" w14:textId="77777777" w:rsidTr="003F02EC">
        <w:trPr>
          <w:trHeight w:val="315"/>
        </w:trPr>
        <w:tc>
          <w:tcPr>
            <w:tcW w:w="1129" w:type="dxa"/>
          </w:tcPr>
          <w:p w14:paraId="7DD8E165"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FDC24EA" w14:textId="574143F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24.54</w:t>
            </w:r>
          </w:p>
        </w:tc>
        <w:tc>
          <w:tcPr>
            <w:tcW w:w="4399" w:type="dxa"/>
            <w:hideMark/>
          </w:tcPr>
          <w:p w14:paraId="1B810D8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НПА - недвижимое имущество казны, переданное в доверительное управление</w:t>
            </w:r>
          </w:p>
        </w:tc>
        <w:tc>
          <w:tcPr>
            <w:tcW w:w="430" w:type="dxa"/>
            <w:hideMark/>
          </w:tcPr>
          <w:p w14:paraId="40F10328"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912ECD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614259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5334D397" w14:textId="77777777" w:rsidTr="003F02EC">
        <w:trPr>
          <w:trHeight w:val="315"/>
        </w:trPr>
        <w:tc>
          <w:tcPr>
            <w:tcW w:w="1129" w:type="dxa"/>
          </w:tcPr>
          <w:p w14:paraId="6ECD7ADE"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391C59B6" w14:textId="044BE644"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25</w:t>
            </w:r>
          </w:p>
        </w:tc>
        <w:tc>
          <w:tcPr>
            <w:tcW w:w="4399" w:type="dxa"/>
            <w:hideMark/>
          </w:tcPr>
          <w:p w14:paraId="0FAA7123"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Имущество, переданное в возмездное пользование (аренду)</w:t>
            </w:r>
          </w:p>
        </w:tc>
        <w:tc>
          <w:tcPr>
            <w:tcW w:w="430" w:type="dxa"/>
            <w:hideMark/>
          </w:tcPr>
          <w:p w14:paraId="18C31346"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EC729D1"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99BF20C" w14:textId="29D2637A"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23EBF1F7" w14:textId="77777777" w:rsidTr="003F02EC">
        <w:trPr>
          <w:trHeight w:val="315"/>
        </w:trPr>
        <w:tc>
          <w:tcPr>
            <w:tcW w:w="1129" w:type="dxa"/>
          </w:tcPr>
          <w:p w14:paraId="10A92476"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2CA63C4C" w14:textId="5BEF9161"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25.10</w:t>
            </w:r>
          </w:p>
        </w:tc>
        <w:tc>
          <w:tcPr>
            <w:tcW w:w="4399" w:type="dxa"/>
            <w:hideMark/>
          </w:tcPr>
          <w:p w14:paraId="0063ED6E"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Недвижимое имущество, переданное в возмездное пользование (аренду)</w:t>
            </w:r>
          </w:p>
        </w:tc>
        <w:tc>
          <w:tcPr>
            <w:tcW w:w="430" w:type="dxa"/>
            <w:hideMark/>
          </w:tcPr>
          <w:p w14:paraId="149842D2"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0482C10"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BCF2561" w14:textId="1A47D07C"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3B8FF430" w14:textId="77777777" w:rsidTr="003F02EC">
        <w:trPr>
          <w:trHeight w:val="315"/>
        </w:trPr>
        <w:tc>
          <w:tcPr>
            <w:tcW w:w="1129" w:type="dxa"/>
          </w:tcPr>
          <w:p w14:paraId="492D72D6"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DAE5810" w14:textId="43E87DC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25.11</w:t>
            </w:r>
          </w:p>
        </w:tc>
        <w:tc>
          <w:tcPr>
            <w:tcW w:w="4399" w:type="dxa"/>
            <w:hideMark/>
          </w:tcPr>
          <w:p w14:paraId="147534A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 - недвижимое имущество, переданное в аренду</w:t>
            </w:r>
          </w:p>
        </w:tc>
        <w:tc>
          <w:tcPr>
            <w:tcW w:w="430" w:type="dxa"/>
            <w:hideMark/>
          </w:tcPr>
          <w:p w14:paraId="6F71D883"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D8BFE5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EAA41D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40FCAF0C" w14:textId="77777777" w:rsidTr="003F02EC">
        <w:trPr>
          <w:trHeight w:val="315"/>
        </w:trPr>
        <w:tc>
          <w:tcPr>
            <w:tcW w:w="1129" w:type="dxa"/>
          </w:tcPr>
          <w:p w14:paraId="37374F65"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C97BB58" w14:textId="6F9B6324"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25.13</w:t>
            </w:r>
          </w:p>
        </w:tc>
        <w:tc>
          <w:tcPr>
            <w:tcW w:w="4399" w:type="dxa"/>
            <w:hideMark/>
          </w:tcPr>
          <w:p w14:paraId="03FAD3A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НПА - недвижимое имущество, переданное в аренду</w:t>
            </w:r>
          </w:p>
        </w:tc>
        <w:tc>
          <w:tcPr>
            <w:tcW w:w="430" w:type="dxa"/>
            <w:hideMark/>
          </w:tcPr>
          <w:p w14:paraId="48962F04"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49690A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F376B1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51390BC1" w14:textId="77777777" w:rsidTr="003F02EC">
        <w:trPr>
          <w:trHeight w:val="315"/>
        </w:trPr>
        <w:tc>
          <w:tcPr>
            <w:tcW w:w="1129" w:type="dxa"/>
          </w:tcPr>
          <w:p w14:paraId="39D8E415"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38D43800" w14:textId="5FED9E25"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25.20</w:t>
            </w:r>
          </w:p>
        </w:tc>
        <w:tc>
          <w:tcPr>
            <w:tcW w:w="4399" w:type="dxa"/>
            <w:hideMark/>
          </w:tcPr>
          <w:p w14:paraId="40752D45"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Особо ценное движимое имущество, переданное в возмездное пользование (аренду)</w:t>
            </w:r>
          </w:p>
        </w:tc>
        <w:tc>
          <w:tcPr>
            <w:tcW w:w="430" w:type="dxa"/>
            <w:hideMark/>
          </w:tcPr>
          <w:p w14:paraId="6A567EAA"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3462E5B"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66D106F" w14:textId="2CF06D98"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4B17545E" w14:textId="77777777" w:rsidTr="003F02EC">
        <w:trPr>
          <w:trHeight w:val="315"/>
        </w:trPr>
        <w:tc>
          <w:tcPr>
            <w:tcW w:w="1129" w:type="dxa"/>
          </w:tcPr>
          <w:p w14:paraId="76E33A36"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484CCD3" w14:textId="50B2D00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25.21</w:t>
            </w:r>
          </w:p>
        </w:tc>
        <w:tc>
          <w:tcPr>
            <w:tcW w:w="4399" w:type="dxa"/>
            <w:hideMark/>
          </w:tcPr>
          <w:p w14:paraId="45B268BC"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 - особо ценное движимое имущество, переданное в аренду</w:t>
            </w:r>
          </w:p>
        </w:tc>
        <w:tc>
          <w:tcPr>
            <w:tcW w:w="430" w:type="dxa"/>
            <w:hideMark/>
          </w:tcPr>
          <w:p w14:paraId="6868C2F8"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60C99A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C6F9BA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557B200F" w14:textId="77777777" w:rsidTr="003F02EC">
        <w:trPr>
          <w:trHeight w:val="315"/>
        </w:trPr>
        <w:tc>
          <w:tcPr>
            <w:tcW w:w="1129" w:type="dxa"/>
          </w:tcPr>
          <w:p w14:paraId="7312B3B0"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90C6E37" w14:textId="063D272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25.22</w:t>
            </w:r>
          </w:p>
        </w:tc>
        <w:tc>
          <w:tcPr>
            <w:tcW w:w="4399" w:type="dxa"/>
            <w:hideMark/>
          </w:tcPr>
          <w:p w14:paraId="4CED2C8A"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НМА - особо ценное движимое имущество, переданное в аренду</w:t>
            </w:r>
          </w:p>
        </w:tc>
        <w:tc>
          <w:tcPr>
            <w:tcW w:w="430" w:type="dxa"/>
            <w:hideMark/>
          </w:tcPr>
          <w:p w14:paraId="41D28DF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59C07E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DE903D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3FF3FF46" w14:textId="77777777" w:rsidTr="003F02EC">
        <w:trPr>
          <w:trHeight w:val="315"/>
        </w:trPr>
        <w:tc>
          <w:tcPr>
            <w:tcW w:w="1129" w:type="dxa"/>
          </w:tcPr>
          <w:p w14:paraId="05AC3F72"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F89C114" w14:textId="2F84689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25.24</w:t>
            </w:r>
          </w:p>
        </w:tc>
        <w:tc>
          <w:tcPr>
            <w:tcW w:w="4399" w:type="dxa"/>
            <w:hideMark/>
          </w:tcPr>
          <w:p w14:paraId="12C1101C"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МЗ - особо ценное движимое имущество, переданное в аренду</w:t>
            </w:r>
          </w:p>
        </w:tc>
        <w:tc>
          <w:tcPr>
            <w:tcW w:w="430" w:type="dxa"/>
            <w:hideMark/>
          </w:tcPr>
          <w:p w14:paraId="1393AEC2"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3A3FEE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575AC4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r>
      <w:tr w:rsidR="000F6CD1" w:rsidRPr="000F6CD1" w14:paraId="1BD58D50" w14:textId="77777777" w:rsidTr="003F02EC">
        <w:trPr>
          <w:trHeight w:val="315"/>
        </w:trPr>
        <w:tc>
          <w:tcPr>
            <w:tcW w:w="1129" w:type="dxa"/>
          </w:tcPr>
          <w:p w14:paraId="023A26F1"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0E94FC5F" w14:textId="3C0AB7CE"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25.30</w:t>
            </w:r>
          </w:p>
        </w:tc>
        <w:tc>
          <w:tcPr>
            <w:tcW w:w="4399" w:type="dxa"/>
            <w:hideMark/>
          </w:tcPr>
          <w:p w14:paraId="04A2771F"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Иное движимое имущество, переданное в возмездное пользование (аренду)</w:t>
            </w:r>
          </w:p>
        </w:tc>
        <w:tc>
          <w:tcPr>
            <w:tcW w:w="430" w:type="dxa"/>
            <w:hideMark/>
          </w:tcPr>
          <w:p w14:paraId="67C092FC"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1D3CCA0"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55DF25D" w14:textId="70859453"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15170142" w14:textId="77777777" w:rsidTr="003F02EC">
        <w:trPr>
          <w:trHeight w:val="315"/>
        </w:trPr>
        <w:tc>
          <w:tcPr>
            <w:tcW w:w="1129" w:type="dxa"/>
          </w:tcPr>
          <w:p w14:paraId="41FE874C"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A9AE9E9" w14:textId="0BF49B82"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25.31</w:t>
            </w:r>
          </w:p>
        </w:tc>
        <w:tc>
          <w:tcPr>
            <w:tcW w:w="4399" w:type="dxa"/>
            <w:hideMark/>
          </w:tcPr>
          <w:p w14:paraId="540C842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 - иное движимое имущество, переданное в аренду</w:t>
            </w:r>
          </w:p>
        </w:tc>
        <w:tc>
          <w:tcPr>
            <w:tcW w:w="430" w:type="dxa"/>
            <w:hideMark/>
          </w:tcPr>
          <w:p w14:paraId="7F36DDA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6E32C4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427B34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55A288EB" w14:textId="77777777" w:rsidTr="003F02EC">
        <w:trPr>
          <w:trHeight w:val="315"/>
        </w:trPr>
        <w:tc>
          <w:tcPr>
            <w:tcW w:w="1129" w:type="dxa"/>
          </w:tcPr>
          <w:p w14:paraId="7D66317D"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E980670" w14:textId="5C993A8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25.32</w:t>
            </w:r>
          </w:p>
        </w:tc>
        <w:tc>
          <w:tcPr>
            <w:tcW w:w="4399" w:type="dxa"/>
            <w:hideMark/>
          </w:tcPr>
          <w:p w14:paraId="193BCFC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НМА - иное движимое имущество, переданное в аренду</w:t>
            </w:r>
          </w:p>
        </w:tc>
        <w:tc>
          <w:tcPr>
            <w:tcW w:w="430" w:type="dxa"/>
            <w:hideMark/>
          </w:tcPr>
          <w:p w14:paraId="269EDE03"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7B7CEF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18BA43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31B6F582" w14:textId="77777777" w:rsidTr="003F02EC">
        <w:trPr>
          <w:trHeight w:val="315"/>
        </w:trPr>
        <w:tc>
          <w:tcPr>
            <w:tcW w:w="1129" w:type="dxa"/>
          </w:tcPr>
          <w:p w14:paraId="21584679"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76B93E2" w14:textId="5485855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25.33</w:t>
            </w:r>
          </w:p>
        </w:tc>
        <w:tc>
          <w:tcPr>
            <w:tcW w:w="4399" w:type="dxa"/>
            <w:hideMark/>
          </w:tcPr>
          <w:p w14:paraId="55153040"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НПА - иное движимое имущество, переданные в аренду</w:t>
            </w:r>
          </w:p>
        </w:tc>
        <w:tc>
          <w:tcPr>
            <w:tcW w:w="430" w:type="dxa"/>
            <w:hideMark/>
          </w:tcPr>
          <w:p w14:paraId="28E8D75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79A51D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6427D2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22559596" w14:textId="77777777" w:rsidTr="003F02EC">
        <w:trPr>
          <w:trHeight w:val="315"/>
        </w:trPr>
        <w:tc>
          <w:tcPr>
            <w:tcW w:w="1129" w:type="dxa"/>
          </w:tcPr>
          <w:p w14:paraId="22132FA3"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2F54189" w14:textId="529465D3"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25.34</w:t>
            </w:r>
          </w:p>
        </w:tc>
        <w:tc>
          <w:tcPr>
            <w:tcW w:w="4399" w:type="dxa"/>
            <w:hideMark/>
          </w:tcPr>
          <w:p w14:paraId="25DFFF4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МЗ - иное движимое имущество, переданное в аренду</w:t>
            </w:r>
          </w:p>
        </w:tc>
        <w:tc>
          <w:tcPr>
            <w:tcW w:w="430" w:type="dxa"/>
            <w:hideMark/>
          </w:tcPr>
          <w:p w14:paraId="1D51572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48A5A6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AB9E67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r>
      <w:tr w:rsidR="000F6CD1" w:rsidRPr="000F6CD1" w14:paraId="39DC738B" w14:textId="77777777" w:rsidTr="003F02EC">
        <w:trPr>
          <w:trHeight w:val="315"/>
        </w:trPr>
        <w:tc>
          <w:tcPr>
            <w:tcW w:w="1129" w:type="dxa"/>
          </w:tcPr>
          <w:p w14:paraId="7A1211D6"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485866DF" w14:textId="55174DD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25.40</w:t>
            </w:r>
          </w:p>
        </w:tc>
        <w:tc>
          <w:tcPr>
            <w:tcW w:w="4399" w:type="dxa"/>
            <w:hideMark/>
          </w:tcPr>
          <w:p w14:paraId="026F4884"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Права пользования нефинансовыми активами, переданные в возмездное пользование (аренду)</w:t>
            </w:r>
          </w:p>
        </w:tc>
        <w:tc>
          <w:tcPr>
            <w:tcW w:w="430" w:type="dxa"/>
            <w:hideMark/>
          </w:tcPr>
          <w:p w14:paraId="023D98B8"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0187722"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59F04E1" w14:textId="5B5BCAB0"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2B1696E4" w14:textId="77777777" w:rsidTr="003F02EC">
        <w:trPr>
          <w:trHeight w:val="315"/>
        </w:trPr>
        <w:tc>
          <w:tcPr>
            <w:tcW w:w="1129" w:type="dxa"/>
          </w:tcPr>
          <w:p w14:paraId="05EFDCFA"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9497A13" w14:textId="22432BB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25.41</w:t>
            </w:r>
          </w:p>
        </w:tc>
        <w:tc>
          <w:tcPr>
            <w:tcW w:w="4399" w:type="dxa"/>
            <w:hideMark/>
          </w:tcPr>
          <w:p w14:paraId="72DD05B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Права пользования ОС, переданные в аренду</w:t>
            </w:r>
          </w:p>
        </w:tc>
        <w:tc>
          <w:tcPr>
            <w:tcW w:w="430" w:type="dxa"/>
            <w:hideMark/>
          </w:tcPr>
          <w:p w14:paraId="24311D04"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B32ECB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BAFB5D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69D7A578" w14:textId="77777777" w:rsidTr="003F02EC">
        <w:trPr>
          <w:trHeight w:val="315"/>
        </w:trPr>
        <w:tc>
          <w:tcPr>
            <w:tcW w:w="1129" w:type="dxa"/>
          </w:tcPr>
          <w:p w14:paraId="5110D5FF"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CA7782E" w14:textId="5DFD14B9"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25.42</w:t>
            </w:r>
          </w:p>
        </w:tc>
        <w:tc>
          <w:tcPr>
            <w:tcW w:w="4399" w:type="dxa"/>
            <w:hideMark/>
          </w:tcPr>
          <w:p w14:paraId="5FBA3DE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Права пользования НПА, переданные в аренду</w:t>
            </w:r>
          </w:p>
        </w:tc>
        <w:tc>
          <w:tcPr>
            <w:tcW w:w="430" w:type="dxa"/>
            <w:hideMark/>
          </w:tcPr>
          <w:p w14:paraId="06E57B72"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CBD848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D9301A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318BFF3D" w14:textId="77777777" w:rsidTr="003F02EC">
        <w:trPr>
          <w:trHeight w:val="315"/>
        </w:trPr>
        <w:tc>
          <w:tcPr>
            <w:tcW w:w="1129" w:type="dxa"/>
          </w:tcPr>
          <w:p w14:paraId="10EB76D4"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10F3D8F1" w14:textId="0DEE7AD8"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25.50</w:t>
            </w:r>
          </w:p>
        </w:tc>
        <w:tc>
          <w:tcPr>
            <w:tcW w:w="4399" w:type="dxa"/>
            <w:hideMark/>
          </w:tcPr>
          <w:p w14:paraId="75D6620D"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Нефинансовые активы, составляющие казну, переданные в возмездное пользование (аренду)</w:t>
            </w:r>
          </w:p>
        </w:tc>
        <w:tc>
          <w:tcPr>
            <w:tcW w:w="430" w:type="dxa"/>
            <w:hideMark/>
          </w:tcPr>
          <w:p w14:paraId="3C7C7805"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E1535DB"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EBFC476" w14:textId="5A103084"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68729916" w14:textId="77777777" w:rsidTr="003F02EC">
        <w:trPr>
          <w:trHeight w:val="315"/>
        </w:trPr>
        <w:tc>
          <w:tcPr>
            <w:tcW w:w="1129" w:type="dxa"/>
          </w:tcPr>
          <w:p w14:paraId="404DEC54"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62CB8D84" w14:textId="343A6BF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25.51</w:t>
            </w:r>
          </w:p>
        </w:tc>
        <w:tc>
          <w:tcPr>
            <w:tcW w:w="4399" w:type="dxa"/>
            <w:hideMark/>
          </w:tcPr>
          <w:p w14:paraId="3600F04C"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Недвижимое имущество, составляющее казну, переданное в возмездное пользование (аренду)</w:t>
            </w:r>
          </w:p>
        </w:tc>
        <w:tc>
          <w:tcPr>
            <w:tcW w:w="430" w:type="dxa"/>
            <w:hideMark/>
          </w:tcPr>
          <w:p w14:paraId="5D0F6A4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36DEBE2"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AFF03C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509A26A5" w14:textId="77777777" w:rsidTr="003F02EC">
        <w:trPr>
          <w:trHeight w:val="315"/>
        </w:trPr>
        <w:tc>
          <w:tcPr>
            <w:tcW w:w="1129" w:type="dxa"/>
          </w:tcPr>
          <w:p w14:paraId="534B4641"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0F67C267" w14:textId="0870326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25.52</w:t>
            </w:r>
          </w:p>
        </w:tc>
        <w:tc>
          <w:tcPr>
            <w:tcW w:w="4399" w:type="dxa"/>
            <w:hideMark/>
          </w:tcPr>
          <w:p w14:paraId="1A99A1FE"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Движимое имущество, составляющее казну, переданное в возмездное пользование (аренду)</w:t>
            </w:r>
          </w:p>
        </w:tc>
        <w:tc>
          <w:tcPr>
            <w:tcW w:w="430" w:type="dxa"/>
            <w:hideMark/>
          </w:tcPr>
          <w:p w14:paraId="12E84612"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3D4EE3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AC481D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34378D24" w14:textId="77777777" w:rsidTr="003F02EC">
        <w:trPr>
          <w:trHeight w:val="315"/>
        </w:trPr>
        <w:tc>
          <w:tcPr>
            <w:tcW w:w="1129" w:type="dxa"/>
          </w:tcPr>
          <w:p w14:paraId="012B91CE"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44C97543" w14:textId="09D3107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25.53</w:t>
            </w:r>
          </w:p>
        </w:tc>
        <w:tc>
          <w:tcPr>
            <w:tcW w:w="4399" w:type="dxa"/>
            <w:hideMark/>
          </w:tcPr>
          <w:p w14:paraId="7FA465B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Ценности государственных фондов России, переданные в возмездное пользование (аренду)</w:t>
            </w:r>
          </w:p>
        </w:tc>
        <w:tc>
          <w:tcPr>
            <w:tcW w:w="430" w:type="dxa"/>
            <w:hideMark/>
          </w:tcPr>
          <w:p w14:paraId="60DE867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3D9D94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77236C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17610168" w14:textId="77777777" w:rsidTr="003F02EC">
        <w:trPr>
          <w:trHeight w:val="315"/>
        </w:trPr>
        <w:tc>
          <w:tcPr>
            <w:tcW w:w="1129" w:type="dxa"/>
          </w:tcPr>
          <w:p w14:paraId="36FD04AD"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22E6230" w14:textId="7F8546E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25.54</w:t>
            </w:r>
          </w:p>
        </w:tc>
        <w:tc>
          <w:tcPr>
            <w:tcW w:w="4399" w:type="dxa"/>
            <w:hideMark/>
          </w:tcPr>
          <w:p w14:paraId="5879A98C"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Нематериальные активы, составляющие казну, переданные в возмездное пользование (аренду)</w:t>
            </w:r>
          </w:p>
        </w:tc>
        <w:tc>
          <w:tcPr>
            <w:tcW w:w="430" w:type="dxa"/>
            <w:hideMark/>
          </w:tcPr>
          <w:p w14:paraId="4E6A3F18"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D03506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32FC98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28ECD94E" w14:textId="77777777" w:rsidTr="003F02EC">
        <w:trPr>
          <w:trHeight w:val="315"/>
        </w:trPr>
        <w:tc>
          <w:tcPr>
            <w:tcW w:w="1129" w:type="dxa"/>
          </w:tcPr>
          <w:p w14:paraId="2B072899"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7F7FA4FB" w14:textId="23A92542"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25.55</w:t>
            </w:r>
          </w:p>
        </w:tc>
        <w:tc>
          <w:tcPr>
            <w:tcW w:w="4399" w:type="dxa"/>
            <w:hideMark/>
          </w:tcPr>
          <w:p w14:paraId="5EE925D8"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Непроизведенные активы, составляющие казну, переданные в возмездное пользование (аренду)</w:t>
            </w:r>
          </w:p>
        </w:tc>
        <w:tc>
          <w:tcPr>
            <w:tcW w:w="430" w:type="dxa"/>
            <w:hideMark/>
          </w:tcPr>
          <w:p w14:paraId="315DC8A1"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5E6974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A47B53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2B647521" w14:textId="77777777" w:rsidTr="003F02EC">
        <w:trPr>
          <w:trHeight w:val="315"/>
        </w:trPr>
        <w:tc>
          <w:tcPr>
            <w:tcW w:w="1129" w:type="dxa"/>
          </w:tcPr>
          <w:p w14:paraId="2E23470C"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1595FED" w14:textId="4CAD445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25.56</w:t>
            </w:r>
          </w:p>
        </w:tc>
        <w:tc>
          <w:tcPr>
            <w:tcW w:w="4399" w:type="dxa"/>
            <w:hideMark/>
          </w:tcPr>
          <w:p w14:paraId="7CC1D1B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Материальные запасы, составляющие казну, переданные в возмездное пользование (аренду)</w:t>
            </w:r>
          </w:p>
        </w:tc>
        <w:tc>
          <w:tcPr>
            <w:tcW w:w="430" w:type="dxa"/>
            <w:hideMark/>
          </w:tcPr>
          <w:p w14:paraId="3297A31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E59619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60166F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r>
      <w:tr w:rsidR="000F6CD1" w:rsidRPr="000F6CD1" w14:paraId="5FC2F9D2" w14:textId="77777777" w:rsidTr="003F02EC">
        <w:trPr>
          <w:trHeight w:val="315"/>
        </w:trPr>
        <w:tc>
          <w:tcPr>
            <w:tcW w:w="1129" w:type="dxa"/>
          </w:tcPr>
          <w:p w14:paraId="5981CAB3"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47EE4B7A" w14:textId="1A696CDB"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25.60</w:t>
            </w:r>
          </w:p>
        </w:tc>
        <w:tc>
          <w:tcPr>
            <w:tcW w:w="4399" w:type="dxa"/>
            <w:hideMark/>
          </w:tcPr>
          <w:p w14:paraId="1BD27505"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Права пользования нематериальными активами, переданные в возмездное пользование (аренду)</w:t>
            </w:r>
          </w:p>
        </w:tc>
        <w:tc>
          <w:tcPr>
            <w:tcW w:w="430" w:type="dxa"/>
            <w:hideMark/>
          </w:tcPr>
          <w:p w14:paraId="73DFF14B"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138B817"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7FB2F49" w14:textId="4E0FE190"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6BE48757" w14:textId="77777777" w:rsidTr="003F02EC">
        <w:trPr>
          <w:trHeight w:val="315"/>
        </w:trPr>
        <w:tc>
          <w:tcPr>
            <w:tcW w:w="1129" w:type="dxa"/>
          </w:tcPr>
          <w:p w14:paraId="2C6B1DD6"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5F6C87A" w14:textId="634A1742"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25.61</w:t>
            </w:r>
          </w:p>
        </w:tc>
        <w:tc>
          <w:tcPr>
            <w:tcW w:w="4399" w:type="dxa"/>
            <w:hideMark/>
          </w:tcPr>
          <w:p w14:paraId="7775CC5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Права пользования НМА, переданные в аренду</w:t>
            </w:r>
          </w:p>
        </w:tc>
        <w:tc>
          <w:tcPr>
            <w:tcW w:w="430" w:type="dxa"/>
            <w:hideMark/>
          </w:tcPr>
          <w:p w14:paraId="7D2CB4D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7218AF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CDD2C3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67BEDD5E" w14:textId="77777777" w:rsidTr="003F02EC">
        <w:trPr>
          <w:trHeight w:val="315"/>
        </w:trPr>
        <w:tc>
          <w:tcPr>
            <w:tcW w:w="1129" w:type="dxa"/>
          </w:tcPr>
          <w:p w14:paraId="3C9A0CA5"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39290260" w14:textId="246472EF"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25.90</w:t>
            </w:r>
          </w:p>
        </w:tc>
        <w:tc>
          <w:tcPr>
            <w:tcW w:w="4399" w:type="dxa"/>
            <w:hideMark/>
          </w:tcPr>
          <w:p w14:paraId="754CFAC2"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Нефинансовые активы в концессии, переданные в возмездное пользование (аренду)</w:t>
            </w:r>
          </w:p>
        </w:tc>
        <w:tc>
          <w:tcPr>
            <w:tcW w:w="430" w:type="dxa"/>
            <w:hideMark/>
          </w:tcPr>
          <w:p w14:paraId="253CD52C"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9CAB3A8"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05AF01F" w14:textId="502A2EF5"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55C969D3" w14:textId="77777777" w:rsidTr="003F02EC">
        <w:trPr>
          <w:trHeight w:val="315"/>
        </w:trPr>
        <w:tc>
          <w:tcPr>
            <w:tcW w:w="1129" w:type="dxa"/>
          </w:tcPr>
          <w:p w14:paraId="5178060C"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03F5876" w14:textId="7CE3FD44"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25.91</w:t>
            </w:r>
          </w:p>
        </w:tc>
        <w:tc>
          <w:tcPr>
            <w:tcW w:w="4399" w:type="dxa"/>
            <w:hideMark/>
          </w:tcPr>
          <w:p w14:paraId="39315D4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Недвижимое имущество </w:t>
            </w:r>
            <w:proofErr w:type="spellStart"/>
            <w:r w:rsidRPr="000F6CD1">
              <w:rPr>
                <w:rFonts w:ascii="Times New Roman" w:eastAsia="Times New Roman" w:hAnsi="Times New Roman" w:cs="Times New Roman"/>
                <w:kern w:val="0"/>
                <w:sz w:val="20"/>
                <w:szCs w:val="20"/>
                <w:lang w:eastAsia="ru-RU"/>
                <w14:ligatures w14:val="none"/>
              </w:rPr>
              <w:t>концедента</w:t>
            </w:r>
            <w:proofErr w:type="spellEnd"/>
            <w:r w:rsidRPr="000F6CD1">
              <w:rPr>
                <w:rFonts w:ascii="Times New Roman" w:eastAsia="Times New Roman" w:hAnsi="Times New Roman" w:cs="Times New Roman"/>
                <w:kern w:val="0"/>
                <w:sz w:val="20"/>
                <w:szCs w:val="20"/>
                <w:lang w:eastAsia="ru-RU"/>
                <w14:ligatures w14:val="none"/>
              </w:rPr>
              <w:t>, переданное в аренду</w:t>
            </w:r>
          </w:p>
        </w:tc>
        <w:tc>
          <w:tcPr>
            <w:tcW w:w="430" w:type="dxa"/>
            <w:hideMark/>
          </w:tcPr>
          <w:p w14:paraId="35D3CE99"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9A995B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9E0F73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50B230E8" w14:textId="77777777" w:rsidTr="003F02EC">
        <w:trPr>
          <w:trHeight w:val="315"/>
        </w:trPr>
        <w:tc>
          <w:tcPr>
            <w:tcW w:w="1129" w:type="dxa"/>
          </w:tcPr>
          <w:p w14:paraId="2D7B4EBF"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2AEDA0DD" w14:textId="048CED6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25.92</w:t>
            </w:r>
          </w:p>
        </w:tc>
        <w:tc>
          <w:tcPr>
            <w:tcW w:w="4399" w:type="dxa"/>
            <w:hideMark/>
          </w:tcPr>
          <w:p w14:paraId="7941169F"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Движимое имущество </w:t>
            </w:r>
            <w:proofErr w:type="spellStart"/>
            <w:r w:rsidRPr="000F6CD1">
              <w:rPr>
                <w:rFonts w:ascii="Times New Roman" w:eastAsia="Times New Roman" w:hAnsi="Times New Roman" w:cs="Times New Roman"/>
                <w:kern w:val="0"/>
                <w:sz w:val="20"/>
                <w:szCs w:val="20"/>
                <w:lang w:eastAsia="ru-RU"/>
                <w14:ligatures w14:val="none"/>
              </w:rPr>
              <w:t>концедента</w:t>
            </w:r>
            <w:proofErr w:type="spellEnd"/>
            <w:r w:rsidRPr="000F6CD1">
              <w:rPr>
                <w:rFonts w:ascii="Times New Roman" w:eastAsia="Times New Roman" w:hAnsi="Times New Roman" w:cs="Times New Roman"/>
                <w:kern w:val="0"/>
                <w:sz w:val="20"/>
                <w:szCs w:val="20"/>
                <w:lang w:eastAsia="ru-RU"/>
                <w14:ligatures w14:val="none"/>
              </w:rPr>
              <w:t>, переданное в аренду</w:t>
            </w:r>
          </w:p>
        </w:tc>
        <w:tc>
          <w:tcPr>
            <w:tcW w:w="430" w:type="dxa"/>
            <w:hideMark/>
          </w:tcPr>
          <w:p w14:paraId="510DD7E2"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B1FD85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FBB2FE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3E749B20" w14:textId="77777777" w:rsidTr="003F02EC">
        <w:trPr>
          <w:trHeight w:val="315"/>
        </w:trPr>
        <w:tc>
          <w:tcPr>
            <w:tcW w:w="1129" w:type="dxa"/>
          </w:tcPr>
          <w:p w14:paraId="10E77CBB"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5F0B0F05" w14:textId="6E88CB2D"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25.95</w:t>
            </w:r>
          </w:p>
        </w:tc>
        <w:tc>
          <w:tcPr>
            <w:tcW w:w="4399" w:type="dxa"/>
            <w:hideMark/>
          </w:tcPr>
          <w:p w14:paraId="464C0B6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Непроизведенные активы (земля) </w:t>
            </w:r>
            <w:proofErr w:type="spellStart"/>
            <w:r w:rsidRPr="000F6CD1">
              <w:rPr>
                <w:rFonts w:ascii="Times New Roman" w:eastAsia="Times New Roman" w:hAnsi="Times New Roman" w:cs="Times New Roman"/>
                <w:kern w:val="0"/>
                <w:sz w:val="20"/>
                <w:szCs w:val="20"/>
                <w:lang w:eastAsia="ru-RU"/>
                <w14:ligatures w14:val="none"/>
              </w:rPr>
              <w:t>концедента</w:t>
            </w:r>
            <w:proofErr w:type="spellEnd"/>
            <w:r w:rsidRPr="000F6CD1">
              <w:rPr>
                <w:rFonts w:ascii="Times New Roman" w:eastAsia="Times New Roman" w:hAnsi="Times New Roman" w:cs="Times New Roman"/>
                <w:kern w:val="0"/>
                <w:sz w:val="20"/>
                <w:szCs w:val="20"/>
                <w:lang w:eastAsia="ru-RU"/>
                <w14:ligatures w14:val="none"/>
              </w:rPr>
              <w:t>, переданные в аренду</w:t>
            </w:r>
          </w:p>
        </w:tc>
        <w:tc>
          <w:tcPr>
            <w:tcW w:w="430" w:type="dxa"/>
            <w:hideMark/>
          </w:tcPr>
          <w:p w14:paraId="6E5D7CE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38D7CA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5F3676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0127DDB8" w14:textId="77777777" w:rsidTr="003F02EC">
        <w:trPr>
          <w:trHeight w:val="315"/>
        </w:trPr>
        <w:tc>
          <w:tcPr>
            <w:tcW w:w="1129" w:type="dxa"/>
          </w:tcPr>
          <w:p w14:paraId="3373ACC9" w14:textId="7777777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p>
        </w:tc>
        <w:tc>
          <w:tcPr>
            <w:tcW w:w="846" w:type="dxa"/>
            <w:hideMark/>
          </w:tcPr>
          <w:p w14:paraId="1A700207" w14:textId="1BA8BD52"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25.9I</w:t>
            </w:r>
          </w:p>
        </w:tc>
        <w:tc>
          <w:tcPr>
            <w:tcW w:w="4399" w:type="dxa"/>
            <w:hideMark/>
          </w:tcPr>
          <w:p w14:paraId="560A937E"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Нематериальные активы </w:t>
            </w:r>
            <w:proofErr w:type="spellStart"/>
            <w:r w:rsidRPr="000F6CD1">
              <w:rPr>
                <w:rFonts w:ascii="Times New Roman" w:eastAsia="Times New Roman" w:hAnsi="Times New Roman" w:cs="Times New Roman"/>
                <w:kern w:val="0"/>
                <w:sz w:val="20"/>
                <w:szCs w:val="20"/>
                <w:lang w:eastAsia="ru-RU"/>
                <w14:ligatures w14:val="none"/>
              </w:rPr>
              <w:t>концедента</w:t>
            </w:r>
            <w:proofErr w:type="spellEnd"/>
            <w:r w:rsidRPr="000F6CD1">
              <w:rPr>
                <w:rFonts w:ascii="Times New Roman" w:eastAsia="Times New Roman" w:hAnsi="Times New Roman" w:cs="Times New Roman"/>
                <w:kern w:val="0"/>
                <w:sz w:val="20"/>
                <w:szCs w:val="20"/>
                <w:lang w:eastAsia="ru-RU"/>
                <w14:ligatures w14:val="none"/>
              </w:rPr>
              <w:t>, переданные в аренду</w:t>
            </w:r>
          </w:p>
        </w:tc>
        <w:tc>
          <w:tcPr>
            <w:tcW w:w="430" w:type="dxa"/>
            <w:hideMark/>
          </w:tcPr>
          <w:p w14:paraId="6EC93784"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863AEA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32F0AB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59D63D3A" w14:textId="77777777" w:rsidTr="003F02EC">
        <w:trPr>
          <w:trHeight w:val="315"/>
        </w:trPr>
        <w:tc>
          <w:tcPr>
            <w:tcW w:w="1129" w:type="dxa"/>
          </w:tcPr>
          <w:p w14:paraId="780C48C0"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71718773" w14:textId="77B8651F"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26</w:t>
            </w:r>
          </w:p>
        </w:tc>
        <w:tc>
          <w:tcPr>
            <w:tcW w:w="4399" w:type="dxa"/>
            <w:hideMark/>
          </w:tcPr>
          <w:p w14:paraId="2B663C0B"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Имущество, переданное в безвозмездное пользование</w:t>
            </w:r>
          </w:p>
        </w:tc>
        <w:tc>
          <w:tcPr>
            <w:tcW w:w="430" w:type="dxa"/>
            <w:hideMark/>
          </w:tcPr>
          <w:p w14:paraId="0C1A3B5B"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563BEDD"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E9E15F4" w14:textId="74A63F6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3E8E697B" w14:textId="77777777" w:rsidTr="003F02EC">
        <w:trPr>
          <w:trHeight w:val="315"/>
        </w:trPr>
        <w:tc>
          <w:tcPr>
            <w:tcW w:w="1129" w:type="dxa"/>
          </w:tcPr>
          <w:p w14:paraId="34CD9964"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0AF7D2B5" w14:textId="0A4FDC93"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26.10</w:t>
            </w:r>
          </w:p>
        </w:tc>
        <w:tc>
          <w:tcPr>
            <w:tcW w:w="4399" w:type="dxa"/>
            <w:hideMark/>
          </w:tcPr>
          <w:p w14:paraId="605B2E29"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Недвижимое имущество, переданное в безвозмездное пользование</w:t>
            </w:r>
          </w:p>
        </w:tc>
        <w:tc>
          <w:tcPr>
            <w:tcW w:w="430" w:type="dxa"/>
            <w:hideMark/>
          </w:tcPr>
          <w:p w14:paraId="2506D4E1"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2218A7E"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BCAB394" w14:textId="7CADA12B"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2CD75A5F" w14:textId="77777777" w:rsidTr="003F02EC">
        <w:trPr>
          <w:trHeight w:val="315"/>
        </w:trPr>
        <w:tc>
          <w:tcPr>
            <w:tcW w:w="1129" w:type="dxa"/>
          </w:tcPr>
          <w:p w14:paraId="7CDD3C36" w14:textId="67AEC884"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безвозмездного пользования</w:t>
            </w:r>
          </w:p>
        </w:tc>
        <w:tc>
          <w:tcPr>
            <w:tcW w:w="846" w:type="dxa"/>
            <w:hideMark/>
          </w:tcPr>
          <w:p w14:paraId="787175E9" w14:textId="4E826EB0"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26.11</w:t>
            </w:r>
          </w:p>
        </w:tc>
        <w:tc>
          <w:tcPr>
            <w:tcW w:w="4399" w:type="dxa"/>
            <w:hideMark/>
          </w:tcPr>
          <w:p w14:paraId="33C570DE"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 – недвижимое имущество, переданное в безвозмездное пользование</w:t>
            </w:r>
          </w:p>
        </w:tc>
        <w:tc>
          <w:tcPr>
            <w:tcW w:w="430" w:type="dxa"/>
            <w:hideMark/>
          </w:tcPr>
          <w:p w14:paraId="3887CCFD"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CCFE5A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EAAB03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6221C812" w14:textId="77777777" w:rsidTr="003F02EC">
        <w:trPr>
          <w:trHeight w:val="315"/>
        </w:trPr>
        <w:tc>
          <w:tcPr>
            <w:tcW w:w="1129" w:type="dxa"/>
          </w:tcPr>
          <w:p w14:paraId="35E6A4F9" w14:textId="374F6584"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безвозмездного пользования</w:t>
            </w:r>
          </w:p>
        </w:tc>
        <w:tc>
          <w:tcPr>
            <w:tcW w:w="846" w:type="dxa"/>
            <w:hideMark/>
          </w:tcPr>
          <w:p w14:paraId="5CB2B099" w14:textId="4E5BE17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26.13</w:t>
            </w:r>
          </w:p>
        </w:tc>
        <w:tc>
          <w:tcPr>
            <w:tcW w:w="4399" w:type="dxa"/>
            <w:hideMark/>
          </w:tcPr>
          <w:p w14:paraId="4E2DBF5D"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НПА – недвижимое имущество, переданное в безвозмездное пользование</w:t>
            </w:r>
          </w:p>
        </w:tc>
        <w:tc>
          <w:tcPr>
            <w:tcW w:w="430" w:type="dxa"/>
            <w:hideMark/>
          </w:tcPr>
          <w:p w14:paraId="4C132E32"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6E0251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FFB663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207F6258" w14:textId="77777777" w:rsidTr="003F02EC">
        <w:trPr>
          <w:trHeight w:val="315"/>
        </w:trPr>
        <w:tc>
          <w:tcPr>
            <w:tcW w:w="1129" w:type="dxa"/>
          </w:tcPr>
          <w:p w14:paraId="5FCD086A"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4505422A" w14:textId="6C53A425"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26.20</w:t>
            </w:r>
          </w:p>
        </w:tc>
        <w:tc>
          <w:tcPr>
            <w:tcW w:w="4399" w:type="dxa"/>
            <w:hideMark/>
          </w:tcPr>
          <w:p w14:paraId="75C8271C"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Особо ценное движимое имущество, переданное в безвозмездное пользование</w:t>
            </w:r>
          </w:p>
        </w:tc>
        <w:tc>
          <w:tcPr>
            <w:tcW w:w="430" w:type="dxa"/>
            <w:hideMark/>
          </w:tcPr>
          <w:p w14:paraId="1A9165EB"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6FFAEE1"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9E4C4A8" w14:textId="03DD2CE3"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3C7FD1AE" w14:textId="77777777" w:rsidTr="003F02EC">
        <w:trPr>
          <w:trHeight w:val="315"/>
        </w:trPr>
        <w:tc>
          <w:tcPr>
            <w:tcW w:w="1129" w:type="dxa"/>
          </w:tcPr>
          <w:p w14:paraId="4A18DC30" w14:textId="7BF65290"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безвозмездного пользования</w:t>
            </w:r>
          </w:p>
        </w:tc>
        <w:tc>
          <w:tcPr>
            <w:tcW w:w="846" w:type="dxa"/>
            <w:hideMark/>
          </w:tcPr>
          <w:p w14:paraId="51EC8995" w14:textId="57C8B6C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26.21</w:t>
            </w:r>
          </w:p>
        </w:tc>
        <w:tc>
          <w:tcPr>
            <w:tcW w:w="4399" w:type="dxa"/>
            <w:hideMark/>
          </w:tcPr>
          <w:p w14:paraId="7A66FB2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 – особо ценное движимое имущество, переданное в безвозмездное пользование</w:t>
            </w:r>
          </w:p>
        </w:tc>
        <w:tc>
          <w:tcPr>
            <w:tcW w:w="430" w:type="dxa"/>
            <w:hideMark/>
          </w:tcPr>
          <w:p w14:paraId="5BBD37AB"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50D7FC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1EAC06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592F838B" w14:textId="77777777" w:rsidTr="003F02EC">
        <w:trPr>
          <w:trHeight w:val="315"/>
        </w:trPr>
        <w:tc>
          <w:tcPr>
            <w:tcW w:w="1129" w:type="dxa"/>
          </w:tcPr>
          <w:p w14:paraId="1A2E0B39" w14:textId="33CA67CF"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безвозмездного пользования</w:t>
            </w:r>
          </w:p>
        </w:tc>
        <w:tc>
          <w:tcPr>
            <w:tcW w:w="846" w:type="dxa"/>
            <w:hideMark/>
          </w:tcPr>
          <w:p w14:paraId="0E9BCA8B" w14:textId="36C40CDB"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26.22</w:t>
            </w:r>
          </w:p>
        </w:tc>
        <w:tc>
          <w:tcPr>
            <w:tcW w:w="4399" w:type="dxa"/>
            <w:hideMark/>
          </w:tcPr>
          <w:p w14:paraId="09B5F12B"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НМА – особо ценное движимое имущество, переданное в безвозмездное пользование</w:t>
            </w:r>
          </w:p>
        </w:tc>
        <w:tc>
          <w:tcPr>
            <w:tcW w:w="430" w:type="dxa"/>
            <w:hideMark/>
          </w:tcPr>
          <w:p w14:paraId="23F1BAB7"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B94CBE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65E68E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096A2374" w14:textId="77777777" w:rsidTr="003F02EC">
        <w:trPr>
          <w:trHeight w:val="315"/>
        </w:trPr>
        <w:tc>
          <w:tcPr>
            <w:tcW w:w="1129" w:type="dxa"/>
          </w:tcPr>
          <w:p w14:paraId="5A8FC262" w14:textId="76FD2FA9"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безвозмездного пользования</w:t>
            </w:r>
          </w:p>
        </w:tc>
        <w:tc>
          <w:tcPr>
            <w:tcW w:w="846" w:type="dxa"/>
            <w:hideMark/>
          </w:tcPr>
          <w:p w14:paraId="0ED64065" w14:textId="73713F21"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26.24</w:t>
            </w:r>
          </w:p>
        </w:tc>
        <w:tc>
          <w:tcPr>
            <w:tcW w:w="4399" w:type="dxa"/>
            <w:hideMark/>
          </w:tcPr>
          <w:p w14:paraId="4C710E73"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МЗ – особо ценное движимое имущество, переданное в безвозмездное пользование</w:t>
            </w:r>
          </w:p>
        </w:tc>
        <w:tc>
          <w:tcPr>
            <w:tcW w:w="430" w:type="dxa"/>
            <w:hideMark/>
          </w:tcPr>
          <w:p w14:paraId="28442E9E"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ABD18E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370FD8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r>
      <w:tr w:rsidR="000F6CD1" w:rsidRPr="000F6CD1" w14:paraId="6852AFE0" w14:textId="77777777" w:rsidTr="003F02EC">
        <w:trPr>
          <w:trHeight w:val="315"/>
        </w:trPr>
        <w:tc>
          <w:tcPr>
            <w:tcW w:w="1129" w:type="dxa"/>
          </w:tcPr>
          <w:p w14:paraId="06AD4ACB"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47DED289" w14:textId="58210AEF"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26.30</w:t>
            </w:r>
          </w:p>
        </w:tc>
        <w:tc>
          <w:tcPr>
            <w:tcW w:w="4399" w:type="dxa"/>
            <w:hideMark/>
          </w:tcPr>
          <w:p w14:paraId="4A3FB0DA"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Иное движимое имущество, переданное в безвозмездное пользование</w:t>
            </w:r>
          </w:p>
        </w:tc>
        <w:tc>
          <w:tcPr>
            <w:tcW w:w="430" w:type="dxa"/>
            <w:hideMark/>
          </w:tcPr>
          <w:p w14:paraId="0870884B"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0296AB4"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FEF63D8" w14:textId="11EF8549"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39CBBB31" w14:textId="77777777" w:rsidTr="003F02EC">
        <w:trPr>
          <w:trHeight w:val="315"/>
        </w:trPr>
        <w:tc>
          <w:tcPr>
            <w:tcW w:w="1129" w:type="dxa"/>
          </w:tcPr>
          <w:p w14:paraId="4574E915" w14:textId="6A1A60D3"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безвозмездного пользования</w:t>
            </w:r>
          </w:p>
        </w:tc>
        <w:tc>
          <w:tcPr>
            <w:tcW w:w="846" w:type="dxa"/>
            <w:hideMark/>
          </w:tcPr>
          <w:p w14:paraId="4732154B" w14:textId="411B0AA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26.31</w:t>
            </w:r>
          </w:p>
        </w:tc>
        <w:tc>
          <w:tcPr>
            <w:tcW w:w="4399" w:type="dxa"/>
            <w:hideMark/>
          </w:tcPr>
          <w:p w14:paraId="6767ADD1"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 – иное движимое имущество, переданное в безвозмездное пользование</w:t>
            </w:r>
          </w:p>
        </w:tc>
        <w:tc>
          <w:tcPr>
            <w:tcW w:w="430" w:type="dxa"/>
            <w:hideMark/>
          </w:tcPr>
          <w:p w14:paraId="0F842763"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BE7A92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150184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49C21042" w14:textId="77777777" w:rsidTr="003F02EC">
        <w:trPr>
          <w:trHeight w:val="315"/>
        </w:trPr>
        <w:tc>
          <w:tcPr>
            <w:tcW w:w="1129" w:type="dxa"/>
          </w:tcPr>
          <w:p w14:paraId="02334344" w14:textId="1101775D"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безвозмездного пользования</w:t>
            </w:r>
          </w:p>
        </w:tc>
        <w:tc>
          <w:tcPr>
            <w:tcW w:w="846" w:type="dxa"/>
            <w:hideMark/>
          </w:tcPr>
          <w:p w14:paraId="57D90D3B" w14:textId="311EB5D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26.32</w:t>
            </w:r>
          </w:p>
        </w:tc>
        <w:tc>
          <w:tcPr>
            <w:tcW w:w="4399" w:type="dxa"/>
            <w:hideMark/>
          </w:tcPr>
          <w:p w14:paraId="3CDD86BF"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НМА – иное движимое имущество, переданное в безвозмездное пользование</w:t>
            </w:r>
          </w:p>
        </w:tc>
        <w:tc>
          <w:tcPr>
            <w:tcW w:w="430" w:type="dxa"/>
            <w:hideMark/>
          </w:tcPr>
          <w:p w14:paraId="19871FF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FE1DA4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6800C0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7B2B2CE6" w14:textId="77777777" w:rsidTr="003F02EC">
        <w:trPr>
          <w:trHeight w:val="315"/>
        </w:trPr>
        <w:tc>
          <w:tcPr>
            <w:tcW w:w="1129" w:type="dxa"/>
          </w:tcPr>
          <w:p w14:paraId="6854E0FC" w14:textId="004CF62B"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безвозмездного пользования</w:t>
            </w:r>
          </w:p>
        </w:tc>
        <w:tc>
          <w:tcPr>
            <w:tcW w:w="846" w:type="dxa"/>
            <w:hideMark/>
          </w:tcPr>
          <w:p w14:paraId="34F683C7" w14:textId="03A83DBB"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26.33</w:t>
            </w:r>
          </w:p>
        </w:tc>
        <w:tc>
          <w:tcPr>
            <w:tcW w:w="4399" w:type="dxa"/>
            <w:hideMark/>
          </w:tcPr>
          <w:p w14:paraId="702A2DED"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НПА - иное движимое имущество, переданное в безвозмездное пользование</w:t>
            </w:r>
          </w:p>
        </w:tc>
        <w:tc>
          <w:tcPr>
            <w:tcW w:w="430" w:type="dxa"/>
            <w:hideMark/>
          </w:tcPr>
          <w:p w14:paraId="1D30C5A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31A4D9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31F51C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5342DE85" w14:textId="77777777" w:rsidTr="003F02EC">
        <w:trPr>
          <w:trHeight w:val="315"/>
        </w:trPr>
        <w:tc>
          <w:tcPr>
            <w:tcW w:w="1129" w:type="dxa"/>
          </w:tcPr>
          <w:p w14:paraId="393116AE" w14:textId="238C78C2"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безвозмездного пользования</w:t>
            </w:r>
          </w:p>
        </w:tc>
        <w:tc>
          <w:tcPr>
            <w:tcW w:w="846" w:type="dxa"/>
            <w:hideMark/>
          </w:tcPr>
          <w:p w14:paraId="42667628" w14:textId="1B482145"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26.34</w:t>
            </w:r>
          </w:p>
        </w:tc>
        <w:tc>
          <w:tcPr>
            <w:tcW w:w="4399" w:type="dxa"/>
            <w:hideMark/>
          </w:tcPr>
          <w:p w14:paraId="6FCFA715"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МЗ – иное движимое имущество, переданное в безвозмездное пользование</w:t>
            </w:r>
          </w:p>
        </w:tc>
        <w:tc>
          <w:tcPr>
            <w:tcW w:w="430" w:type="dxa"/>
            <w:hideMark/>
          </w:tcPr>
          <w:p w14:paraId="0C49C692"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5537EE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F38D9D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r>
      <w:tr w:rsidR="000F6CD1" w:rsidRPr="000F6CD1" w14:paraId="17ADBBA2" w14:textId="77777777" w:rsidTr="003F02EC">
        <w:trPr>
          <w:trHeight w:val="315"/>
        </w:trPr>
        <w:tc>
          <w:tcPr>
            <w:tcW w:w="1129" w:type="dxa"/>
          </w:tcPr>
          <w:p w14:paraId="4B29A5ED"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475F76B2" w14:textId="2B3FD70C"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26.40</w:t>
            </w:r>
          </w:p>
        </w:tc>
        <w:tc>
          <w:tcPr>
            <w:tcW w:w="4399" w:type="dxa"/>
            <w:hideMark/>
          </w:tcPr>
          <w:p w14:paraId="34597776"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Права пользования нефинансовыми активами, переданные в безвозмездное пользование</w:t>
            </w:r>
          </w:p>
        </w:tc>
        <w:tc>
          <w:tcPr>
            <w:tcW w:w="430" w:type="dxa"/>
            <w:hideMark/>
          </w:tcPr>
          <w:p w14:paraId="6748B9D0"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C0D597F"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72F3D6B" w14:textId="19C011DF"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191395D2" w14:textId="77777777" w:rsidTr="003F02EC">
        <w:trPr>
          <w:trHeight w:val="315"/>
        </w:trPr>
        <w:tc>
          <w:tcPr>
            <w:tcW w:w="1129" w:type="dxa"/>
          </w:tcPr>
          <w:p w14:paraId="052E54B8" w14:textId="5F01799A"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безвозмездного пользования</w:t>
            </w:r>
          </w:p>
        </w:tc>
        <w:tc>
          <w:tcPr>
            <w:tcW w:w="846" w:type="dxa"/>
            <w:hideMark/>
          </w:tcPr>
          <w:p w14:paraId="7F03F9CF" w14:textId="17CF424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26.41</w:t>
            </w:r>
          </w:p>
        </w:tc>
        <w:tc>
          <w:tcPr>
            <w:tcW w:w="4399" w:type="dxa"/>
            <w:hideMark/>
          </w:tcPr>
          <w:p w14:paraId="569370BC"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Права пользования ОС, переданные в безвозмездное пользование</w:t>
            </w:r>
          </w:p>
        </w:tc>
        <w:tc>
          <w:tcPr>
            <w:tcW w:w="430" w:type="dxa"/>
            <w:hideMark/>
          </w:tcPr>
          <w:p w14:paraId="7158C3E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5611696"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8AC816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174400D9" w14:textId="77777777" w:rsidTr="003F02EC">
        <w:trPr>
          <w:trHeight w:val="315"/>
        </w:trPr>
        <w:tc>
          <w:tcPr>
            <w:tcW w:w="1129" w:type="dxa"/>
          </w:tcPr>
          <w:p w14:paraId="65545405" w14:textId="56A2E9FA"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безвозмездного пользования</w:t>
            </w:r>
          </w:p>
        </w:tc>
        <w:tc>
          <w:tcPr>
            <w:tcW w:w="846" w:type="dxa"/>
            <w:hideMark/>
          </w:tcPr>
          <w:p w14:paraId="1F6768A4" w14:textId="5D74CFC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26.42</w:t>
            </w:r>
          </w:p>
        </w:tc>
        <w:tc>
          <w:tcPr>
            <w:tcW w:w="4399" w:type="dxa"/>
            <w:hideMark/>
          </w:tcPr>
          <w:p w14:paraId="5D261CC4"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Права пользования НПА, переданные в безвозмездное пользование</w:t>
            </w:r>
          </w:p>
        </w:tc>
        <w:tc>
          <w:tcPr>
            <w:tcW w:w="430" w:type="dxa"/>
            <w:hideMark/>
          </w:tcPr>
          <w:p w14:paraId="1A2A6618"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79B66D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FC5CBFB"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79A62167" w14:textId="77777777" w:rsidTr="003F02EC">
        <w:trPr>
          <w:trHeight w:val="315"/>
        </w:trPr>
        <w:tc>
          <w:tcPr>
            <w:tcW w:w="1129" w:type="dxa"/>
          </w:tcPr>
          <w:p w14:paraId="71DE1E00"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26E13CF5" w14:textId="6F282346"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26.50</w:t>
            </w:r>
          </w:p>
        </w:tc>
        <w:tc>
          <w:tcPr>
            <w:tcW w:w="4399" w:type="dxa"/>
            <w:hideMark/>
          </w:tcPr>
          <w:p w14:paraId="29EC385B"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Нефинансовые активы, составляющие казну, переданные в безвозмездное пользование</w:t>
            </w:r>
          </w:p>
        </w:tc>
        <w:tc>
          <w:tcPr>
            <w:tcW w:w="430" w:type="dxa"/>
            <w:hideMark/>
          </w:tcPr>
          <w:p w14:paraId="663ABB1F"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62979B6"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02F3913" w14:textId="0A2CC3DE"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435B55BB" w14:textId="77777777" w:rsidTr="003F02EC">
        <w:trPr>
          <w:trHeight w:val="315"/>
        </w:trPr>
        <w:tc>
          <w:tcPr>
            <w:tcW w:w="1129" w:type="dxa"/>
          </w:tcPr>
          <w:p w14:paraId="21F76F09" w14:textId="42F6FE4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безвозмездн</w:t>
            </w:r>
            <w:r w:rsidRPr="000F6CD1">
              <w:rPr>
                <w:rFonts w:ascii="Times New Roman" w:eastAsia="Times New Roman" w:hAnsi="Times New Roman" w:cs="Times New Roman"/>
                <w:kern w:val="0"/>
                <w:sz w:val="20"/>
                <w:szCs w:val="20"/>
                <w:lang w:eastAsia="ru-RU"/>
                <w14:ligatures w14:val="none"/>
              </w:rPr>
              <w:lastRenderedPageBreak/>
              <w:t>ого пользования</w:t>
            </w:r>
          </w:p>
        </w:tc>
        <w:tc>
          <w:tcPr>
            <w:tcW w:w="846" w:type="dxa"/>
            <w:hideMark/>
          </w:tcPr>
          <w:p w14:paraId="755C7802" w14:textId="7131E3A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lastRenderedPageBreak/>
              <w:t>26.51</w:t>
            </w:r>
          </w:p>
        </w:tc>
        <w:tc>
          <w:tcPr>
            <w:tcW w:w="4399" w:type="dxa"/>
            <w:hideMark/>
          </w:tcPr>
          <w:p w14:paraId="7774CDD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Недвижимое имущество, составляющее казну, переданное в безвозмездное пользование</w:t>
            </w:r>
          </w:p>
        </w:tc>
        <w:tc>
          <w:tcPr>
            <w:tcW w:w="430" w:type="dxa"/>
            <w:hideMark/>
          </w:tcPr>
          <w:p w14:paraId="5709F80A"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47D7B5D"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CF26F8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0C1E956E" w14:textId="77777777" w:rsidTr="003F02EC">
        <w:trPr>
          <w:trHeight w:val="315"/>
        </w:trPr>
        <w:tc>
          <w:tcPr>
            <w:tcW w:w="1129" w:type="dxa"/>
          </w:tcPr>
          <w:p w14:paraId="3301FD7C" w14:textId="1885B732"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безвозмездного пользования</w:t>
            </w:r>
          </w:p>
        </w:tc>
        <w:tc>
          <w:tcPr>
            <w:tcW w:w="846" w:type="dxa"/>
            <w:hideMark/>
          </w:tcPr>
          <w:p w14:paraId="21F4AE31" w14:textId="2C6B7F5E"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26.52</w:t>
            </w:r>
          </w:p>
        </w:tc>
        <w:tc>
          <w:tcPr>
            <w:tcW w:w="4399" w:type="dxa"/>
            <w:hideMark/>
          </w:tcPr>
          <w:p w14:paraId="42CB5DAD"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Движимое имущество, составляющее казну, переданное в безвозмездное пользование</w:t>
            </w:r>
          </w:p>
        </w:tc>
        <w:tc>
          <w:tcPr>
            <w:tcW w:w="430" w:type="dxa"/>
            <w:hideMark/>
          </w:tcPr>
          <w:p w14:paraId="0ED58174"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FD3FD2F"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2A4B6D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5715275A" w14:textId="77777777" w:rsidTr="003F02EC">
        <w:trPr>
          <w:trHeight w:val="315"/>
        </w:trPr>
        <w:tc>
          <w:tcPr>
            <w:tcW w:w="1129" w:type="dxa"/>
          </w:tcPr>
          <w:p w14:paraId="654C87E5" w14:textId="5CD1C4FD"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безвозмездного пользования</w:t>
            </w:r>
          </w:p>
        </w:tc>
        <w:tc>
          <w:tcPr>
            <w:tcW w:w="846" w:type="dxa"/>
            <w:hideMark/>
          </w:tcPr>
          <w:p w14:paraId="0C575277" w14:textId="6E664AB2"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26.53</w:t>
            </w:r>
          </w:p>
        </w:tc>
        <w:tc>
          <w:tcPr>
            <w:tcW w:w="4399" w:type="dxa"/>
            <w:hideMark/>
          </w:tcPr>
          <w:p w14:paraId="0D0346DF"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Ценности государственных фондов России, переданные в безвозмездное пользование</w:t>
            </w:r>
          </w:p>
        </w:tc>
        <w:tc>
          <w:tcPr>
            <w:tcW w:w="430" w:type="dxa"/>
            <w:hideMark/>
          </w:tcPr>
          <w:p w14:paraId="51C28FD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015C343"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DF0C119"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6B6773E5" w14:textId="77777777" w:rsidTr="003F02EC">
        <w:trPr>
          <w:trHeight w:val="315"/>
        </w:trPr>
        <w:tc>
          <w:tcPr>
            <w:tcW w:w="1129" w:type="dxa"/>
          </w:tcPr>
          <w:p w14:paraId="427DE717" w14:textId="767F1737"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безвозмездного пользования</w:t>
            </w:r>
          </w:p>
        </w:tc>
        <w:tc>
          <w:tcPr>
            <w:tcW w:w="846" w:type="dxa"/>
            <w:hideMark/>
          </w:tcPr>
          <w:p w14:paraId="61939384" w14:textId="4406587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26.54</w:t>
            </w:r>
          </w:p>
        </w:tc>
        <w:tc>
          <w:tcPr>
            <w:tcW w:w="4399" w:type="dxa"/>
            <w:hideMark/>
          </w:tcPr>
          <w:p w14:paraId="758F176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Нематериальные активы, составляющие казну, переданные в безвозмездное пользование</w:t>
            </w:r>
          </w:p>
        </w:tc>
        <w:tc>
          <w:tcPr>
            <w:tcW w:w="430" w:type="dxa"/>
            <w:hideMark/>
          </w:tcPr>
          <w:p w14:paraId="0D81AC34"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2B7FC0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74BF6F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18D060D0" w14:textId="77777777" w:rsidTr="003F02EC">
        <w:trPr>
          <w:trHeight w:val="315"/>
        </w:trPr>
        <w:tc>
          <w:tcPr>
            <w:tcW w:w="1129" w:type="dxa"/>
          </w:tcPr>
          <w:p w14:paraId="5A3AA707" w14:textId="04AA9C1C"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безвозмездного пользования</w:t>
            </w:r>
          </w:p>
        </w:tc>
        <w:tc>
          <w:tcPr>
            <w:tcW w:w="846" w:type="dxa"/>
            <w:hideMark/>
          </w:tcPr>
          <w:p w14:paraId="7AD6098E" w14:textId="731726DB"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26.55</w:t>
            </w:r>
          </w:p>
        </w:tc>
        <w:tc>
          <w:tcPr>
            <w:tcW w:w="4399" w:type="dxa"/>
            <w:hideMark/>
          </w:tcPr>
          <w:p w14:paraId="0039860D"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Непроизведенные активы, составляющие казну, переданные в безвозмездное пользование</w:t>
            </w:r>
          </w:p>
        </w:tc>
        <w:tc>
          <w:tcPr>
            <w:tcW w:w="430" w:type="dxa"/>
            <w:hideMark/>
          </w:tcPr>
          <w:p w14:paraId="39D83EC5"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7ECDF3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53B1194"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6E1B3AAA" w14:textId="77777777" w:rsidTr="003F02EC">
        <w:trPr>
          <w:trHeight w:val="315"/>
        </w:trPr>
        <w:tc>
          <w:tcPr>
            <w:tcW w:w="1129" w:type="dxa"/>
          </w:tcPr>
          <w:p w14:paraId="3FFA1360" w14:textId="20338CDB"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безвозмездного пользования</w:t>
            </w:r>
          </w:p>
        </w:tc>
        <w:tc>
          <w:tcPr>
            <w:tcW w:w="846" w:type="dxa"/>
            <w:hideMark/>
          </w:tcPr>
          <w:p w14:paraId="0D1EC3E9" w14:textId="1726A0F8"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26.56</w:t>
            </w:r>
          </w:p>
        </w:tc>
        <w:tc>
          <w:tcPr>
            <w:tcW w:w="4399" w:type="dxa"/>
            <w:hideMark/>
          </w:tcPr>
          <w:p w14:paraId="704E8BE5"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Материальные запасы, составляющие казну, переданные в безвозмездное пользование</w:t>
            </w:r>
          </w:p>
        </w:tc>
        <w:tc>
          <w:tcPr>
            <w:tcW w:w="430" w:type="dxa"/>
            <w:hideMark/>
          </w:tcPr>
          <w:p w14:paraId="1059D09F"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0A5242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A67BA9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r>
      <w:tr w:rsidR="000F6CD1" w:rsidRPr="000F6CD1" w14:paraId="5AC0B7F8" w14:textId="77777777" w:rsidTr="003F02EC">
        <w:trPr>
          <w:trHeight w:val="315"/>
        </w:trPr>
        <w:tc>
          <w:tcPr>
            <w:tcW w:w="1129" w:type="dxa"/>
          </w:tcPr>
          <w:p w14:paraId="0549CCB2"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25A685F8" w14:textId="77C61613"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26.60</w:t>
            </w:r>
          </w:p>
        </w:tc>
        <w:tc>
          <w:tcPr>
            <w:tcW w:w="4399" w:type="dxa"/>
            <w:hideMark/>
          </w:tcPr>
          <w:p w14:paraId="006E3877"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Права пользования нематериальными активами, переданные в безвозмездное пользование</w:t>
            </w:r>
          </w:p>
        </w:tc>
        <w:tc>
          <w:tcPr>
            <w:tcW w:w="430" w:type="dxa"/>
            <w:hideMark/>
          </w:tcPr>
          <w:p w14:paraId="1F78D7A4"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9F58112"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A659AB8" w14:textId="5149ABF9"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3D7B9B33" w14:textId="77777777" w:rsidTr="003F02EC">
        <w:trPr>
          <w:trHeight w:val="315"/>
        </w:trPr>
        <w:tc>
          <w:tcPr>
            <w:tcW w:w="1129" w:type="dxa"/>
          </w:tcPr>
          <w:p w14:paraId="2486E146" w14:textId="74AF6740"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безвозмездного пользования</w:t>
            </w:r>
          </w:p>
        </w:tc>
        <w:tc>
          <w:tcPr>
            <w:tcW w:w="846" w:type="dxa"/>
            <w:hideMark/>
          </w:tcPr>
          <w:p w14:paraId="2E5E94F7" w14:textId="7B3E6A74"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26.61</w:t>
            </w:r>
          </w:p>
        </w:tc>
        <w:tc>
          <w:tcPr>
            <w:tcW w:w="4399" w:type="dxa"/>
            <w:hideMark/>
          </w:tcPr>
          <w:p w14:paraId="7D858279"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Права пользования НМА, переданные в безвозмездное пользование</w:t>
            </w:r>
          </w:p>
        </w:tc>
        <w:tc>
          <w:tcPr>
            <w:tcW w:w="430" w:type="dxa"/>
            <w:hideMark/>
          </w:tcPr>
          <w:p w14:paraId="05EB4563"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DD189F5"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AA64F2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672C68D5" w14:textId="77777777" w:rsidTr="003F02EC">
        <w:trPr>
          <w:trHeight w:val="315"/>
        </w:trPr>
        <w:tc>
          <w:tcPr>
            <w:tcW w:w="1129" w:type="dxa"/>
          </w:tcPr>
          <w:p w14:paraId="06B99832"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49FDC6C6" w14:textId="657CFB1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26.90</w:t>
            </w:r>
          </w:p>
        </w:tc>
        <w:tc>
          <w:tcPr>
            <w:tcW w:w="4399" w:type="dxa"/>
            <w:hideMark/>
          </w:tcPr>
          <w:p w14:paraId="27BF6C34"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Нефинансовые активы в концессии, переданные в безвозмездное пользование</w:t>
            </w:r>
          </w:p>
        </w:tc>
        <w:tc>
          <w:tcPr>
            <w:tcW w:w="430" w:type="dxa"/>
            <w:hideMark/>
          </w:tcPr>
          <w:p w14:paraId="75A6CB4C"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AD21C98"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099FC1F9" w14:textId="39813BD5"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p>
        </w:tc>
      </w:tr>
      <w:tr w:rsidR="000F6CD1" w:rsidRPr="000F6CD1" w14:paraId="67FF9087" w14:textId="77777777" w:rsidTr="003F02EC">
        <w:trPr>
          <w:trHeight w:val="315"/>
        </w:trPr>
        <w:tc>
          <w:tcPr>
            <w:tcW w:w="1129" w:type="dxa"/>
          </w:tcPr>
          <w:p w14:paraId="262A44D2" w14:textId="0818FD36"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безвозмездного пользования</w:t>
            </w:r>
          </w:p>
        </w:tc>
        <w:tc>
          <w:tcPr>
            <w:tcW w:w="846" w:type="dxa"/>
            <w:hideMark/>
          </w:tcPr>
          <w:p w14:paraId="2DBE96E3" w14:textId="19106CCA"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26.91</w:t>
            </w:r>
          </w:p>
        </w:tc>
        <w:tc>
          <w:tcPr>
            <w:tcW w:w="4399" w:type="dxa"/>
            <w:hideMark/>
          </w:tcPr>
          <w:p w14:paraId="03AF3E56"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Недвижимое имущество </w:t>
            </w:r>
            <w:proofErr w:type="spellStart"/>
            <w:r w:rsidRPr="000F6CD1">
              <w:rPr>
                <w:rFonts w:ascii="Times New Roman" w:eastAsia="Times New Roman" w:hAnsi="Times New Roman" w:cs="Times New Roman"/>
                <w:kern w:val="0"/>
                <w:sz w:val="20"/>
                <w:szCs w:val="20"/>
                <w:lang w:eastAsia="ru-RU"/>
                <w14:ligatures w14:val="none"/>
              </w:rPr>
              <w:t>концедента</w:t>
            </w:r>
            <w:proofErr w:type="spellEnd"/>
            <w:r w:rsidRPr="000F6CD1">
              <w:rPr>
                <w:rFonts w:ascii="Times New Roman" w:eastAsia="Times New Roman" w:hAnsi="Times New Roman" w:cs="Times New Roman"/>
                <w:kern w:val="0"/>
                <w:sz w:val="20"/>
                <w:szCs w:val="20"/>
                <w:lang w:eastAsia="ru-RU"/>
                <w14:ligatures w14:val="none"/>
              </w:rPr>
              <w:t>, переданное в безвозмездное пользование</w:t>
            </w:r>
          </w:p>
        </w:tc>
        <w:tc>
          <w:tcPr>
            <w:tcW w:w="430" w:type="dxa"/>
            <w:hideMark/>
          </w:tcPr>
          <w:p w14:paraId="74F721BC"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7D627DA"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DC3A81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749760B7" w14:textId="77777777" w:rsidTr="003F02EC">
        <w:trPr>
          <w:trHeight w:val="315"/>
        </w:trPr>
        <w:tc>
          <w:tcPr>
            <w:tcW w:w="1129" w:type="dxa"/>
          </w:tcPr>
          <w:p w14:paraId="72B89451" w14:textId="41B6B6F1"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безвозмездного пользования</w:t>
            </w:r>
          </w:p>
        </w:tc>
        <w:tc>
          <w:tcPr>
            <w:tcW w:w="846" w:type="dxa"/>
            <w:hideMark/>
          </w:tcPr>
          <w:p w14:paraId="52587E48" w14:textId="3E9EF20C"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26.92</w:t>
            </w:r>
          </w:p>
        </w:tc>
        <w:tc>
          <w:tcPr>
            <w:tcW w:w="4399" w:type="dxa"/>
            <w:hideMark/>
          </w:tcPr>
          <w:p w14:paraId="27F177EF"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Движимое имущество </w:t>
            </w:r>
            <w:proofErr w:type="spellStart"/>
            <w:r w:rsidRPr="000F6CD1">
              <w:rPr>
                <w:rFonts w:ascii="Times New Roman" w:eastAsia="Times New Roman" w:hAnsi="Times New Roman" w:cs="Times New Roman"/>
                <w:kern w:val="0"/>
                <w:sz w:val="20"/>
                <w:szCs w:val="20"/>
                <w:lang w:eastAsia="ru-RU"/>
                <w14:ligatures w14:val="none"/>
              </w:rPr>
              <w:t>концедента</w:t>
            </w:r>
            <w:proofErr w:type="spellEnd"/>
            <w:r w:rsidRPr="000F6CD1">
              <w:rPr>
                <w:rFonts w:ascii="Times New Roman" w:eastAsia="Times New Roman" w:hAnsi="Times New Roman" w:cs="Times New Roman"/>
                <w:kern w:val="0"/>
                <w:sz w:val="20"/>
                <w:szCs w:val="20"/>
                <w:lang w:eastAsia="ru-RU"/>
                <w14:ligatures w14:val="none"/>
              </w:rPr>
              <w:t>, переданное в безвозмездное пользование</w:t>
            </w:r>
          </w:p>
        </w:tc>
        <w:tc>
          <w:tcPr>
            <w:tcW w:w="430" w:type="dxa"/>
            <w:hideMark/>
          </w:tcPr>
          <w:p w14:paraId="7592D540"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D0BF8C1"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F52CB5E"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5F0509B9" w14:textId="77777777" w:rsidTr="003F02EC">
        <w:trPr>
          <w:trHeight w:val="315"/>
        </w:trPr>
        <w:tc>
          <w:tcPr>
            <w:tcW w:w="1129" w:type="dxa"/>
          </w:tcPr>
          <w:p w14:paraId="71612BFA" w14:textId="1995097B"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безвозмездного пользования</w:t>
            </w:r>
          </w:p>
        </w:tc>
        <w:tc>
          <w:tcPr>
            <w:tcW w:w="846" w:type="dxa"/>
            <w:hideMark/>
          </w:tcPr>
          <w:p w14:paraId="6E663ED2" w14:textId="2E1EDF16"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26.95</w:t>
            </w:r>
          </w:p>
        </w:tc>
        <w:tc>
          <w:tcPr>
            <w:tcW w:w="4399" w:type="dxa"/>
            <w:hideMark/>
          </w:tcPr>
          <w:p w14:paraId="6384DF52"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Непроизведенные активы (земля) </w:t>
            </w:r>
            <w:proofErr w:type="spellStart"/>
            <w:r w:rsidRPr="000F6CD1">
              <w:rPr>
                <w:rFonts w:ascii="Times New Roman" w:eastAsia="Times New Roman" w:hAnsi="Times New Roman" w:cs="Times New Roman"/>
                <w:kern w:val="0"/>
                <w:sz w:val="20"/>
                <w:szCs w:val="20"/>
                <w:lang w:eastAsia="ru-RU"/>
                <w14:ligatures w14:val="none"/>
              </w:rPr>
              <w:t>концедента</w:t>
            </w:r>
            <w:proofErr w:type="spellEnd"/>
            <w:r w:rsidRPr="000F6CD1">
              <w:rPr>
                <w:rFonts w:ascii="Times New Roman" w:eastAsia="Times New Roman" w:hAnsi="Times New Roman" w:cs="Times New Roman"/>
                <w:kern w:val="0"/>
                <w:sz w:val="20"/>
                <w:szCs w:val="20"/>
                <w:lang w:eastAsia="ru-RU"/>
                <w14:ligatures w14:val="none"/>
              </w:rPr>
              <w:t>, переданные в безвозмездное пользование</w:t>
            </w:r>
          </w:p>
        </w:tc>
        <w:tc>
          <w:tcPr>
            <w:tcW w:w="430" w:type="dxa"/>
            <w:hideMark/>
          </w:tcPr>
          <w:p w14:paraId="7B782F51"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CBC3128"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AB6B9C0"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19707D88" w14:textId="77777777" w:rsidTr="003F02EC">
        <w:trPr>
          <w:trHeight w:val="315"/>
        </w:trPr>
        <w:tc>
          <w:tcPr>
            <w:tcW w:w="1129" w:type="dxa"/>
          </w:tcPr>
          <w:p w14:paraId="4DBB3C85" w14:textId="05996391" w:rsidR="000F6CD1" w:rsidRPr="000F6CD1" w:rsidRDefault="000F6CD1" w:rsidP="000F6CD1">
            <w:pPr>
              <w:spacing w:after="0" w:line="240" w:lineRule="auto"/>
              <w:ind w:left="-113" w:right="-108"/>
              <w:contextualSpacing/>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Виды безвозмездного пользования</w:t>
            </w:r>
          </w:p>
        </w:tc>
        <w:tc>
          <w:tcPr>
            <w:tcW w:w="846" w:type="dxa"/>
            <w:hideMark/>
          </w:tcPr>
          <w:p w14:paraId="5F52E5AE" w14:textId="37E0FF9F"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26.9I</w:t>
            </w:r>
          </w:p>
        </w:tc>
        <w:tc>
          <w:tcPr>
            <w:tcW w:w="4399" w:type="dxa"/>
            <w:hideMark/>
          </w:tcPr>
          <w:p w14:paraId="0A423E7F" w14:textId="77777777" w:rsidR="000F6CD1" w:rsidRPr="000F6CD1" w:rsidRDefault="000F6CD1" w:rsidP="000F6CD1">
            <w:pPr>
              <w:spacing w:after="0" w:line="240" w:lineRule="auto"/>
              <w:contextualSpacing/>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Нематериальные активы </w:t>
            </w:r>
            <w:proofErr w:type="spellStart"/>
            <w:r w:rsidRPr="000F6CD1">
              <w:rPr>
                <w:rFonts w:ascii="Times New Roman" w:eastAsia="Times New Roman" w:hAnsi="Times New Roman" w:cs="Times New Roman"/>
                <w:kern w:val="0"/>
                <w:sz w:val="20"/>
                <w:szCs w:val="20"/>
                <w:lang w:eastAsia="ru-RU"/>
                <w14:ligatures w14:val="none"/>
              </w:rPr>
              <w:t>концедента</w:t>
            </w:r>
            <w:proofErr w:type="spellEnd"/>
            <w:r w:rsidRPr="000F6CD1">
              <w:rPr>
                <w:rFonts w:ascii="Times New Roman" w:eastAsia="Times New Roman" w:hAnsi="Times New Roman" w:cs="Times New Roman"/>
                <w:kern w:val="0"/>
                <w:sz w:val="20"/>
                <w:szCs w:val="20"/>
                <w:lang w:eastAsia="ru-RU"/>
                <w14:ligatures w14:val="none"/>
              </w:rPr>
              <w:t>, переданные в безвозмездное пользование</w:t>
            </w:r>
          </w:p>
        </w:tc>
        <w:tc>
          <w:tcPr>
            <w:tcW w:w="430" w:type="dxa"/>
            <w:hideMark/>
          </w:tcPr>
          <w:p w14:paraId="2A645266" w14:textId="77777777" w:rsidR="000F6CD1" w:rsidRPr="000F6CD1" w:rsidRDefault="000F6CD1" w:rsidP="000F6CD1">
            <w:pPr>
              <w:spacing w:after="0" w:line="240" w:lineRule="auto"/>
              <w:ind w:left="-103" w:right="-113"/>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5B9D8BC"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25BCA1A7" w14:textId="77777777" w:rsidR="000F6CD1" w:rsidRPr="000F6CD1" w:rsidRDefault="000F6CD1" w:rsidP="000F6CD1">
            <w:pPr>
              <w:spacing w:after="0" w:line="240" w:lineRule="auto"/>
              <w:ind w:left="-108" w:right="-108"/>
              <w:jc w:val="center"/>
              <w:outlineLvl w:val="1"/>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3BC64D1C" w14:textId="77777777" w:rsidTr="003F02EC">
        <w:trPr>
          <w:trHeight w:val="315"/>
        </w:trPr>
        <w:tc>
          <w:tcPr>
            <w:tcW w:w="1129" w:type="dxa"/>
          </w:tcPr>
          <w:p w14:paraId="5B97AD17"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0B8C8A66" w14:textId="230D984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27</w:t>
            </w:r>
          </w:p>
        </w:tc>
        <w:tc>
          <w:tcPr>
            <w:tcW w:w="4399" w:type="dxa"/>
            <w:hideMark/>
          </w:tcPr>
          <w:p w14:paraId="29A6232D"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Материальные ценности, выданные в личное пользование работникам (сотрудникам)</w:t>
            </w:r>
          </w:p>
        </w:tc>
        <w:tc>
          <w:tcPr>
            <w:tcW w:w="430" w:type="dxa"/>
            <w:hideMark/>
          </w:tcPr>
          <w:p w14:paraId="65A0510F"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25292E0"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44D980D4" w14:textId="353547A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5197065E" w14:textId="77777777" w:rsidTr="003F02EC">
        <w:trPr>
          <w:trHeight w:val="315"/>
        </w:trPr>
        <w:tc>
          <w:tcPr>
            <w:tcW w:w="1129" w:type="dxa"/>
          </w:tcPr>
          <w:p w14:paraId="538D9B88"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41890D1A" w14:textId="64D82844"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27.01</w:t>
            </w:r>
          </w:p>
        </w:tc>
        <w:tc>
          <w:tcPr>
            <w:tcW w:w="4399" w:type="dxa"/>
            <w:hideMark/>
          </w:tcPr>
          <w:p w14:paraId="41C887CB"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 выданные в личное пользование работникам (сотрудникам)</w:t>
            </w:r>
          </w:p>
        </w:tc>
        <w:tc>
          <w:tcPr>
            <w:tcW w:w="430" w:type="dxa"/>
            <w:hideMark/>
          </w:tcPr>
          <w:p w14:paraId="450E5F6C"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536F828F"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7F076FF"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r>
      <w:tr w:rsidR="000F6CD1" w:rsidRPr="000F6CD1" w14:paraId="10177BB6" w14:textId="77777777" w:rsidTr="003F02EC">
        <w:trPr>
          <w:trHeight w:val="315"/>
        </w:trPr>
        <w:tc>
          <w:tcPr>
            <w:tcW w:w="1129" w:type="dxa"/>
          </w:tcPr>
          <w:p w14:paraId="32E3DDE4" w14:textId="77777777" w:rsidR="000F6CD1" w:rsidRPr="000F6CD1" w:rsidRDefault="000F6CD1" w:rsidP="000F6CD1">
            <w:pPr>
              <w:spacing w:after="0" w:line="240" w:lineRule="auto"/>
              <w:ind w:left="-113" w:right="-108"/>
              <w:contextualSpacing/>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29DC3717" w14:textId="7A94A0A5"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27.02</w:t>
            </w:r>
          </w:p>
        </w:tc>
        <w:tc>
          <w:tcPr>
            <w:tcW w:w="4399" w:type="dxa"/>
            <w:hideMark/>
          </w:tcPr>
          <w:p w14:paraId="003A3943" w14:textId="77777777" w:rsidR="000F6CD1" w:rsidRPr="000F6CD1" w:rsidRDefault="000F6CD1" w:rsidP="000F6CD1">
            <w:pPr>
              <w:spacing w:after="0" w:line="240" w:lineRule="auto"/>
              <w:contextualSpacing/>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МЗ, выданные в личное пользование работникам (сотрудникам)</w:t>
            </w:r>
          </w:p>
        </w:tc>
        <w:tc>
          <w:tcPr>
            <w:tcW w:w="430" w:type="dxa"/>
            <w:hideMark/>
          </w:tcPr>
          <w:p w14:paraId="54B372E4"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34B6D79"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FB3783F"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Номенклатура</w:t>
            </w:r>
          </w:p>
        </w:tc>
      </w:tr>
      <w:tr w:rsidR="000F6CD1" w:rsidRPr="000F6CD1" w14:paraId="3F3901EA" w14:textId="77777777" w:rsidTr="003F02EC">
        <w:trPr>
          <w:trHeight w:val="315"/>
        </w:trPr>
        <w:tc>
          <w:tcPr>
            <w:tcW w:w="1129" w:type="dxa"/>
          </w:tcPr>
          <w:p w14:paraId="0726B355" w14:textId="77777777" w:rsidR="000F6CD1" w:rsidRPr="000F6CD1" w:rsidRDefault="000F6CD1" w:rsidP="000F6CD1">
            <w:pPr>
              <w:spacing w:after="0" w:line="240" w:lineRule="auto"/>
              <w:ind w:left="-113" w:right="-108"/>
              <w:contextualSpacing/>
              <w:jc w:val="center"/>
              <w:rPr>
                <w:rFonts w:ascii="Times New Roman" w:eastAsia="Times New Roman" w:hAnsi="Times New Roman" w:cs="Times New Roman"/>
                <w:kern w:val="0"/>
                <w:sz w:val="20"/>
                <w:szCs w:val="20"/>
                <w:lang w:eastAsia="ru-RU"/>
                <w14:ligatures w14:val="none"/>
              </w:rPr>
            </w:pPr>
          </w:p>
        </w:tc>
        <w:tc>
          <w:tcPr>
            <w:tcW w:w="846" w:type="dxa"/>
            <w:hideMark/>
          </w:tcPr>
          <w:p w14:paraId="6FF19EA0" w14:textId="6AC448B8"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29</w:t>
            </w:r>
          </w:p>
        </w:tc>
        <w:tc>
          <w:tcPr>
            <w:tcW w:w="4399" w:type="dxa"/>
            <w:hideMark/>
          </w:tcPr>
          <w:p w14:paraId="235F5218" w14:textId="77777777" w:rsidR="000F6CD1" w:rsidRPr="000F6CD1" w:rsidRDefault="000F6CD1" w:rsidP="000F6CD1">
            <w:pPr>
              <w:spacing w:after="0" w:line="240" w:lineRule="auto"/>
              <w:contextualSpacing/>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Представленные субсидии на приобретение жилья</w:t>
            </w:r>
          </w:p>
        </w:tc>
        <w:tc>
          <w:tcPr>
            <w:tcW w:w="430" w:type="dxa"/>
            <w:hideMark/>
          </w:tcPr>
          <w:p w14:paraId="1ADD20D6"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0417B79" w14:textId="17FB8991"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c>
          <w:tcPr>
            <w:tcW w:w="1276" w:type="dxa"/>
            <w:hideMark/>
          </w:tcPr>
          <w:p w14:paraId="5B2AA09B" w14:textId="27D937A6"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565C39A1" w14:textId="77777777" w:rsidTr="003F02EC">
        <w:trPr>
          <w:trHeight w:val="315"/>
        </w:trPr>
        <w:tc>
          <w:tcPr>
            <w:tcW w:w="1129" w:type="dxa"/>
          </w:tcPr>
          <w:p w14:paraId="76F4AA8E" w14:textId="77777777" w:rsidR="000F6CD1" w:rsidRPr="000F6CD1" w:rsidRDefault="000F6CD1" w:rsidP="000F6CD1">
            <w:pPr>
              <w:spacing w:after="0" w:line="240" w:lineRule="auto"/>
              <w:ind w:left="-113" w:right="-108"/>
              <w:jc w:val="center"/>
              <w:rPr>
                <w:rFonts w:ascii="Times New Roman" w:eastAsia="Times New Roman" w:hAnsi="Times New Roman" w:cs="Times New Roman"/>
                <w:kern w:val="0"/>
                <w:sz w:val="20"/>
                <w:szCs w:val="20"/>
                <w:lang w:eastAsia="ru-RU"/>
                <w14:ligatures w14:val="none"/>
              </w:rPr>
            </w:pPr>
          </w:p>
        </w:tc>
        <w:tc>
          <w:tcPr>
            <w:tcW w:w="846" w:type="dxa"/>
            <w:hideMark/>
          </w:tcPr>
          <w:p w14:paraId="090B5603" w14:textId="72BA7A59" w:rsidR="000F6CD1" w:rsidRPr="000F6CD1" w:rsidRDefault="000F6CD1" w:rsidP="000F6CD1">
            <w:pPr>
              <w:spacing w:after="0" w:line="240" w:lineRule="auto"/>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30</w:t>
            </w:r>
          </w:p>
        </w:tc>
        <w:tc>
          <w:tcPr>
            <w:tcW w:w="4399" w:type="dxa"/>
            <w:hideMark/>
          </w:tcPr>
          <w:p w14:paraId="12EF6910" w14:textId="77777777" w:rsidR="000F6CD1" w:rsidRPr="000F6CD1" w:rsidRDefault="000F6CD1" w:rsidP="000F6CD1">
            <w:pPr>
              <w:spacing w:after="0" w:line="240" w:lineRule="auto"/>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Расчеты по исполнению денежных обязательств через третьих лиц</w:t>
            </w:r>
          </w:p>
        </w:tc>
        <w:tc>
          <w:tcPr>
            <w:tcW w:w="430" w:type="dxa"/>
            <w:hideMark/>
          </w:tcPr>
          <w:p w14:paraId="059E5898"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26B9612A"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30D14699"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4952FECB" w14:textId="77777777" w:rsidTr="003F02EC">
        <w:trPr>
          <w:trHeight w:val="315"/>
        </w:trPr>
        <w:tc>
          <w:tcPr>
            <w:tcW w:w="1129" w:type="dxa"/>
          </w:tcPr>
          <w:p w14:paraId="6903F04D" w14:textId="77777777" w:rsidR="000F6CD1" w:rsidRPr="000F6CD1" w:rsidRDefault="000F6CD1" w:rsidP="000F6CD1">
            <w:pPr>
              <w:spacing w:after="0" w:line="240" w:lineRule="auto"/>
              <w:ind w:left="-113" w:right="-108"/>
              <w:jc w:val="center"/>
              <w:rPr>
                <w:rFonts w:ascii="Times New Roman" w:eastAsia="Times New Roman" w:hAnsi="Times New Roman" w:cs="Times New Roman"/>
                <w:kern w:val="0"/>
                <w:sz w:val="20"/>
                <w:szCs w:val="20"/>
                <w:lang w:eastAsia="ru-RU"/>
                <w14:ligatures w14:val="none"/>
              </w:rPr>
            </w:pPr>
          </w:p>
        </w:tc>
        <w:tc>
          <w:tcPr>
            <w:tcW w:w="846" w:type="dxa"/>
            <w:hideMark/>
          </w:tcPr>
          <w:p w14:paraId="2B1BB3AD" w14:textId="233FFE1A" w:rsidR="000F6CD1" w:rsidRPr="000F6CD1" w:rsidRDefault="000F6CD1" w:rsidP="000F6CD1">
            <w:pPr>
              <w:spacing w:after="0" w:line="240" w:lineRule="auto"/>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31</w:t>
            </w:r>
          </w:p>
        </w:tc>
        <w:tc>
          <w:tcPr>
            <w:tcW w:w="4399" w:type="dxa"/>
            <w:hideMark/>
          </w:tcPr>
          <w:p w14:paraId="60C8B3AF" w14:textId="77777777" w:rsidR="000F6CD1" w:rsidRPr="000F6CD1" w:rsidRDefault="000F6CD1" w:rsidP="000F6CD1">
            <w:pPr>
              <w:spacing w:after="0" w:line="240" w:lineRule="auto"/>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Акции по номинальной стоимости</w:t>
            </w:r>
          </w:p>
        </w:tc>
        <w:tc>
          <w:tcPr>
            <w:tcW w:w="430" w:type="dxa"/>
            <w:hideMark/>
          </w:tcPr>
          <w:p w14:paraId="0EA2377D"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0377401"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A6A09AD"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Объекты финансовых вложений</w:t>
            </w:r>
          </w:p>
        </w:tc>
      </w:tr>
      <w:tr w:rsidR="000F6CD1" w:rsidRPr="000F6CD1" w14:paraId="6F539BE7" w14:textId="77777777" w:rsidTr="003F02EC">
        <w:trPr>
          <w:trHeight w:val="315"/>
        </w:trPr>
        <w:tc>
          <w:tcPr>
            <w:tcW w:w="1129" w:type="dxa"/>
          </w:tcPr>
          <w:p w14:paraId="0356C6CF" w14:textId="77777777" w:rsidR="000F6CD1" w:rsidRPr="000F6CD1" w:rsidRDefault="000F6CD1" w:rsidP="000F6CD1">
            <w:pPr>
              <w:spacing w:after="0" w:line="240" w:lineRule="auto"/>
              <w:ind w:left="-113" w:right="-108"/>
              <w:jc w:val="center"/>
              <w:rPr>
                <w:rFonts w:ascii="Times New Roman" w:eastAsia="Times New Roman" w:hAnsi="Times New Roman" w:cs="Times New Roman"/>
                <w:kern w:val="0"/>
                <w:sz w:val="20"/>
                <w:szCs w:val="20"/>
                <w:lang w:eastAsia="ru-RU"/>
                <w14:ligatures w14:val="none"/>
              </w:rPr>
            </w:pPr>
          </w:p>
        </w:tc>
        <w:tc>
          <w:tcPr>
            <w:tcW w:w="846" w:type="dxa"/>
            <w:hideMark/>
          </w:tcPr>
          <w:p w14:paraId="10059003" w14:textId="5726B767" w:rsidR="000F6CD1" w:rsidRPr="000F6CD1" w:rsidRDefault="000F6CD1" w:rsidP="000F6CD1">
            <w:pPr>
              <w:spacing w:after="0" w:line="240" w:lineRule="auto"/>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33</w:t>
            </w:r>
          </w:p>
        </w:tc>
        <w:tc>
          <w:tcPr>
            <w:tcW w:w="4399" w:type="dxa"/>
            <w:hideMark/>
          </w:tcPr>
          <w:p w14:paraId="40726F00" w14:textId="77777777" w:rsidR="000F6CD1" w:rsidRPr="000F6CD1" w:rsidRDefault="000F6CD1" w:rsidP="000F6CD1">
            <w:pPr>
              <w:spacing w:after="0" w:line="240" w:lineRule="auto"/>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 xml:space="preserve">Ценные бумаги по договорам </w:t>
            </w:r>
            <w:proofErr w:type="spellStart"/>
            <w:r w:rsidRPr="000F6CD1">
              <w:rPr>
                <w:rFonts w:ascii="Times New Roman" w:eastAsia="Times New Roman" w:hAnsi="Times New Roman" w:cs="Times New Roman"/>
                <w:kern w:val="0"/>
                <w:sz w:val="20"/>
                <w:szCs w:val="20"/>
                <w:lang w:eastAsia="ru-RU"/>
                <w14:ligatures w14:val="none"/>
              </w:rPr>
              <w:t>репо</w:t>
            </w:r>
            <w:proofErr w:type="spellEnd"/>
          </w:p>
        </w:tc>
        <w:tc>
          <w:tcPr>
            <w:tcW w:w="430" w:type="dxa"/>
            <w:hideMark/>
          </w:tcPr>
          <w:p w14:paraId="0119176A"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AA3EAC4" w14:textId="3A4E3CAE"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c>
          <w:tcPr>
            <w:tcW w:w="1276" w:type="dxa"/>
            <w:hideMark/>
          </w:tcPr>
          <w:p w14:paraId="3D722FF4" w14:textId="667AA27F"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6A29CBE6" w14:textId="77777777" w:rsidTr="003F02EC">
        <w:trPr>
          <w:trHeight w:val="315"/>
        </w:trPr>
        <w:tc>
          <w:tcPr>
            <w:tcW w:w="1129" w:type="dxa"/>
          </w:tcPr>
          <w:p w14:paraId="60716EFA" w14:textId="77777777" w:rsidR="000F6CD1" w:rsidRPr="000F6CD1" w:rsidRDefault="000F6CD1" w:rsidP="000F6CD1">
            <w:pPr>
              <w:spacing w:after="0" w:line="240" w:lineRule="auto"/>
              <w:ind w:left="-113" w:right="-108"/>
              <w:jc w:val="center"/>
              <w:rPr>
                <w:rFonts w:ascii="Times New Roman" w:eastAsia="Times New Roman" w:hAnsi="Times New Roman" w:cs="Times New Roman"/>
                <w:kern w:val="0"/>
                <w:sz w:val="20"/>
                <w:szCs w:val="20"/>
                <w:lang w:eastAsia="ru-RU"/>
                <w14:ligatures w14:val="none"/>
              </w:rPr>
            </w:pPr>
          </w:p>
        </w:tc>
        <w:tc>
          <w:tcPr>
            <w:tcW w:w="846" w:type="dxa"/>
            <w:hideMark/>
          </w:tcPr>
          <w:p w14:paraId="7590E613" w14:textId="3315A541" w:rsidR="000F6CD1" w:rsidRPr="000F6CD1" w:rsidRDefault="000F6CD1" w:rsidP="000F6CD1">
            <w:pPr>
              <w:spacing w:after="0" w:line="240" w:lineRule="auto"/>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35</w:t>
            </w:r>
          </w:p>
        </w:tc>
        <w:tc>
          <w:tcPr>
            <w:tcW w:w="4399" w:type="dxa"/>
            <w:hideMark/>
          </w:tcPr>
          <w:p w14:paraId="52D75C2A" w14:textId="77777777" w:rsidR="000F6CD1" w:rsidRPr="000F6CD1" w:rsidRDefault="000F6CD1" w:rsidP="000F6CD1">
            <w:pPr>
              <w:spacing w:after="0" w:line="240" w:lineRule="auto"/>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Ценные бумаги по договорам займа</w:t>
            </w:r>
          </w:p>
        </w:tc>
        <w:tc>
          <w:tcPr>
            <w:tcW w:w="430" w:type="dxa"/>
            <w:hideMark/>
          </w:tcPr>
          <w:p w14:paraId="2AF79B70"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812EBE7" w14:textId="0FB6EFFF"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c>
          <w:tcPr>
            <w:tcW w:w="1276" w:type="dxa"/>
            <w:hideMark/>
          </w:tcPr>
          <w:p w14:paraId="08F1036B" w14:textId="7821B3D1"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1D25528C" w14:textId="77777777" w:rsidTr="003F02EC">
        <w:trPr>
          <w:trHeight w:val="315"/>
        </w:trPr>
        <w:tc>
          <w:tcPr>
            <w:tcW w:w="1129" w:type="dxa"/>
          </w:tcPr>
          <w:p w14:paraId="7DBDB120" w14:textId="77777777" w:rsidR="000F6CD1" w:rsidRPr="000F6CD1" w:rsidRDefault="000F6CD1" w:rsidP="000F6CD1">
            <w:pPr>
              <w:spacing w:after="0" w:line="240" w:lineRule="auto"/>
              <w:ind w:left="-113" w:right="-108"/>
              <w:jc w:val="center"/>
              <w:rPr>
                <w:rFonts w:ascii="Times New Roman" w:eastAsia="Times New Roman" w:hAnsi="Times New Roman" w:cs="Times New Roman"/>
                <w:kern w:val="0"/>
                <w:sz w:val="20"/>
                <w:szCs w:val="20"/>
                <w:lang w:eastAsia="ru-RU"/>
                <w14:ligatures w14:val="none"/>
              </w:rPr>
            </w:pPr>
          </w:p>
        </w:tc>
        <w:tc>
          <w:tcPr>
            <w:tcW w:w="846" w:type="dxa"/>
            <w:hideMark/>
          </w:tcPr>
          <w:p w14:paraId="60802021" w14:textId="7ABB47C8" w:rsidR="000F6CD1" w:rsidRPr="000F6CD1" w:rsidRDefault="000F6CD1" w:rsidP="000F6CD1">
            <w:pPr>
              <w:spacing w:after="0" w:line="240" w:lineRule="auto"/>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38</w:t>
            </w:r>
          </w:p>
        </w:tc>
        <w:tc>
          <w:tcPr>
            <w:tcW w:w="4399" w:type="dxa"/>
            <w:hideMark/>
          </w:tcPr>
          <w:p w14:paraId="2E5D6935" w14:textId="77777777" w:rsidR="000F6CD1" w:rsidRPr="000F6CD1" w:rsidRDefault="000F6CD1" w:rsidP="000F6CD1">
            <w:pPr>
              <w:spacing w:after="0" w:line="240" w:lineRule="auto"/>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Сметная стоимость создания (реконструкции) объекта концессии</w:t>
            </w:r>
          </w:p>
        </w:tc>
        <w:tc>
          <w:tcPr>
            <w:tcW w:w="430" w:type="dxa"/>
            <w:hideMark/>
          </w:tcPr>
          <w:p w14:paraId="5099DA37"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9554028"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168AFFA6"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295CE56" w14:textId="77777777" w:rsidTr="003F02EC">
        <w:trPr>
          <w:trHeight w:val="315"/>
        </w:trPr>
        <w:tc>
          <w:tcPr>
            <w:tcW w:w="1129" w:type="dxa"/>
          </w:tcPr>
          <w:p w14:paraId="65D037E3" w14:textId="77777777" w:rsidR="000F6CD1" w:rsidRPr="000F6CD1" w:rsidRDefault="000F6CD1" w:rsidP="000F6CD1">
            <w:pPr>
              <w:spacing w:after="0" w:line="240" w:lineRule="auto"/>
              <w:ind w:left="-113" w:right="-108"/>
              <w:jc w:val="center"/>
              <w:rPr>
                <w:rFonts w:ascii="Times New Roman" w:eastAsia="Times New Roman" w:hAnsi="Times New Roman" w:cs="Times New Roman"/>
                <w:kern w:val="0"/>
                <w:sz w:val="20"/>
                <w:szCs w:val="20"/>
                <w:lang w:eastAsia="ru-RU"/>
                <w14:ligatures w14:val="none"/>
              </w:rPr>
            </w:pPr>
          </w:p>
        </w:tc>
        <w:tc>
          <w:tcPr>
            <w:tcW w:w="846" w:type="dxa"/>
            <w:hideMark/>
          </w:tcPr>
          <w:p w14:paraId="3BDC8A9E" w14:textId="714100FF" w:rsidR="000F6CD1" w:rsidRPr="000F6CD1" w:rsidRDefault="000F6CD1" w:rsidP="000F6CD1">
            <w:pPr>
              <w:spacing w:after="0" w:line="240" w:lineRule="auto"/>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39</w:t>
            </w:r>
          </w:p>
        </w:tc>
        <w:tc>
          <w:tcPr>
            <w:tcW w:w="4399" w:type="dxa"/>
            <w:hideMark/>
          </w:tcPr>
          <w:p w14:paraId="16BEAD5D" w14:textId="77777777" w:rsidR="000F6CD1" w:rsidRPr="000F6CD1" w:rsidRDefault="000F6CD1" w:rsidP="000F6CD1">
            <w:pPr>
              <w:spacing w:after="0" w:line="240" w:lineRule="auto"/>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Доходы от инвестиций на создание и (или) реконструкцию объекта концессии</w:t>
            </w:r>
          </w:p>
        </w:tc>
        <w:tc>
          <w:tcPr>
            <w:tcW w:w="430" w:type="dxa"/>
            <w:hideMark/>
          </w:tcPr>
          <w:p w14:paraId="2C0D73B8"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1B1D36C2"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Основные средства</w:t>
            </w:r>
          </w:p>
        </w:tc>
        <w:tc>
          <w:tcPr>
            <w:tcW w:w="1276" w:type="dxa"/>
            <w:hideMark/>
          </w:tcPr>
          <w:p w14:paraId="4ACA6CF2"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36B30218" w14:textId="77777777" w:rsidTr="003F02EC">
        <w:trPr>
          <w:trHeight w:val="315"/>
        </w:trPr>
        <w:tc>
          <w:tcPr>
            <w:tcW w:w="1129" w:type="dxa"/>
          </w:tcPr>
          <w:p w14:paraId="24120106" w14:textId="77777777" w:rsidR="000F6CD1" w:rsidRPr="000F6CD1" w:rsidRDefault="000F6CD1" w:rsidP="000F6CD1">
            <w:pPr>
              <w:spacing w:after="0" w:line="240" w:lineRule="auto"/>
              <w:ind w:left="-113" w:right="-108"/>
              <w:jc w:val="center"/>
              <w:rPr>
                <w:rFonts w:ascii="Times New Roman" w:eastAsia="Times New Roman" w:hAnsi="Times New Roman" w:cs="Times New Roman"/>
                <w:kern w:val="0"/>
                <w:sz w:val="20"/>
                <w:szCs w:val="20"/>
                <w:lang w:eastAsia="ru-RU"/>
                <w14:ligatures w14:val="none"/>
              </w:rPr>
            </w:pPr>
          </w:p>
        </w:tc>
        <w:tc>
          <w:tcPr>
            <w:tcW w:w="846" w:type="dxa"/>
            <w:hideMark/>
          </w:tcPr>
          <w:p w14:paraId="481967B3" w14:textId="7FFCE60A" w:rsidR="000F6CD1" w:rsidRPr="000F6CD1" w:rsidRDefault="000F6CD1" w:rsidP="000F6CD1">
            <w:pPr>
              <w:spacing w:after="0" w:line="240" w:lineRule="auto"/>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40</w:t>
            </w:r>
          </w:p>
        </w:tc>
        <w:tc>
          <w:tcPr>
            <w:tcW w:w="4399" w:type="dxa"/>
            <w:hideMark/>
          </w:tcPr>
          <w:p w14:paraId="11AC0930" w14:textId="77777777" w:rsidR="000F6CD1" w:rsidRPr="000F6CD1" w:rsidRDefault="000F6CD1" w:rsidP="000F6CD1">
            <w:pPr>
              <w:spacing w:after="0" w:line="240" w:lineRule="auto"/>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Финансовые активы в управляющих компаниях</w:t>
            </w:r>
          </w:p>
        </w:tc>
        <w:tc>
          <w:tcPr>
            <w:tcW w:w="430" w:type="dxa"/>
            <w:hideMark/>
          </w:tcPr>
          <w:p w14:paraId="0FE921AD"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7DBD95E7"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6D2CB7A0"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Объекты финансовых вложений</w:t>
            </w:r>
          </w:p>
        </w:tc>
      </w:tr>
      <w:tr w:rsidR="000F6CD1" w:rsidRPr="000F6CD1" w14:paraId="6497C1FE" w14:textId="77777777" w:rsidTr="003F02EC">
        <w:trPr>
          <w:trHeight w:val="315"/>
        </w:trPr>
        <w:tc>
          <w:tcPr>
            <w:tcW w:w="1129" w:type="dxa"/>
          </w:tcPr>
          <w:p w14:paraId="53D9AC98" w14:textId="77777777" w:rsidR="000F6CD1" w:rsidRPr="000F6CD1" w:rsidRDefault="000F6CD1" w:rsidP="000F6CD1">
            <w:pPr>
              <w:spacing w:after="0" w:line="240" w:lineRule="auto"/>
              <w:ind w:left="-113" w:right="-108"/>
              <w:jc w:val="center"/>
              <w:rPr>
                <w:rFonts w:ascii="Times New Roman" w:eastAsia="Times New Roman" w:hAnsi="Times New Roman" w:cs="Times New Roman"/>
                <w:kern w:val="0"/>
                <w:sz w:val="20"/>
                <w:szCs w:val="20"/>
                <w:lang w:eastAsia="ru-RU"/>
                <w14:ligatures w14:val="none"/>
              </w:rPr>
            </w:pPr>
          </w:p>
        </w:tc>
        <w:tc>
          <w:tcPr>
            <w:tcW w:w="846" w:type="dxa"/>
            <w:hideMark/>
          </w:tcPr>
          <w:p w14:paraId="0C6424B2" w14:textId="61BE1287" w:rsidR="000F6CD1" w:rsidRPr="000F6CD1" w:rsidRDefault="000F6CD1" w:rsidP="000F6CD1">
            <w:pPr>
              <w:spacing w:after="0" w:line="240" w:lineRule="auto"/>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42</w:t>
            </w:r>
          </w:p>
        </w:tc>
        <w:tc>
          <w:tcPr>
            <w:tcW w:w="4399" w:type="dxa"/>
            <w:hideMark/>
          </w:tcPr>
          <w:p w14:paraId="78E06932" w14:textId="77777777" w:rsidR="000F6CD1" w:rsidRPr="000F6CD1" w:rsidRDefault="000F6CD1" w:rsidP="000F6CD1">
            <w:pPr>
              <w:spacing w:after="0" w:line="240" w:lineRule="auto"/>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Бюджетные инвестиции, реализуемые организациями</w:t>
            </w:r>
          </w:p>
        </w:tc>
        <w:tc>
          <w:tcPr>
            <w:tcW w:w="430" w:type="dxa"/>
            <w:hideMark/>
          </w:tcPr>
          <w:p w14:paraId="5430ADA1"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6A81ED1A"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Объекты финансовых вложений</w:t>
            </w:r>
          </w:p>
        </w:tc>
        <w:tc>
          <w:tcPr>
            <w:tcW w:w="1276" w:type="dxa"/>
            <w:hideMark/>
          </w:tcPr>
          <w:p w14:paraId="1571E2B4" w14:textId="373F8CDC"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r w:rsidR="000F6CD1" w:rsidRPr="000F6CD1" w14:paraId="7A5B4E66" w14:textId="77777777" w:rsidTr="003F02EC">
        <w:trPr>
          <w:trHeight w:val="315"/>
        </w:trPr>
        <w:tc>
          <w:tcPr>
            <w:tcW w:w="1129" w:type="dxa"/>
          </w:tcPr>
          <w:p w14:paraId="1EF2D850" w14:textId="77777777" w:rsidR="000F6CD1" w:rsidRPr="000F6CD1" w:rsidRDefault="000F6CD1" w:rsidP="000F6CD1">
            <w:pPr>
              <w:spacing w:after="0" w:line="240" w:lineRule="auto"/>
              <w:ind w:left="-113" w:right="-108"/>
              <w:jc w:val="center"/>
              <w:rPr>
                <w:rFonts w:ascii="Times New Roman" w:eastAsia="Times New Roman" w:hAnsi="Times New Roman" w:cs="Times New Roman"/>
                <w:kern w:val="0"/>
                <w:sz w:val="20"/>
                <w:szCs w:val="20"/>
                <w:lang w:eastAsia="ru-RU"/>
                <w14:ligatures w14:val="none"/>
              </w:rPr>
            </w:pPr>
          </w:p>
        </w:tc>
        <w:tc>
          <w:tcPr>
            <w:tcW w:w="846" w:type="dxa"/>
            <w:hideMark/>
          </w:tcPr>
          <w:p w14:paraId="2CFA0936" w14:textId="60BF1E1B" w:rsidR="000F6CD1" w:rsidRPr="000F6CD1" w:rsidRDefault="000F6CD1" w:rsidP="000F6CD1">
            <w:pPr>
              <w:spacing w:after="0" w:line="240" w:lineRule="auto"/>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45</w:t>
            </w:r>
          </w:p>
        </w:tc>
        <w:tc>
          <w:tcPr>
            <w:tcW w:w="4399" w:type="dxa"/>
            <w:hideMark/>
          </w:tcPr>
          <w:p w14:paraId="0F403197" w14:textId="77777777" w:rsidR="000F6CD1" w:rsidRPr="000F6CD1" w:rsidRDefault="000F6CD1" w:rsidP="000F6CD1">
            <w:pPr>
              <w:spacing w:after="0" w:line="240" w:lineRule="auto"/>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Доходы и расходы по долгосрочным договорам строительного подряда</w:t>
            </w:r>
          </w:p>
        </w:tc>
        <w:tc>
          <w:tcPr>
            <w:tcW w:w="430" w:type="dxa"/>
            <w:hideMark/>
          </w:tcPr>
          <w:p w14:paraId="2CBB2095"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АП</w:t>
            </w:r>
          </w:p>
        </w:tc>
        <w:tc>
          <w:tcPr>
            <w:tcW w:w="1271" w:type="dxa"/>
            <w:hideMark/>
          </w:tcPr>
          <w:p w14:paraId="21DDCCD9"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550856B4"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125CF677" w14:textId="77777777" w:rsidTr="003F02EC">
        <w:trPr>
          <w:trHeight w:val="315"/>
        </w:trPr>
        <w:tc>
          <w:tcPr>
            <w:tcW w:w="1129" w:type="dxa"/>
          </w:tcPr>
          <w:p w14:paraId="5E25E7BB" w14:textId="77777777" w:rsidR="000F6CD1" w:rsidRPr="000F6CD1" w:rsidRDefault="000F6CD1" w:rsidP="000F6CD1">
            <w:pPr>
              <w:spacing w:after="0" w:line="240" w:lineRule="auto"/>
              <w:ind w:left="-113" w:right="-108"/>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1BDB9FA2" w14:textId="65613B1E" w:rsidR="000F6CD1" w:rsidRPr="000F6CD1" w:rsidRDefault="000F6CD1" w:rsidP="000F6CD1">
            <w:pPr>
              <w:spacing w:after="0" w:line="240" w:lineRule="auto"/>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45.1</w:t>
            </w:r>
          </w:p>
        </w:tc>
        <w:tc>
          <w:tcPr>
            <w:tcW w:w="4399" w:type="dxa"/>
            <w:hideMark/>
          </w:tcPr>
          <w:p w14:paraId="5387D800" w14:textId="77777777" w:rsidR="000F6CD1" w:rsidRPr="000F6CD1" w:rsidRDefault="000F6CD1" w:rsidP="000F6CD1">
            <w:pPr>
              <w:spacing w:after="0" w:line="240" w:lineRule="auto"/>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Доходы по долгосрочным договорам строительного подряда</w:t>
            </w:r>
          </w:p>
        </w:tc>
        <w:tc>
          <w:tcPr>
            <w:tcW w:w="430" w:type="dxa"/>
            <w:hideMark/>
          </w:tcPr>
          <w:p w14:paraId="1D766326"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П</w:t>
            </w:r>
          </w:p>
        </w:tc>
        <w:tc>
          <w:tcPr>
            <w:tcW w:w="1271" w:type="dxa"/>
            <w:hideMark/>
          </w:tcPr>
          <w:p w14:paraId="61C678E7"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1619166E"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01F64CB8" w14:textId="77777777" w:rsidTr="003F02EC">
        <w:trPr>
          <w:trHeight w:val="315"/>
        </w:trPr>
        <w:tc>
          <w:tcPr>
            <w:tcW w:w="1129" w:type="dxa"/>
          </w:tcPr>
          <w:p w14:paraId="4C6A8895" w14:textId="77777777" w:rsidR="000F6CD1" w:rsidRPr="000F6CD1" w:rsidRDefault="000F6CD1" w:rsidP="000F6CD1">
            <w:pPr>
              <w:spacing w:after="0" w:line="240" w:lineRule="auto"/>
              <w:ind w:left="-113" w:right="-108"/>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1367FC70" w14:textId="6F37D81B" w:rsidR="000F6CD1" w:rsidRPr="000F6CD1" w:rsidRDefault="000F6CD1" w:rsidP="000F6CD1">
            <w:pPr>
              <w:spacing w:after="0" w:line="240" w:lineRule="auto"/>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45.2</w:t>
            </w:r>
          </w:p>
        </w:tc>
        <w:tc>
          <w:tcPr>
            <w:tcW w:w="4399" w:type="dxa"/>
            <w:hideMark/>
          </w:tcPr>
          <w:p w14:paraId="174C19ED" w14:textId="77777777" w:rsidR="000F6CD1" w:rsidRPr="000F6CD1" w:rsidRDefault="000F6CD1" w:rsidP="000F6CD1">
            <w:pPr>
              <w:spacing w:after="0" w:line="240" w:lineRule="auto"/>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Расходы по долгосрочным договорам строительного подряда в пределах сводного сметного расчета</w:t>
            </w:r>
          </w:p>
        </w:tc>
        <w:tc>
          <w:tcPr>
            <w:tcW w:w="430" w:type="dxa"/>
            <w:hideMark/>
          </w:tcPr>
          <w:p w14:paraId="5D8B4647"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4313FFF0"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14E7479"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70E7353A" w14:textId="77777777" w:rsidTr="003F02EC">
        <w:trPr>
          <w:trHeight w:val="315"/>
        </w:trPr>
        <w:tc>
          <w:tcPr>
            <w:tcW w:w="1129" w:type="dxa"/>
          </w:tcPr>
          <w:p w14:paraId="4CF0A58F" w14:textId="77777777" w:rsidR="000F6CD1" w:rsidRPr="000F6CD1" w:rsidRDefault="000F6CD1" w:rsidP="000F6CD1">
            <w:pPr>
              <w:spacing w:after="0" w:line="240" w:lineRule="auto"/>
              <w:ind w:left="-113" w:right="-108"/>
              <w:jc w:val="center"/>
              <w:outlineLvl w:val="0"/>
              <w:rPr>
                <w:rFonts w:ascii="Times New Roman" w:eastAsia="Times New Roman" w:hAnsi="Times New Roman" w:cs="Times New Roman"/>
                <w:kern w:val="0"/>
                <w:sz w:val="20"/>
                <w:szCs w:val="20"/>
                <w:lang w:eastAsia="ru-RU"/>
                <w14:ligatures w14:val="none"/>
              </w:rPr>
            </w:pPr>
          </w:p>
        </w:tc>
        <w:tc>
          <w:tcPr>
            <w:tcW w:w="846" w:type="dxa"/>
            <w:hideMark/>
          </w:tcPr>
          <w:p w14:paraId="60E9D8F4" w14:textId="2E0690E0" w:rsidR="000F6CD1" w:rsidRPr="000F6CD1" w:rsidRDefault="000F6CD1" w:rsidP="000F6CD1">
            <w:pPr>
              <w:spacing w:after="0" w:line="240" w:lineRule="auto"/>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45.3</w:t>
            </w:r>
          </w:p>
        </w:tc>
        <w:tc>
          <w:tcPr>
            <w:tcW w:w="4399" w:type="dxa"/>
            <w:hideMark/>
          </w:tcPr>
          <w:p w14:paraId="0634E5A2" w14:textId="77777777" w:rsidR="000F6CD1" w:rsidRPr="000F6CD1" w:rsidRDefault="000F6CD1" w:rsidP="000F6CD1">
            <w:pPr>
              <w:spacing w:after="0" w:line="240" w:lineRule="auto"/>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Расходы по долгосрочным договорам строительного подряда сверх сводного сметного расчета</w:t>
            </w:r>
          </w:p>
        </w:tc>
        <w:tc>
          <w:tcPr>
            <w:tcW w:w="430" w:type="dxa"/>
            <w:hideMark/>
          </w:tcPr>
          <w:p w14:paraId="365A2BED" w14:textId="77777777" w:rsidR="000F6CD1" w:rsidRPr="000F6CD1" w:rsidRDefault="000F6CD1" w:rsidP="000F6CD1">
            <w:pPr>
              <w:spacing w:after="0" w:line="240" w:lineRule="auto"/>
              <w:ind w:left="-103" w:right="-113"/>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3C540627"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Контрагенты</w:t>
            </w:r>
          </w:p>
        </w:tc>
        <w:tc>
          <w:tcPr>
            <w:tcW w:w="1276" w:type="dxa"/>
            <w:hideMark/>
          </w:tcPr>
          <w:p w14:paraId="7E7CE4F3" w14:textId="77777777" w:rsidR="000F6CD1" w:rsidRPr="000F6CD1" w:rsidRDefault="000F6CD1" w:rsidP="000F6CD1">
            <w:pPr>
              <w:spacing w:after="0" w:line="240" w:lineRule="auto"/>
              <w:ind w:left="-108" w:right="-108"/>
              <w:jc w:val="center"/>
              <w:outlineLvl w:val="0"/>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Договоры</w:t>
            </w:r>
          </w:p>
        </w:tc>
      </w:tr>
      <w:tr w:rsidR="000F6CD1" w:rsidRPr="000F6CD1" w14:paraId="7FC6FA35" w14:textId="77777777" w:rsidTr="003F02EC">
        <w:trPr>
          <w:trHeight w:val="315"/>
        </w:trPr>
        <w:tc>
          <w:tcPr>
            <w:tcW w:w="1129" w:type="dxa"/>
          </w:tcPr>
          <w:p w14:paraId="3C9A9BA8" w14:textId="77777777" w:rsidR="000F6CD1" w:rsidRPr="000F6CD1" w:rsidRDefault="000F6CD1" w:rsidP="000F6CD1">
            <w:pPr>
              <w:spacing w:after="0" w:line="240" w:lineRule="auto"/>
              <w:ind w:left="-113" w:right="-108"/>
              <w:jc w:val="center"/>
              <w:rPr>
                <w:rFonts w:ascii="Times New Roman" w:eastAsia="Times New Roman" w:hAnsi="Times New Roman" w:cs="Times New Roman"/>
                <w:kern w:val="0"/>
                <w:sz w:val="20"/>
                <w:szCs w:val="20"/>
                <w:lang w:eastAsia="ru-RU"/>
                <w14:ligatures w14:val="none"/>
              </w:rPr>
            </w:pPr>
          </w:p>
        </w:tc>
        <w:tc>
          <w:tcPr>
            <w:tcW w:w="846" w:type="dxa"/>
            <w:hideMark/>
          </w:tcPr>
          <w:p w14:paraId="70F1D905" w14:textId="470C4407" w:rsidR="000F6CD1" w:rsidRPr="000F6CD1" w:rsidRDefault="000F6CD1" w:rsidP="000F6CD1">
            <w:pPr>
              <w:spacing w:after="0" w:line="240" w:lineRule="auto"/>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49</w:t>
            </w:r>
          </w:p>
        </w:tc>
        <w:tc>
          <w:tcPr>
            <w:tcW w:w="4399" w:type="dxa"/>
            <w:hideMark/>
          </w:tcPr>
          <w:p w14:paraId="091F84D6" w14:textId="77777777" w:rsidR="000F6CD1" w:rsidRPr="000F6CD1" w:rsidRDefault="000F6CD1" w:rsidP="000F6CD1">
            <w:pPr>
              <w:spacing w:after="0" w:line="240" w:lineRule="auto"/>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Не признанный финансовый результат объекта инвестирования</w:t>
            </w:r>
          </w:p>
        </w:tc>
        <w:tc>
          <w:tcPr>
            <w:tcW w:w="430" w:type="dxa"/>
            <w:hideMark/>
          </w:tcPr>
          <w:p w14:paraId="1937CE80" w14:textId="77777777" w:rsidR="000F6CD1" w:rsidRPr="000F6CD1" w:rsidRDefault="000F6CD1" w:rsidP="000F6CD1">
            <w:pPr>
              <w:spacing w:after="0" w:line="240" w:lineRule="auto"/>
              <w:ind w:left="-103" w:right="-113"/>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А</w:t>
            </w:r>
          </w:p>
        </w:tc>
        <w:tc>
          <w:tcPr>
            <w:tcW w:w="1271" w:type="dxa"/>
            <w:hideMark/>
          </w:tcPr>
          <w:p w14:paraId="0CF9C64A" w14:textId="77777777"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r w:rsidRPr="000F6CD1">
              <w:rPr>
                <w:rFonts w:ascii="Times New Roman" w:eastAsia="Times New Roman" w:hAnsi="Times New Roman" w:cs="Times New Roman"/>
                <w:kern w:val="0"/>
                <w:sz w:val="20"/>
                <w:szCs w:val="20"/>
                <w:lang w:eastAsia="ru-RU"/>
                <w14:ligatures w14:val="none"/>
              </w:rPr>
              <w:t>Объекты финансовых вложений</w:t>
            </w:r>
          </w:p>
        </w:tc>
        <w:tc>
          <w:tcPr>
            <w:tcW w:w="1276" w:type="dxa"/>
            <w:hideMark/>
          </w:tcPr>
          <w:p w14:paraId="6538CACA" w14:textId="1A21B528" w:rsidR="000F6CD1" w:rsidRPr="000F6CD1" w:rsidRDefault="000F6CD1" w:rsidP="000F6CD1">
            <w:pPr>
              <w:spacing w:after="0" w:line="240" w:lineRule="auto"/>
              <w:ind w:left="-108" w:right="-108"/>
              <w:jc w:val="center"/>
              <w:rPr>
                <w:rFonts w:ascii="Times New Roman" w:eastAsia="Times New Roman" w:hAnsi="Times New Roman" w:cs="Times New Roman"/>
                <w:kern w:val="0"/>
                <w:sz w:val="20"/>
                <w:szCs w:val="20"/>
                <w:lang w:eastAsia="ru-RU"/>
                <w14:ligatures w14:val="none"/>
              </w:rPr>
            </w:pPr>
          </w:p>
        </w:tc>
      </w:tr>
    </w:tbl>
    <w:p w14:paraId="040E0FD7" w14:textId="77777777" w:rsidR="003F02EC" w:rsidRDefault="003F02EC" w:rsidP="00AD17E8">
      <w:pPr>
        <w:spacing w:after="0" w:line="240" w:lineRule="auto"/>
        <w:jc w:val="right"/>
        <w:outlineLvl w:val="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br w:type="page"/>
      </w:r>
    </w:p>
    <w:p w14:paraId="42F8EFA6" w14:textId="7A8965A9" w:rsidR="00AD17E8" w:rsidRPr="00AD17E8" w:rsidRDefault="00AD17E8" w:rsidP="00AD17E8">
      <w:pPr>
        <w:spacing w:after="0" w:line="240" w:lineRule="auto"/>
        <w:jc w:val="right"/>
        <w:outlineLvl w:val="0"/>
        <w:rPr>
          <w:rFonts w:ascii="Times New Roman" w:eastAsia="Calibri" w:hAnsi="Times New Roman" w:cs="Times New Roman"/>
          <w:kern w:val="0"/>
          <w:sz w:val="24"/>
          <w:szCs w:val="24"/>
          <w14:ligatures w14:val="none"/>
        </w:rPr>
      </w:pPr>
      <w:r w:rsidRPr="00AD17E8">
        <w:rPr>
          <w:rFonts w:ascii="Times New Roman" w:eastAsia="Calibri" w:hAnsi="Times New Roman" w:cs="Times New Roman"/>
          <w:kern w:val="0"/>
          <w:sz w:val="24"/>
          <w:szCs w:val="24"/>
          <w14:ligatures w14:val="none"/>
        </w:rPr>
        <w:lastRenderedPageBreak/>
        <w:t xml:space="preserve">Приложение 2 </w:t>
      </w:r>
    </w:p>
    <w:p w14:paraId="630E9E9A" w14:textId="77777777" w:rsidR="00AD17E8" w:rsidRPr="00AD17E8" w:rsidRDefault="00AD17E8" w:rsidP="00AD17E8">
      <w:pPr>
        <w:spacing w:after="0" w:line="240" w:lineRule="auto"/>
        <w:jc w:val="right"/>
        <w:rPr>
          <w:rFonts w:ascii="Times New Roman" w:eastAsia="Times New Roman" w:hAnsi="Times New Roman" w:cs="Times New Roman"/>
          <w:kern w:val="0"/>
          <w:sz w:val="24"/>
          <w:szCs w:val="24"/>
          <w:lang w:eastAsia="ru-RU"/>
          <w14:ligatures w14:val="none"/>
        </w:rPr>
      </w:pPr>
      <w:r w:rsidRPr="00AD17E8">
        <w:rPr>
          <w:rFonts w:ascii="Times New Roman" w:eastAsia="Times New Roman" w:hAnsi="Times New Roman" w:cs="Times New Roman"/>
          <w:kern w:val="0"/>
          <w:sz w:val="24"/>
          <w:szCs w:val="24"/>
          <w:lang w:eastAsia="ru-RU"/>
          <w14:ligatures w14:val="none"/>
        </w:rPr>
        <w:t xml:space="preserve">к Положению об учетной политике </w:t>
      </w:r>
    </w:p>
    <w:p w14:paraId="42E757FB" w14:textId="77777777" w:rsidR="00AD17E8" w:rsidRPr="00AD17E8" w:rsidRDefault="00AD17E8" w:rsidP="00AD17E8">
      <w:pPr>
        <w:spacing w:after="0" w:line="240" w:lineRule="auto"/>
        <w:ind w:firstLine="709"/>
        <w:jc w:val="right"/>
        <w:rPr>
          <w:rFonts w:ascii="Times New Roman" w:eastAsia="Times New Roman" w:hAnsi="Times New Roman" w:cs="Times New Roman"/>
          <w:kern w:val="0"/>
          <w:sz w:val="24"/>
          <w:szCs w:val="24"/>
          <w:lang w:eastAsia="ru-RU"/>
          <w14:ligatures w14:val="none"/>
        </w:rPr>
      </w:pPr>
      <w:r w:rsidRPr="00AD17E8">
        <w:rPr>
          <w:rFonts w:ascii="Times New Roman" w:eastAsia="Times New Roman" w:hAnsi="Times New Roman" w:cs="Times New Roman"/>
          <w:kern w:val="0"/>
          <w:sz w:val="24"/>
          <w:szCs w:val="24"/>
          <w:lang w:eastAsia="ru-RU"/>
          <w14:ligatures w14:val="none"/>
        </w:rPr>
        <w:t xml:space="preserve">аппарата Совета депутатов внутригородского </w:t>
      </w:r>
    </w:p>
    <w:p w14:paraId="40271073" w14:textId="77777777" w:rsidR="00AD17E8" w:rsidRPr="00AD17E8" w:rsidRDefault="00AD17E8" w:rsidP="00AD17E8">
      <w:pPr>
        <w:spacing w:after="0" w:line="240" w:lineRule="auto"/>
        <w:ind w:firstLine="709"/>
        <w:jc w:val="right"/>
        <w:rPr>
          <w:rFonts w:ascii="Times New Roman" w:eastAsia="Times New Roman" w:hAnsi="Times New Roman" w:cs="Times New Roman"/>
          <w:kern w:val="0"/>
          <w:sz w:val="24"/>
          <w:szCs w:val="24"/>
          <w:lang w:eastAsia="ru-RU"/>
          <w14:ligatures w14:val="none"/>
        </w:rPr>
      </w:pPr>
      <w:r w:rsidRPr="00AD17E8">
        <w:rPr>
          <w:rFonts w:ascii="Times New Roman" w:eastAsia="Times New Roman" w:hAnsi="Times New Roman" w:cs="Times New Roman"/>
          <w:kern w:val="0"/>
          <w:sz w:val="24"/>
          <w:szCs w:val="24"/>
          <w:lang w:eastAsia="ru-RU"/>
          <w14:ligatures w14:val="none"/>
        </w:rPr>
        <w:t xml:space="preserve">муниципального образования - муниципального </w:t>
      </w:r>
    </w:p>
    <w:p w14:paraId="35AEE491" w14:textId="4A7BD412" w:rsidR="00AD17E8" w:rsidRPr="00AD17E8" w:rsidRDefault="00AD17E8" w:rsidP="00AD17E8">
      <w:pPr>
        <w:spacing w:after="0" w:line="240" w:lineRule="auto"/>
        <w:ind w:firstLine="709"/>
        <w:jc w:val="right"/>
        <w:rPr>
          <w:rFonts w:ascii="Times New Roman" w:eastAsia="Times New Roman" w:hAnsi="Times New Roman" w:cs="Times New Roman"/>
          <w:kern w:val="0"/>
          <w:sz w:val="24"/>
          <w:szCs w:val="24"/>
          <w:lang w:eastAsia="ru-RU"/>
          <w14:ligatures w14:val="none"/>
        </w:rPr>
      </w:pPr>
      <w:r w:rsidRPr="00AD17E8">
        <w:rPr>
          <w:rFonts w:ascii="Times New Roman" w:eastAsia="Times New Roman" w:hAnsi="Times New Roman" w:cs="Times New Roman"/>
          <w:kern w:val="0"/>
          <w:sz w:val="24"/>
          <w:szCs w:val="24"/>
          <w:lang w:eastAsia="ru-RU"/>
          <w14:ligatures w14:val="none"/>
        </w:rPr>
        <w:t xml:space="preserve">округа Бирюлево </w:t>
      </w:r>
      <w:r w:rsidR="00C27399">
        <w:rPr>
          <w:rFonts w:ascii="Times New Roman" w:eastAsia="Times New Roman" w:hAnsi="Times New Roman" w:cs="Times New Roman"/>
          <w:kern w:val="0"/>
          <w:sz w:val="24"/>
          <w:szCs w:val="24"/>
          <w:lang w:eastAsia="ru-RU"/>
          <w14:ligatures w14:val="none"/>
        </w:rPr>
        <w:t>Восточное</w:t>
      </w:r>
      <w:r w:rsidRPr="00AD17E8">
        <w:rPr>
          <w:rFonts w:ascii="Times New Roman" w:eastAsia="Times New Roman" w:hAnsi="Times New Roman" w:cs="Times New Roman"/>
          <w:kern w:val="0"/>
          <w:sz w:val="24"/>
          <w:szCs w:val="24"/>
          <w:lang w:eastAsia="ru-RU"/>
          <w14:ligatures w14:val="none"/>
        </w:rPr>
        <w:t xml:space="preserve"> в городе Москве </w:t>
      </w:r>
    </w:p>
    <w:p w14:paraId="118371E2" w14:textId="77777777" w:rsidR="00AD17E8" w:rsidRPr="00AD17E8" w:rsidRDefault="00AD17E8" w:rsidP="00AD17E8">
      <w:pPr>
        <w:spacing w:after="0" w:line="240" w:lineRule="auto"/>
        <w:ind w:firstLine="709"/>
        <w:jc w:val="right"/>
        <w:rPr>
          <w:rFonts w:ascii="Times New Roman" w:eastAsia="Times New Roman" w:hAnsi="Times New Roman" w:cs="Times New Roman"/>
          <w:kern w:val="0"/>
          <w:sz w:val="24"/>
          <w:szCs w:val="24"/>
          <w:lang w:eastAsia="ru-RU"/>
          <w14:ligatures w14:val="none"/>
        </w:rPr>
      </w:pPr>
      <w:r w:rsidRPr="00AD17E8">
        <w:rPr>
          <w:rFonts w:ascii="Times New Roman" w:eastAsia="Times New Roman" w:hAnsi="Times New Roman" w:cs="Times New Roman"/>
          <w:kern w:val="0"/>
          <w:sz w:val="24"/>
          <w:szCs w:val="24"/>
          <w:lang w:eastAsia="ru-RU"/>
          <w14:ligatures w14:val="none"/>
        </w:rPr>
        <w:t xml:space="preserve">для целей ведения бюджетного </w:t>
      </w:r>
    </w:p>
    <w:p w14:paraId="0108C4DA" w14:textId="1B119909" w:rsidR="00AD17E8" w:rsidRPr="002B757C" w:rsidRDefault="00AD17E8" w:rsidP="002B757C">
      <w:pPr>
        <w:spacing w:after="0" w:line="240" w:lineRule="auto"/>
        <w:jc w:val="right"/>
        <w:rPr>
          <w:rFonts w:ascii="Times New Roman" w:eastAsia="Times New Roman" w:hAnsi="Times New Roman" w:cs="Times New Roman"/>
          <w:kern w:val="0"/>
          <w:sz w:val="24"/>
          <w:szCs w:val="24"/>
          <w:lang w:eastAsia="ru-RU"/>
          <w14:ligatures w14:val="none"/>
        </w:rPr>
      </w:pPr>
      <w:r w:rsidRPr="00AD17E8">
        <w:rPr>
          <w:rFonts w:ascii="Times New Roman" w:eastAsia="Times New Roman" w:hAnsi="Times New Roman" w:cs="Times New Roman"/>
          <w:kern w:val="0"/>
          <w:sz w:val="24"/>
          <w:szCs w:val="24"/>
          <w:lang w:eastAsia="ru-RU"/>
          <w14:ligatures w14:val="none"/>
        </w:rPr>
        <w:t>(бухгалтерского) учета и на</w:t>
      </w:r>
      <w:r w:rsidR="002B757C">
        <w:rPr>
          <w:rFonts w:ascii="Times New Roman" w:eastAsia="Times New Roman" w:hAnsi="Times New Roman" w:cs="Times New Roman"/>
          <w:kern w:val="0"/>
          <w:sz w:val="24"/>
          <w:szCs w:val="24"/>
          <w:lang w:eastAsia="ru-RU"/>
          <w14:ligatures w14:val="none"/>
        </w:rPr>
        <w:t>логообложения</w:t>
      </w:r>
    </w:p>
    <w:p w14:paraId="48748FAC" w14:textId="77777777" w:rsidR="00AD17E8" w:rsidRPr="00D27458" w:rsidRDefault="00AD17E8" w:rsidP="00AD17E8">
      <w:pPr>
        <w:spacing w:after="0" w:line="240" w:lineRule="auto"/>
        <w:contextualSpacing/>
        <w:jc w:val="center"/>
        <w:rPr>
          <w:rFonts w:ascii="Times New Roman" w:eastAsia="Times New Roman" w:hAnsi="Times New Roman" w:cs="Times New Roman"/>
          <w:b/>
          <w:kern w:val="0"/>
          <w:sz w:val="26"/>
          <w:szCs w:val="26"/>
          <w:lang w:eastAsia="ru-RU"/>
          <w14:ligatures w14:val="none"/>
        </w:rPr>
      </w:pPr>
      <w:r w:rsidRPr="00D27458">
        <w:rPr>
          <w:rFonts w:ascii="Times New Roman" w:eastAsia="Times New Roman" w:hAnsi="Times New Roman" w:cs="Times New Roman"/>
          <w:b/>
          <w:kern w:val="0"/>
          <w:sz w:val="26"/>
          <w:szCs w:val="26"/>
          <w:lang w:eastAsia="ru-RU"/>
          <w14:ligatures w14:val="none"/>
        </w:rPr>
        <w:t xml:space="preserve">Альбом </w:t>
      </w:r>
    </w:p>
    <w:p w14:paraId="3AB8A755" w14:textId="77777777" w:rsidR="00AD17E8" w:rsidRPr="00D27458" w:rsidRDefault="00AD17E8" w:rsidP="00AD17E8">
      <w:pPr>
        <w:spacing w:after="0" w:line="240" w:lineRule="auto"/>
        <w:contextualSpacing/>
        <w:jc w:val="center"/>
        <w:rPr>
          <w:rFonts w:ascii="Times New Roman" w:eastAsia="Times New Roman" w:hAnsi="Times New Roman" w:cs="Times New Roman"/>
          <w:b/>
          <w:kern w:val="0"/>
          <w:sz w:val="26"/>
          <w:szCs w:val="26"/>
          <w:lang w:eastAsia="ru-RU"/>
          <w14:ligatures w14:val="none"/>
        </w:rPr>
      </w:pPr>
      <w:r w:rsidRPr="00D27458">
        <w:rPr>
          <w:rFonts w:ascii="Times New Roman" w:eastAsia="Times New Roman" w:hAnsi="Times New Roman" w:cs="Times New Roman"/>
          <w:b/>
          <w:kern w:val="0"/>
          <w:sz w:val="26"/>
          <w:szCs w:val="26"/>
          <w:lang w:eastAsia="ru-RU"/>
          <w14:ligatures w14:val="none"/>
        </w:rPr>
        <w:t>неунифицированных форм первичной учетной документации</w:t>
      </w:r>
    </w:p>
    <w:tbl>
      <w:tblPr>
        <w:tblW w:w="9392" w:type="dxa"/>
        <w:tblInd w:w="93" w:type="dxa"/>
        <w:tblLayout w:type="fixed"/>
        <w:tblLook w:val="04A0" w:firstRow="1" w:lastRow="0" w:firstColumn="1" w:lastColumn="0" w:noHBand="0" w:noVBand="1"/>
      </w:tblPr>
      <w:tblGrid>
        <w:gridCol w:w="8129"/>
        <w:gridCol w:w="709"/>
        <w:gridCol w:w="554"/>
      </w:tblGrid>
      <w:tr w:rsidR="00AD17E8" w:rsidRPr="00AD17E8" w14:paraId="02DFC568" w14:textId="77777777" w:rsidTr="003F02EC">
        <w:trPr>
          <w:trHeight w:val="360"/>
        </w:trPr>
        <w:tc>
          <w:tcPr>
            <w:tcW w:w="8129" w:type="dxa"/>
            <w:tcBorders>
              <w:top w:val="nil"/>
              <w:left w:val="nil"/>
              <w:bottom w:val="single" w:sz="4" w:space="0" w:color="auto"/>
              <w:right w:val="nil"/>
            </w:tcBorders>
            <w:vAlign w:val="bottom"/>
            <w:hideMark/>
          </w:tcPr>
          <w:p w14:paraId="60E4812C" w14:textId="77777777" w:rsidR="00AD17E8" w:rsidRPr="00AD17E8" w:rsidRDefault="00AD17E8" w:rsidP="00C50EBF">
            <w:pPr>
              <w:spacing w:after="0" w:line="240" w:lineRule="auto"/>
              <w:rPr>
                <w:rFonts w:ascii="Times New Roman" w:eastAsia="Times New Roman" w:hAnsi="Times New Roman" w:cs="Times New Roman"/>
                <w:kern w:val="0"/>
                <w:sz w:val="20"/>
                <w:szCs w:val="20"/>
                <w:lang w:eastAsia="ru-RU"/>
                <w14:ligatures w14:val="none"/>
              </w:rPr>
            </w:pPr>
            <w:r w:rsidRPr="00AD17E8">
              <w:rPr>
                <w:rFonts w:ascii="Times New Roman" w:eastAsia="Times New Roman" w:hAnsi="Times New Roman" w:cs="Times New Roman"/>
                <w:kern w:val="0"/>
                <w:sz w:val="20"/>
                <w:szCs w:val="20"/>
                <w:lang w:eastAsia="ru-RU"/>
                <w14:ligatures w14:val="none"/>
              </w:rPr>
              <w:t> </w:t>
            </w:r>
          </w:p>
        </w:tc>
        <w:tc>
          <w:tcPr>
            <w:tcW w:w="709" w:type="dxa"/>
            <w:tcBorders>
              <w:top w:val="nil"/>
              <w:left w:val="nil"/>
              <w:bottom w:val="single" w:sz="4" w:space="0" w:color="auto"/>
              <w:right w:val="nil"/>
            </w:tcBorders>
            <w:vAlign w:val="bottom"/>
            <w:hideMark/>
          </w:tcPr>
          <w:p w14:paraId="393C6E72" w14:textId="77777777" w:rsidR="00AD17E8" w:rsidRPr="00AD17E8" w:rsidRDefault="00AD17E8" w:rsidP="00AD17E8">
            <w:pPr>
              <w:spacing w:after="0" w:line="240" w:lineRule="auto"/>
              <w:rPr>
                <w:rFonts w:ascii="Times New Roman" w:eastAsia="Times New Roman" w:hAnsi="Times New Roman" w:cs="Times New Roman"/>
                <w:kern w:val="0"/>
                <w:sz w:val="20"/>
                <w:szCs w:val="20"/>
                <w:lang w:eastAsia="ru-RU"/>
                <w14:ligatures w14:val="none"/>
              </w:rPr>
            </w:pPr>
            <w:r w:rsidRPr="00AD17E8">
              <w:rPr>
                <w:rFonts w:ascii="Times New Roman" w:eastAsia="Times New Roman" w:hAnsi="Times New Roman" w:cs="Times New Roman"/>
                <w:kern w:val="0"/>
                <w:sz w:val="20"/>
                <w:szCs w:val="20"/>
                <w:lang w:eastAsia="ru-RU"/>
                <w14:ligatures w14:val="none"/>
              </w:rPr>
              <w:t> </w:t>
            </w:r>
          </w:p>
        </w:tc>
        <w:tc>
          <w:tcPr>
            <w:tcW w:w="554" w:type="dxa"/>
            <w:tcBorders>
              <w:top w:val="nil"/>
              <w:left w:val="nil"/>
              <w:bottom w:val="single" w:sz="4" w:space="0" w:color="auto"/>
              <w:right w:val="nil"/>
            </w:tcBorders>
            <w:vAlign w:val="bottom"/>
            <w:hideMark/>
          </w:tcPr>
          <w:p w14:paraId="5E65CFBF" w14:textId="77777777" w:rsidR="00AD17E8" w:rsidRPr="00AD17E8" w:rsidRDefault="00AD17E8" w:rsidP="00AD17E8">
            <w:pPr>
              <w:spacing w:after="0" w:line="240" w:lineRule="auto"/>
              <w:rPr>
                <w:rFonts w:ascii="Times New Roman" w:eastAsia="Times New Roman" w:hAnsi="Times New Roman" w:cs="Times New Roman"/>
                <w:kern w:val="0"/>
                <w:sz w:val="20"/>
                <w:szCs w:val="20"/>
                <w:lang w:eastAsia="ru-RU"/>
                <w14:ligatures w14:val="none"/>
              </w:rPr>
            </w:pPr>
            <w:r w:rsidRPr="00AD17E8">
              <w:rPr>
                <w:rFonts w:ascii="Times New Roman" w:eastAsia="Times New Roman" w:hAnsi="Times New Roman" w:cs="Times New Roman"/>
                <w:kern w:val="0"/>
                <w:sz w:val="20"/>
                <w:szCs w:val="20"/>
                <w:lang w:eastAsia="ru-RU"/>
                <w14:ligatures w14:val="none"/>
              </w:rPr>
              <w:t> </w:t>
            </w:r>
          </w:p>
        </w:tc>
      </w:tr>
      <w:tr w:rsidR="00AD17E8" w:rsidRPr="00AD17E8" w14:paraId="56FDCBB2" w14:textId="77777777" w:rsidTr="003F02EC">
        <w:trPr>
          <w:trHeight w:val="180"/>
        </w:trPr>
        <w:tc>
          <w:tcPr>
            <w:tcW w:w="8129" w:type="dxa"/>
            <w:tcBorders>
              <w:top w:val="single" w:sz="4" w:space="0" w:color="auto"/>
              <w:left w:val="nil"/>
              <w:bottom w:val="single" w:sz="4" w:space="0" w:color="auto"/>
              <w:right w:val="nil"/>
            </w:tcBorders>
            <w:vAlign w:val="center"/>
            <w:hideMark/>
          </w:tcPr>
          <w:p w14:paraId="5DA4D34A" w14:textId="77777777" w:rsidR="00AD17E8" w:rsidRPr="00AD17E8" w:rsidRDefault="00AD17E8" w:rsidP="00AD17E8">
            <w:pPr>
              <w:spacing w:after="0" w:line="240" w:lineRule="auto"/>
              <w:jc w:val="center"/>
              <w:rPr>
                <w:rFonts w:ascii="Times New Roman" w:eastAsia="Times New Roman" w:hAnsi="Times New Roman" w:cs="Times New Roman"/>
                <w:kern w:val="0"/>
                <w:sz w:val="16"/>
                <w:szCs w:val="16"/>
                <w:lang w:eastAsia="ru-RU"/>
                <w14:ligatures w14:val="none"/>
              </w:rPr>
            </w:pPr>
            <w:r w:rsidRPr="00AD17E8">
              <w:rPr>
                <w:rFonts w:ascii="Times New Roman" w:eastAsia="Times New Roman" w:hAnsi="Times New Roman" w:cs="Times New Roman"/>
                <w:kern w:val="0"/>
                <w:sz w:val="16"/>
                <w:szCs w:val="16"/>
                <w:lang w:eastAsia="ru-RU"/>
                <w14:ligatures w14:val="none"/>
              </w:rPr>
              <w:t>(наименование Учреждения, адрес, телефон, факс)</w:t>
            </w:r>
          </w:p>
          <w:p w14:paraId="174A93AE" w14:textId="77777777" w:rsidR="00AD17E8" w:rsidRPr="00AD17E8" w:rsidRDefault="00AD17E8" w:rsidP="00AD17E8">
            <w:pPr>
              <w:spacing w:after="0" w:line="240" w:lineRule="auto"/>
              <w:jc w:val="center"/>
              <w:rPr>
                <w:rFonts w:ascii="Times New Roman" w:eastAsia="Times New Roman" w:hAnsi="Times New Roman" w:cs="Times New Roman"/>
                <w:kern w:val="0"/>
                <w:sz w:val="16"/>
                <w:szCs w:val="16"/>
                <w:lang w:eastAsia="ru-RU"/>
                <w14:ligatures w14:val="none"/>
              </w:rPr>
            </w:pPr>
          </w:p>
        </w:tc>
        <w:tc>
          <w:tcPr>
            <w:tcW w:w="709" w:type="dxa"/>
            <w:tcBorders>
              <w:top w:val="nil"/>
              <w:left w:val="nil"/>
              <w:bottom w:val="single" w:sz="4" w:space="0" w:color="auto"/>
              <w:right w:val="nil"/>
            </w:tcBorders>
            <w:vAlign w:val="bottom"/>
            <w:hideMark/>
          </w:tcPr>
          <w:p w14:paraId="231043DE" w14:textId="77777777" w:rsidR="00AD17E8" w:rsidRPr="00AD17E8" w:rsidRDefault="00AD17E8" w:rsidP="00AD17E8">
            <w:pPr>
              <w:spacing w:after="0" w:line="240" w:lineRule="auto"/>
              <w:rPr>
                <w:rFonts w:ascii="Times New Roman" w:eastAsia="Times New Roman" w:hAnsi="Times New Roman" w:cs="Times New Roman"/>
                <w:kern w:val="0"/>
                <w:sz w:val="16"/>
                <w:szCs w:val="16"/>
                <w:lang w:eastAsia="ru-RU"/>
                <w14:ligatures w14:val="none"/>
              </w:rPr>
            </w:pPr>
            <w:r w:rsidRPr="00AD17E8">
              <w:rPr>
                <w:rFonts w:ascii="Times New Roman" w:eastAsia="Times New Roman" w:hAnsi="Times New Roman" w:cs="Times New Roman"/>
                <w:kern w:val="0"/>
                <w:sz w:val="16"/>
                <w:szCs w:val="16"/>
                <w:lang w:eastAsia="ru-RU"/>
                <w14:ligatures w14:val="none"/>
              </w:rPr>
              <w:t> </w:t>
            </w:r>
          </w:p>
        </w:tc>
        <w:tc>
          <w:tcPr>
            <w:tcW w:w="554" w:type="dxa"/>
            <w:tcBorders>
              <w:top w:val="nil"/>
              <w:left w:val="nil"/>
              <w:bottom w:val="single" w:sz="4" w:space="0" w:color="auto"/>
              <w:right w:val="nil"/>
            </w:tcBorders>
            <w:vAlign w:val="bottom"/>
            <w:hideMark/>
          </w:tcPr>
          <w:p w14:paraId="42086454" w14:textId="77777777" w:rsidR="00AD17E8" w:rsidRPr="00AD17E8" w:rsidRDefault="00AD17E8" w:rsidP="00AD17E8">
            <w:pPr>
              <w:spacing w:after="0" w:line="240" w:lineRule="auto"/>
              <w:rPr>
                <w:rFonts w:ascii="Times New Roman" w:eastAsia="Times New Roman" w:hAnsi="Times New Roman" w:cs="Times New Roman"/>
                <w:kern w:val="0"/>
                <w:sz w:val="28"/>
                <w:szCs w:val="28"/>
                <w:lang w:eastAsia="ru-RU"/>
                <w14:ligatures w14:val="none"/>
              </w:rPr>
            </w:pPr>
            <w:r w:rsidRPr="00AD17E8">
              <w:rPr>
                <w:rFonts w:ascii="Times New Roman" w:eastAsia="Times New Roman" w:hAnsi="Times New Roman" w:cs="Times New Roman"/>
                <w:kern w:val="0"/>
                <w:sz w:val="16"/>
                <w:szCs w:val="16"/>
                <w:lang w:eastAsia="ru-RU"/>
                <w14:ligatures w14:val="none"/>
              </w:rPr>
              <w:t> </w:t>
            </w:r>
          </w:p>
        </w:tc>
      </w:tr>
      <w:tr w:rsidR="00AD17E8" w:rsidRPr="00AD17E8" w14:paraId="09F4AC4E" w14:textId="77777777" w:rsidTr="003F02EC">
        <w:trPr>
          <w:trHeight w:val="222"/>
        </w:trPr>
        <w:tc>
          <w:tcPr>
            <w:tcW w:w="8129" w:type="dxa"/>
            <w:tcBorders>
              <w:top w:val="single" w:sz="4" w:space="0" w:color="auto"/>
              <w:left w:val="nil"/>
              <w:bottom w:val="single" w:sz="4" w:space="0" w:color="auto"/>
              <w:right w:val="nil"/>
            </w:tcBorders>
            <w:vAlign w:val="bottom"/>
            <w:hideMark/>
          </w:tcPr>
          <w:p w14:paraId="617C5C0E" w14:textId="77777777" w:rsidR="00AD17E8" w:rsidRPr="00AD17E8" w:rsidRDefault="00AD17E8" w:rsidP="00AD17E8">
            <w:pPr>
              <w:spacing w:after="0" w:line="240" w:lineRule="auto"/>
              <w:rPr>
                <w:rFonts w:ascii="Times New Roman" w:eastAsia="Times New Roman" w:hAnsi="Times New Roman" w:cs="Times New Roman"/>
                <w:kern w:val="0"/>
                <w:sz w:val="20"/>
                <w:szCs w:val="20"/>
                <w:lang w:eastAsia="ru-RU"/>
                <w14:ligatures w14:val="none"/>
              </w:rPr>
            </w:pPr>
            <w:r w:rsidRPr="00AD17E8">
              <w:rPr>
                <w:rFonts w:ascii="Times New Roman" w:eastAsia="Times New Roman" w:hAnsi="Times New Roman" w:cs="Times New Roman"/>
                <w:kern w:val="0"/>
                <w:sz w:val="20"/>
                <w:szCs w:val="20"/>
                <w:lang w:eastAsia="ru-RU"/>
                <w14:ligatures w14:val="none"/>
              </w:rPr>
              <w:t> </w:t>
            </w:r>
          </w:p>
        </w:tc>
        <w:tc>
          <w:tcPr>
            <w:tcW w:w="709" w:type="dxa"/>
            <w:tcBorders>
              <w:top w:val="nil"/>
              <w:left w:val="nil"/>
              <w:bottom w:val="single" w:sz="4" w:space="0" w:color="auto"/>
              <w:right w:val="nil"/>
            </w:tcBorders>
            <w:vAlign w:val="bottom"/>
            <w:hideMark/>
          </w:tcPr>
          <w:p w14:paraId="7AE4709B" w14:textId="77777777" w:rsidR="00AD17E8" w:rsidRPr="00AD17E8" w:rsidRDefault="00AD17E8" w:rsidP="00AD17E8">
            <w:pPr>
              <w:spacing w:after="0" w:line="240" w:lineRule="auto"/>
              <w:rPr>
                <w:rFonts w:ascii="Times New Roman" w:eastAsia="Times New Roman" w:hAnsi="Times New Roman" w:cs="Times New Roman"/>
                <w:kern w:val="0"/>
                <w:sz w:val="20"/>
                <w:szCs w:val="20"/>
                <w:lang w:eastAsia="ru-RU"/>
                <w14:ligatures w14:val="none"/>
              </w:rPr>
            </w:pPr>
            <w:r w:rsidRPr="00AD17E8">
              <w:rPr>
                <w:rFonts w:ascii="Times New Roman" w:eastAsia="Times New Roman" w:hAnsi="Times New Roman" w:cs="Times New Roman"/>
                <w:kern w:val="0"/>
                <w:sz w:val="20"/>
                <w:szCs w:val="20"/>
                <w:lang w:eastAsia="ru-RU"/>
                <w14:ligatures w14:val="none"/>
              </w:rPr>
              <w:t> </w:t>
            </w:r>
          </w:p>
        </w:tc>
        <w:tc>
          <w:tcPr>
            <w:tcW w:w="554" w:type="dxa"/>
            <w:tcBorders>
              <w:top w:val="nil"/>
              <w:left w:val="nil"/>
              <w:bottom w:val="single" w:sz="4" w:space="0" w:color="auto"/>
              <w:right w:val="nil"/>
            </w:tcBorders>
            <w:vAlign w:val="bottom"/>
            <w:hideMark/>
          </w:tcPr>
          <w:p w14:paraId="28C0DD40" w14:textId="77777777" w:rsidR="00AD17E8" w:rsidRPr="00AD17E8" w:rsidRDefault="00AD17E8" w:rsidP="00AD17E8">
            <w:pPr>
              <w:spacing w:after="0" w:line="240" w:lineRule="auto"/>
              <w:rPr>
                <w:rFonts w:ascii="Times New Roman" w:eastAsia="Times New Roman" w:hAnsi="Times New Roman" w:cs="Times New Roman"/>
                <w:kern w:val="0"/>
                <w:sz w:val="20"/>
                <w:szCs w:val="20"/>
                <w:lang w:eastAsia="ru-RU"/>
                <w14:ligatures w14:val="none"/>
              </w:rPr>
            </w:pPr>
            <w:r w:rsidRPr="00AD17E8">
              <w:rPr>
                <w:rFonts w:ascii="Times New Roman" w:eastAsia="Times New Roman" w:hAnsi="Times New Roman" w:cs="Times New Roman"/>
                <w:kern w:val="0"/>
                <w:sz w:val="20"/>
                <w:szCs w:val="20"/>
                <w:lang w:eastAsia="ru-RU"/>
                <w14:ligatures w14:val="none"/>
              </w:rPr>
              <w:t> </w:t>
            </w:r>
          </w:p>
        </w:tc>
      </w:tr>
      <w:tr w:rsidR="00AD17E8" w:rsidRPr="00AD17E8" w14:paraId="6AC4B094" w14:textId="77777777" w:rsidTr="003F02EC">
        <w:trPr>
          <w:trHeight w:val="180"/>
        </w:trPr>
        <w:tc>
          <w:tcPr>
            <w:tcW w:w="8129" w:type="dxa"/>
            <w:tcBorders>
              <w:top w:val="nil"/>
              <w:left w:val="nil"/>
              <w:bottom w:val="nil"/>
              <w:right w:val="nil"/>
            </w:tcBorders>
            <w:noWrap/>
            <w:vAlign w:val="center"/>
            <w:hideMark/>
          </w:tcPr>
          <w:p w14:paraId="0A82EDD4" w14:textId="77777777" w:rsidR="00AD17E8" w:rsidRPr="00AD17E8" w:rsidRDefault="00AD17E8" w:rsidP="00AD17E8">
            <w:pPr>
              <w:spacing w:after="0" w:line="240" w:lineRule="auto"/>
              <w:jc w:val="center"/>
              <w:rPr>
                <w:rFonts w:ascii="Times New Roman" w:eastAsia="Times New Roman" w:hAnsi="Times New Roman" w:cs="Times New Roman"/>
                <w:kern w:val="0"/>
                <w:sz w:val="16"/>
                <w:szCs w:val="16"/>
                <w:lang w:eastAsia="ru-RU"/>
                <w14:ligatures w14:val="none"/>
              </w:rPr>
            </w:pPr>
            <w:r w:rsidRPr="00AD17E8">
              <w:rPr>
                <w:rFonts w:ascii="Times New Roman" w:eastAsia="Times New Roman" w:hAnsi="Times New Roman" w:cs="Times New Roman"/>
                <w:kern w:val="0"/>
                <w:sz w:val="16"/>
                <w:szCs w:val="16"/>
                <w:lang w:eastAsia="ru-RU"/>
                <w14:ligatures w14:val="none"/>
              </w:rPr>
              <w:t>(структурное подразделение)</w:t>
            </w:r>
          </w:p>
        </w:tc>
        <w:tc>
          <w:tcPr>
            <w:tcW w:w="709" w:type="dxa"/>
            <w:tcBorders>
              <w:top w:val="nil"/>
              <w:left w:val="nil"/>
              <w:bottom w:val="nil"/>
              <w:right w:val="nil"/>
            </w:tcBorders>
            <w:vAlign w:val="bottom"/>
            <w:hideMark/>
          </w:tcPr>
          <w:p w14:paraId="5BEA880D" w14:textId="77777777" w:rsidR="00AD17E8" w:rsidRPr="00AD17E8" w:rsidRDefault="00AD17E8" w:rsidP="00AD17E8">
            <w:pPr>
              <w:spacing w:after="0" w:line="240" w:lineRule="auto"/>
              <w:rPr>
                <w:rFonts w:ascii="Times New Roman" w:eastAsia="Times New Roman" w:hAnsi="Times New Roman" w:cs="Times New Roman"/>
                <w:kern w:val="0"/>
                <w:sz w:val="16"/>
                <w:szCs w:val="16"/>
                <w:lang w:eastAsia="ru-RU"/>
                <w14:ligatures w14:val="none"/>
              </w:rPr>
            </w:pPr>
          </w:p>
        </w:tc>
        <w:tc>
          <w:tcPr>
            <w:tcW w:w="554" w:type="dxa"/>
            <w:tcBorders>
              <w:top w:val="nil"/>
              <w:left w:val="nil"/>
              <w:bottom w:val="nil"/>
              <w:right w:val="nil"/>
            </w:tcBorders>
            <w:vAlign w:val="bottom"/>
            <w:hideMark/>
          </w:tcPr>
          <w:p w14:paraId="4F7230BD" w14:textId="77777777" w:rsidR="00AD17E8" w:rsidRPr="00AD17E8" w:rsidRDefault="00AD17E8" w:rsidP="00AD17E8">
            <w:pPr>
              <w:spacing w:after="0" w:line="240" w:lineRule="auto"/>
              <w:rPr>
                <w:rFonts w:ascii="Times New Roman" w:eastAsia="Times New Roman" w:hAnsi="Times New Roman" w:cs="Times New Roman"/>
                <w:kern w:val="0"/>
                <w:sz w:val="16"/>
                <w:szCs w:val="16"/>
                <w:lang w:eastAsia="ru-RU"/>
                <w14:ligatures w14:val="none"/>
              </w:rPr>
            </w:pPr>
          </w:p>
        </w:tc>
      </w:tr>
    </w:tbl>
    <w:p w14:paraId="16B70984" w14:textId="77777777" w:rsidR="00AD17E8" w:rsidRPr="00AD17E8" w:rsidRDefault="00AD17E8" w:rsidP="00AD17E8">
      <w:pPr>
        <w:spacing w:after="0" w:line="240" w:lineRule="auto"/>
        <w:jc w:val="right"/>
        <w:rPr>
          <w:rFonts w:ascii="Times New Roman" w:eastAsia="Times New Roman" w:hAnsi="Times New Roman" w:cs="Times New Roman"/>
          <w:kern w:val="0"/>
          <w:sz w:val="20"/>
          <w:szCs w:val="20"/>
          <w:lang w:eastAsia="ru-RU"/>
          <w14:ligatures w14:val="none"/>
        </w:rPr>
      </w:pPr>
    </w:p>
    <w:p w14:paraId="06F4C813" w14:textId="77777777" w:rsidR="00AD17E8" w:rsidRPr="00AD17E8" w:rsidRDefault="00AD17E8" w:rsidP="00AD17E8">
      <w:pPr>
        <w:spacing w:after="0" w:line="240" w:lineRule="auto"/>
        <w:jc w:val="center"/>
        <w:rPr>
          <w:rFonts w:ascii="Times New Roman" w:eastAsia="Times New Roman" w:hAnsi="Times New Roman" w:cs="Times New Roman"/>
          <w:b/>
          <w:kern w:val="0"/>
          <w:sz w:val="24"/>
          <w:szCs w:val="24"/>
          <w:lang w:eastAsia="ru-RU"/>
          <w14:ligatures w14:val="none"/>
        </w:rPr>
      </w:pPr>
      <w:r w:rsidRPr="00AD17E8">
        <w:rPr>
          <w:rFonts w:ascii="Times New Roman" w:eastAsia="Times New Roman" w:hAnsi="Times New Roman" w:cs="Times New Roman"/>
          <w:b/>
          <w:kern w:val="0"/>
          <w:sz w:val="24"/>
          <w:szCs w:val="24"/>
          <w:lang w:eastAsia="ru-RU"/>
          <w14:ligatures w14:val="none"/>
        </w:rPr>
        <w:t xml:space="preserve">Акт </w:t>
      </w:r>
    </w:p>
    <w:p w14:paraId="77AC4070" w14:textId="77777777" w:rsidR="00AD17E8" w:rsidRPr="00AD17E8" w:rsidRDefault="00AD17E8" w:rsidP="00AD17E8">
      <w:pPr>
        <w:spacing w:after="0" w:line="240" w:lineRule="auto"/>
        <w:jc w:val="center"/>
        <w:rPr>
          <w:rFonts w:ascii="Times New Roman" w:eastAsia="Times New Roman" w:hAnsi="Times New Roman" w:cs="Times New Roman"/>
          <w:b/>
          <w:kern w:val="0"/>
          <w:sz w:val="24"/>
          <w:szCs w:val="24"/>
          <w:lang w:eastAsia="ru-RU"/>
          <w14:ligatures w14:val="none"/>
        </w:rPr>
      </w:pPr>
      <w:r w:rsidRPr="00AD17E8">
        <w:rPr>
          <w:rFonts w:ascii="Times New Roman" w:eastAsia="Times New Roman" w:hAnsi="Times New Roman" w:cs="Times New Roman"/>
          <w:b/>
          <w:kern w:val="0"/>
          <w:sz w:val="24"/>
          <w:szCs w:val="24"/>
          <w:lang w:eastAsia="ru-RU"/>
          <w14:ligatures w14:val="none"/>
        </w:rPr>
        <w:t>о списании ценных подарков (сувенирной продукции)</w:t>
      </w:r>
    </w:p>
    <w:p w14:paraId="26310A17" w14:textId="2109148C" w:rsidR="00AD17E8" w:rsidRPr="00AD17E8" w:rsidRDefault="00AD17E8" w:rsidP="00AD17E8">
      <w:pPr>
        <w:spacing w:after="0" w:line="240" w:lineRule="auto"/>
        <w:jc w:val="center"/>
        <w:rPr>
          <w:rFonts w:ascii="Times New Roman" w:eastAsia="Times New Roman" w:hAnsi="Times New Roman" w:cs="Times New Roman"/>
          <w:kern w:val="0"/>
          <w:sz w:val="24"/>
          <w:szCs w:val="24"/>
          <w:lang w:eastAsia="ru-RU"/>
          <w14:ligatures w14:val="none"/>
        </w:rPr>
      </w:pPr>
      <w:r w:rsidRPr="00AD17E8">
        <w:rPr>
          <w:rFonts w:ascii="Times New Roman" w:eastAsia="Times New Roman" w:hAnsi="Times New Roman" w:cs="Times New Roman"/>
          <w:b/>
          <w:kern w:val="0"/>
          <w:sz w:val="24"/>
          <w:szCs w:val="24"/>
          <w:lang w:eastAsia="ru-RU"/>
          <w14:ligatures w14:val="none"/>
        </w:rPr>
        <w:t>от «</w:t>
      </w:r>
      <w:r w:rsidR="00D27458">
        <w:rPr>
          <w:rFonts w:ascii="Times New Roman" w:eastAsia="Times New Roman" w:hAnsi="Times New Roman" w:cs="Times New Roman"/>
          <w:b/>
          <w:kern w:val="0"/>
          <w:sz w:val="24"/>
          <w:szCs w:val="24"/>
          <w:lang w:eastAsia="ru-RU"/>
          <w14:ligatures w14:val="none"/>
        </w:rPr>
        <w:t>___</w:t>
      </w:r>
      <w:r w:rsidRPr="00AD17E8">
        <w:rPr>
          <w:rFonts w:ascii="Times New Roman" w:eastAsia="Times New Roman" w:hAnsi="Times New Roman" w:cs="Times New Roman"/>
          <w:b/>
          <w:kern w:val="0"/>
          <w:sz w:val="24"/>
          <w:szCs w:val="24"/>
          <w:lang w:eastAsia="ru-RU"/>
          <w14:ligatures w14:val="none"/>
        </w:rPr>
        <w:t xml:space="preserve">» ____________ 20___ г. №_____ </w:t>
      </w:r>
    </w:p>
    <w:p w14:paraId="425CE282" w14:textId="77777777" w:rsidR="00AD17E8" w:rsidRPr="00AD17E8" w:rsidRDefault="00AD17E8" w:rsidP="00AD17E8">
      <w:pPr>
        <w:spacing w:after="0" w:line="240" w:lineRule="auto"/>
        <w:jc w:val="both"/>
        <w:rPr>
          <w:rFonts w:ascii="Times New Roman" w:eastAsia="Times New Roman" w:hAnsi="Times New Roman" w:cs="Times New Roman"/>
          <w:kern w:val="0"/>
          <w:sz w:val="20"/>
          <w:szCs w:val="20"/>
          <w:lang w:eastAsia="ru-RU"/>
          <w14:ligatures w14:val="none"/>
        </w:rPr>
      </w:pPr>
    </w:p>
    <w:p w14:paraId="006A5A04" w14:textId="565441CF" w:rsidR="00AD17E8" w:rsidRPr="00AD17E8" w:rsidRDefault="00AD17E8" w:rsidP="00AD17E8">
      <w:pPr>
        <w:spacing w:after="0" w:line="240" w:lineRule="auto"/>
        <w:jc w:val="both"/>
        <w:rPr>
          <w:rFonts w:ascii="Times New Roman" w:eastAsia="Times New Roman" w:hAnsi="Times New Roman" w:cs="Times New Roman"/>
          <w:kern w:val="0"/>
          <w:sz w:val="20"/>
          <w:szCs w:val="20"/>
          <w:lang w:eastAsia="ru-RU"/>
          <w14:ligatures w14:val="none"/>
        </w:rPr>
      </w:pPr>
      <w:r w:rsidRPr="00AD17E8">
        <w:rPr>
          <w:rFonts w:ascii="Times New Roman" w:eastAsia="Times New Roman" w:hAnsi="Times New Roman" w:cs="Times New Roman"/>
          <w:kern w:val="0"/>
          <w:sz w:val="20"/>
          <w:szCs w:val="20"/>
          <w:lang w:eastAsia="ru-RU"/>
          <w14:ligatures w14:val="none"/>
        </w:rPr>
        <w:t>Сотрудник______________________________________________________</w:t>
      </w:r>
      <w:r w:rsidR="003F02EC">
        <w:rPr>
          <w:rFonts w:ascii="Times New Roman" w:eastAsia="Times New Roman" w:hAnsi="Times New Roman" w:cs="Times New Roman"/>
          <w:kern w:val="0"/>
          <w:sz w:val="20"/>
          <w:szCs w:val="20"/>
          <w:lang w:eastAsia="ru-RU"/>
          <w14:ligatures w14:val="none"/>
        </w:rPr>
        <w:t>______________________________</w:t>
      </w:r>
    </w:p>
    <w:p w14:paraId="0B0BF531" w14:textId="77777777" w:rsidR="00AD17E8" w:rsidRPr="00AD17E8" w:rsidRDefault="00AD17E8" w:rsidP="00AD17E8">
      <w:pPr>
        <w:spacing w:after="0" w:line="240" w:lineRule="auto"/>
        <w:jc w:val="center"/>
        <w:rPr>
          <w:rFonts w:ascii="Times New Roman" w:eastAsia="Times New Roman" w:hAnsi="Times New Roman" w:cs="Times New Roman"/>
          <w:kern w:val="0"/>
          <w:sz w:val="16"/>
          <w:szCs w:val="16"/>
          <w:lang w:eastAsia="ru-RU"/>
          <w14:ligatures w14:val="none"/>
        </w:rPr>
      </w:pPr>
      <w:r w:rsidRPr="00AD17E8">
        <w:rPr>
          <w:rFonts w:ascii="Times New Roman" w:eastAsia="Times New Roman" w:hAnsi="Times New Roman" w:cs="Times New Roman"/>
          <w:kern w:val="0"/>
          <w:sz w:val="16"/>
          <w:szCs w:val="16"/>
          <w:lang w:eastAsia="ru-RU"/>
          <w14:ligatures w14:val="none"/>
        </w:rPr>
        <w:t>(ФИО, должность)</w:t>
      </w:r>
    </w:p>
    <w:p w14:paraId="64CA12F2" w14:textId="77777777" w:rsidR="00AD17E8" w:rsidRPr="00AD17E8" w:rsidRDefault="00AD17E8" w:rsidP="00AD17E8">
      <w:pPr>
        <w:spacing w:after="0" w:line="240" w:lineRule="auto"/>
        <w:jc w:val="both"/>
        <w:rPr>
          <w:rFonts w:ascii="Times New Roman" w:eastAsia="Times New Roman" w:hAnsi="Times New Roman" w:cs="Times New Roman"/>
          <w:kern w:val="0"/>
          <w:sz w:val="20"/>
          <w:szCs w:val="20"/>
          <w:lang w:eastAsia="ru-RU"/>
          <w14:ligatures w14:val="none"/>
        </w:rPr>
      </w:pPr>
      <w:r w:rsidRPr="00AD17E8">
        <w:rPr>
          <w:rFonts w:ascii="Times New Roman" w:eastAsia="Times New Roman" w:hAnsi="Times New Roman" w:cs="Times New Roman"/>
          <w:kern w:val="0"/>
          <w:sz w:val="20"/>
          <w:szCs w:val="20"/>
          <w:lang w:eastAsia="ru-RU"/>
          <w14:ligatures w14:val="none"/>
        </w:rPr>
        <w:t>ответственный за организацию протокольного (торжественного) мероприятия_____________________________</w:t>
      </w:r>
    </w:p>
    <w:p w14:paraId="3745B175" w14:textId="0A8A5BFE" w:rsidR="00AD17E8" w:rsidRPr="00AD17E8" w:rsidRDefault="00AD17E8" w:rsidP="00AD17E8">
      <w:pPr>
        <w:spacing w:after="0" w:line="240" w:lineRule="auto"/>
        <w:jc w:val="both"/>
        <w:rPr>
          <w:rFonts w:ascii="Times New Roman" w:eastAsia="Times New Roman" w:hAnsi="Times New Roman" w:cs="Times New Roman"/>
          <w:kern w:val="0"/>
          <w:sz w:val="24"/>
          <w:szCs w:val="24"/>
          <w:lang w:eastAsia="ru-RU"/>
          <w14:ligatures w14:val="none"/>
        </w:rPr>
      </w:pPr>
      <w:r w:rsidRPr="00AD17E8">
        <w:rPr>
          <w:rFonts w:ascii="Times New Roman" w:eastAsia="Times New Roman" w:hAnsi="Times New Roman" w:cs="Times New Roman"/>
          <w:kern w:val="0"/>
          <w:sz w:val="24"/>
          <w:szCs w:val="24"/>
          <w:lang w:eastAsia="ru-RU"/>
          <w14:ligatures w14:val="none"/>
        </w:rPr>
        <w:t>________________________________________________</w:t>
      </w:r>
      <w:r w:rsidR="003F02EC">
        <w:rPr>
          <w:rFonts w:ascii="Times New Roman" w:eastAsia="Times New Roman" w:hAnsi="Times New Roman" w:cs="Times New Roman"/>
          <w:kern w:val="0"/>
          <w:sz w:val="24"/>
          <w:szCs w:val="24"/>
          <w:lang w:eastAsia="ru-RU"/>
          <w14:ligatures w14:val="none"/>
        </w:rPr>
        <w:t>_____________________________</w:t>
      </w:r>
    </w:p>
    <w:p w14:paraId="07B5A814" w14:textId="77777777" w:rsidR="00AD17E8" w:rsidRPr="00AD17E8" w:rsidRDefault="00AD17E8" w:rsidP="00AD17E8">
      <w:pPr>
        <w:spacing w:after="0" w:line="240" w:lineRule="auto"/>
        <w:jc w:val="center"/>
        <w:rPr>
          <w:rFonts w:ascii="Times New Roman" w:eastAsia="Times New Roman" w:hAnsi="Times New Roman" w:cs="Times New Roman"/>
          <w:kern w:val="0"/>
          <w:sz w:val="16"/>
          <w:szCs w:val="16"/>
          <w:lang w:eastAsia="ru-RU"/>
          <w14:ligatures w14:val="none"/>
        </w:rPr>
      </w:pPr>
      <w:r w:rsidRPr="00AD17E8">
        <w:rPr>
          <w:rFonts w:ascii="Times New Roman" w:eastAsia="Times New Roman" w:hAnsi="Times New Roman" w:cs="Times New Roman"/>
          <w:kern w:val="0"/>
          <w:sz w:val="16"/>
          <w:szCs w:val="16"/>
          <w:lang w:eastAsia="ru-RU"/>
          <w14:ligatures w14:val="none"/>
        </w:rPr>
        <w:t>(наименование мероприятия)</w:t>
      </w:r>
    </w:p>
    <w:p w14:paraId="47E91193" w14:textId="50183DC4" w:rsidR="00AD17E8" w:rsidRPr="00AD17E8" w:rsidRDefault="00AD17E8" w:rsidP="00AD17E8">
      <w:pPr>
        <w:spacing w:after="0" w:line="240" w:lineRule="auto"/>
        <w:jc w:val="both"/>
        <w:rPr>
          <w:rFonts w:ascii="Times New Roman" w:eastAsia="Times New Roman" w:hAnsi="Times New Roman" w:cs="Times New Roman"/>
          <w:kern w:val="0"/>
          <w:sz w:val="20"/>
          <w:szCs w:val="20"/>
          <w:lang w:eastAsia="ru-RU"/>
          <w14:ligatures w14:val="none"/>
        </w:rPr>
      </w:pPr>
      <w:r w:rsidRPr="00AD17E8">
        <w:rPr>
          <w:rFonts w:ascii="Times New Roman" w:eastAsia="Times New Roman" w:hAnsi="Times New Roman" w:cs="Times New Roman"/>
          <w:kern w:val="0"/>
          <w:sz w:val="20"/>
          <w:szCs w:val="20"/>
          <w:lang w:eastAsia="ru-RU"/>
          <w14:ligatures w14:val="none"/>
        </w:rPr>
        <w:t xml:space="preserve">составил настоящий акт о том, что вручил следующие материальные ценности в виде ценных подарков (сувенирной продукции): </w:t>
      </w:r>
    </w:p>
    <w:tbl>
      <w:tblPr>
        <w:tblW w:w="9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730"/>
        <w:gridCol w:w="2581"/>
        <w:gridCol w:w="1417"/>
        <w:gridCol w:w="1530"/>
        <w:gridCol w:w="1485"/>
      </w:tblGrid>
      <w:tr w:rsidR="00AD17E8" w:rsidRPr="00AD17E8" w14:paraId="090A032B" w14:textId="77777777" w:rsidTr="003F02EC">
        <w:trPr>
          <w:trHeight w:val="861"/>
        </w:trPr>
        <w:tc>
          <w:tcPr>
            <w:tcW w:w="675" w:type="dxa"/>
            <w:vAlign w:val="center"/>
          </w:tcPr>
          <w:p w14:paraId="535404A6" w14:textId="77777777" w:rsidR="00AD17E8" w:rsidRPr="00AD17E8" w:rsidRDefault="00AD17E8" w:rsidP="00AD17E8">
            <w:pPr>
              <w:spacing w:after="0" w:line="240" w:lineRule="auto"/>
              <w:jc w:val="center"/>
              <w:rPr>
                <w:rFonts w:ascii="Times New Roman" w:eastAsia="Times New Roman" w:hAnsi="Times New Roman" w:cs="Times New Roman"/>
                <w:b/>
                <w:kern w:val="0"/>
                <w:sz w:val="20"/>
                <w:szCs w:val="20"/>
                <w:lang w:eastAsia="ru-RU"/>
                <w14:ligatures w14:val="none"/>
              </w:rPr>
            </w:pPr>
            <w:r w:rsidRPr="00AD17E8">
              <w:rPr>
                <w:rFonts w:ascii="Times New Roman" w:eastAsia="Times New Roman" w:hAnsi="Times New Roman" w:cs="Times New Roman"/>
                <w:b/>
                <w:kern w:val="0"/>
                <w:sz w:val="20"/>
                <w:szCs w:val="20"/>
                <w:lang w:eastAsia="ru-RU"/>
                <w14:ligatures w14:val="none"/>
              </w:rPr>
              <w:t>№ п</w:t>
            </w:r>
            <w:r w:rsidRPr="00AD17E8">
              <w:rPr>
                <w:rFonts w:ascii="Times New Roman" w:eastAsia="Times New Roman" w:hAnsi="Times New Roman" w:cs="Times New Roman"/>
                <w:b/>
                <w:kern w:val="0"/>
                <w:sz w:val="20"/>
                <w:szCs w:val="20"/>
                <w:lang w:val="en-US" w:eastAsia="ru-RU"/>
                <w14:ligatures w14:val="none"/>
              </w:rPr>
              <w:t>\</w:t>
            </w:r>
            <w:r w:rsidRPr="00AD17E8">
              <w:rPr>
                <w:rFonts w:ascii="Times New Roman" w:eastAsia="Times New Roman" w:hAnsi="Times New Roman" w:cs="Times New Roman"/>
                <w:b/>
                <w:kern w:val="0"/>
                <w:sz w:val="20"/>
                <w:szCs w:val="20"/>
                <w:lang w:eastAsia="ru-RU"/>
                <w14:ligatures w14:val="none"/>
              </w:rPr>
              <w:t>п</w:t>
            </w:r>
          </w:p>
        </w:tc>
        <w:tc>
          <w:tcPr>
            <w:tcW w:w="1730" w:type="dxa"/>
            <w:vAlign w:val="center"/>
          </w:tcPr>
          <w:p w14:paraId="594342BF" w14:textId="77777777" w:rsidR="00AD17E8" w:rsidRPr="00AD17E8" w:rsidRDefault="00AD17E8" w:rsidP="00AD17E8">
            <w:pPr>
              <w:spacing w:after="0" w:line="240" w:lineRule="auto"/>
              <w:jc w:val="center"/>
              <w:rPr>
                <w:rFonts w:ascii="Times New Roman" w:eastAsia="Times New Roman" w:hAnsi="Times New Roman" w:cs="Times New Roman"/>
                <w:b/>
                <w:kern w:val="0"/>
                <w:sz w:val="20"/>
                <w:szCs w:val="20"/>
                <w:lang w:eastAsia="ru-RU"/>
                <w14:ligatures w14:val="none"/>
              </w:rPr>
            </w:pPr>
            <w:r w:rsidRPr="00AD17E8">
              <w:rPr>
                <w:rFonts w:ascii="Times New Roman" w:eastAsia="Times New Roman" w:hAnsi="Times New Roman" w:cs="Times New Roman"/>
                <w:b/>
                <w:kern w:val="0"/>
                <w:sz w:val="20"/>
                <w:szCs w:val="20"/>
                <w:lang w:eastAsia="ru-RU"/>
                <w14:ligatures w14:val="none"/>
              </w:rPr>
              <w:t xml:space="preserve">ФИО </w:t>
            </w:r>
          </w:p>
        </w:tc>
        <w:tc>
          <w:tcPr>
            <w:tcW w:w="2581" w:type="dxa"/>
            <w:vAlign w:val="center"/>
          </w:tcPr>
          <w:p w14:paraId="04648F8D" w14:textId="77777777" w:rsidR="00AD17E8" w:rsidRPr="00AD17E8" w:rsidRDefault="00AD17E8" w:rsidP="00AD17E8">
            <w:pPr>
              <w:spacing w:after="0" w:line="240" w:lineRule="auto"/>
              <w:jc w:val="center"/>
              <w:rPr>
                <w:rFonts w:ascii="Times New Roman" w:eastAsia="Times New Roman" w:hAnsi="Times New Roman" w:cs="Times New Roman"/>
                <w:b/>
                <w:kern w:val="0"/>
                <w:sz w:val="20"/>
                <w:szCs w:val="20"/>
                <w:lang w:eastAsia="ru-RU"/>
                <w14:ligatures w14:val="none"/>
              </w:rPr>
            </w:pPr>
            <w:r w:rsidRPr="00AD17E8">
              <w:rPr>
                <w:rFonts w:ascii="Times New Roman" w:eastAsia="Times New Roman" w:hAnsi="Times New Roman" w:cs="Times New Roman"/>
                <w:b/>
                <w:kern w:val="0"/>
                <w:sz w:val="20"/>
                <w:szCs w:val="20"/>
                <w:lang w:eastAsia="ru-RU"/>
                <w14:ligatures w14:val="none"/>
              </w:rPr>
              <w:t>Наименование</w:t>
            </w:r>
          </w:p>
          <w:p w14:paraId="20E3D8DC" w14:textId="77777777" w:rsidR="00AD17E8" w:rsidRPr="00AD17E8" w:rsidRDefault="00AD17E8" w:rsidP="00AD17E8">
            <w:pPr>
              <w:spacing w:after="0" w:line="240" w:lineRule="auto"/>
              <w:jc w:val="center"/>
              <w:rPr>
                <w:rFonts w:ascii="Times New Roman" w:eastAsia="Times New Roman" w:hAnsi="Times New Roman" w:cs="Times New Roman"/>
                <w:b/>
                <w:kern w:val="0"/>
                <w:sz w:val="20"/>
                <w:szCs w:val="20"/>
                <w:lang w:eastAsia="ru-RU"/>
                <w14:ligatures w14:val="none"/>
              </w:rPr>
            </w:pPr>
            <w:r w:rsidRPr="00AD17E8">
              <w:rPr>
                <w:rFonts w:ascii="Times New Roman" w:eastAsia="Times New Roman" w:hAnsi="Times New Roman" w:cs="Times New Roman"/>
                <w:b/>
                <w:kern w:val="0"/>
                <w:sz w:val="20"/>
                <w:szCs w:val="20"/>
                <w:lang w:eastAsia="ru-RU"/>
                <w14:ligatures w14:val="none"/>
              </w:rPr>
              <w:t>подарков (сувенирной продукции)</w:t>
            </w:r>
          </w:p>
        </w:tc>
        <w:tc>
          <w:tcPr>
            <w:tcW w:w="1417" w:type="dxa"/>
            <w:vAlign w:val="center"/>
          </w:tcPr>
          <w:p w14:paraId="60033215" w14:textId="77777777" w:rsidR="00AD17E8" w:rsidRPr="00AD17E8" w:rsidRDefault="00AD17E8" w:rsidP="00AD17E8">
            <w:pPr>
              <w:spacing w:after="0" w:line="240" w:lineRule="auto"/>
              <w:jc w:val="center"/>
              <w:rPr>
                <w:rFonts w:ascii="Times New Roman" w:eastAsia="Times New Roman" w:hAnsi="Times New Roman" w:cs="Times New Roman"/>
                <w:b/>
                <w:kern w:val="0"/>
                <w:sz w:val="20"/>
                <w:szCs w:val="20"/>
                <w:lang w:eastAsia="ru-RU"/>
                <w14:ligatures w14:val="none"/>
              </w:rPr>
            </w:pPr>
            <w:r w:rsidRPr="00AD17E8">
              <w:rPr>
                <w:rFonts w:ascii="Times New Roman" w:eastAsia="Times New Roman" w:hAnsi="Times New Roman" w:cs="Times New Roman"/>
                <w:b/>
                <w:kern w:val="0"/>
                <w:sz w:val="20"/>
                <w:szCs w:val="20"/>
                <w:lang w:eastAsia="ru-RU"/>
                <w14:ligatures w14:val="none"/>
              </w:rPr>
              <w:t>Единица</w:t>
            </w:r>
          </w:p>
          <w:p w14:paraId="75A53860" w14:textId="77777777" w:rsidR="00AD17E8" w:rsidRPr="00AD17E8" w:rsidRDefault="00AD17E8" w:rsidP="00AD17E8">
            <w:pPr>
              <w:spacing w:after="0" w:line="240" w:lineRule="auto"/>
              <w:jc w:val="center"/>
              <w:rPr>
                <w:rFonts w:ascii="Times New Roman" w:eastAsia="Times New Roman" w:hAnsi="Times New Roman" w:cs="Times New Roman"/>
                <w:b/>
                <w:kern w:val="0"/>
                <w:sz w:val="20"/>
                <w:szCs w:val="20"/>
                <w:lang w:eastAsia="ru-RU"/>
                <w14:ligatures w14:val="none"/>
              </w:rPr>
            </w:pPr>
            <w:r w:rsidRPr="00AD17E8">
              <w:rPr>
                <w:rFonts w:ascii="Times New Roman" w:eastAsia="Times New Roman" w:hAnsi="Times New Roman" w:cs="Times New Roman"/>
                <w:b/>
                <w:kern w:val="0"/>
                <w:sz w:val="20"/>
                <w:szCs w:val="20"/>
                <w:lang w:eastAsia="ru-RU"/>
                <w14:ligatures w14:val="none"/>
              </w:rPr>
              <w:t>измерения</w:t>
            </w:r>
          </w:p>
        </w:tc>
        <w:tc>
          <w:tcPr>
            <w:tcW w:w="1530" w:type="dxa"/>
            <w:vAlign w:val="center"/>
          </w:tcPr>
          <w:p w14:paraId="5E70B887" w14:textId="77777777" w:rsidR="00AD17E8" w:rsidRPr="00AD17E8" w:rsidRDefault="00AD17E8" w:rsidP="00AD17E8">
            <w:pPr>
              <w:spacing w:after="0" w:line="240" w:lineRule="auto"/>
              <w:jc w:val="center"/>
              <w:rPr>
                <w:rFonts w:ascii="Times New Roman" w:eastAsia="Times New Roman" w:hAnsi="Times New Roman" w:cs="Times New Roman"/>
                <w:b/>
                <w:kern w:val="0"/>
                <w:sz w:val="20"/>
                <w:szCs w:val="20"/>
                <w:lang w:eastAsia="ru-RU"/>
                <w14:ligatures w14:val="none"/>
              </w:rPr>
            </w:pPr>
            <w:r w:rsidRPr="00AD17E8">
              <w:rPr>
                <w:rFonts w:ascii="Times New Roman" w:eastAsia="Times New Roman" w:hAnsi="Times New Roman" w:cs="Times New Roman"/>
                <w:b/>
                <w:kern w:val="0"/>
                <w:sz w:val="20"/>
                <w:szCs w:val="20"/>
                <w:lang w:eastAsia="ru-RU"/>
                <w14:ligatures w14:val="none"/>
              </w:rPr>
              <w:t>Количество</w:t>
            </w:r>
          </w:p>
        </w:tc>
        <w:tc>
          <w:tcPr>
            <w:tcW w:w="1485" w:type="dxa"/>
            <w:vAlign w:val="center"/>
          </w:tcPr>
          <w:p w14:paraId="25640469" w14:textId="77777777" w:rsidR="00AD17E8" w:rsidRPr="00AD17E8" w:rsidRDefault="00AD17E8" w:rsidP="00AD17E8">
            <w:pPr>
              <w:spacing w:after="0" w:line="240" w:lineRule="auto"/>
              <w:jc w:val="center"/>
              <w:rPr>
                <w:rFonts w:ascii="Times New Roman" w:eastAsia="Times New Roman" w:hAnsi="Times New Roman" w:cs="Times New Roman"/>
                <w:b/>
                <w:kern w:val="0"/>
                <w:sz w:val="20"/>
                <w:szCs w:val="20"/>
                <w:lang w:eastAsia="ru-RU"/>
                <w14:ligatures w14:val="none"/>
              </w:rPr>
            </w:pPr>
            <w:r w:rsidRPr="00AD17E8">
              <w:rPr>
                <w:rFonts w:ascii="Times New Roman" w:eastAsia="Times New Roman" w:hAnsi="Times New Roman" w:cs="Times New Roman"/>
                <w:b/>
                <w:kern w:val="0"/>
                <w:sz w:val="20"/>
                <w:szCs w:val="20"/>
                <w:lang w:eastAsia="ru-RU"/>
                <w14:ligatures w14:val="none"/>
              </w:rPr>
              <w:t>Стоимость подарка</w:t>
            </w:r>
          </w:p>
        </w:tc>
      </w:tr>
      <w:tr w:rsidR="00AD17E8" w:rsidRPr="00AD17E8" w14:paraId="5C454B13" w14:textId="77777777" w:rsidTr="003F02EC">
        <w:trPr>
          <w:trHeight w:val="350"/>
        </w:trPr>
        <w:tc>
          <w:tcPr>
            <w:tcW w:w="675" w:type="dxa"/>
          </w:tcPr>
          <w:p w14:paraId="602845FC" w14:textId="77777777" w:rsidR="00AD17E8" w:rsidRPr="00AD17E8" w:rsidRDefault="00AD17E8" w:rsidP="00AD17E8">
            <w:pPr>
              <w:spacing w:after="0" w:line="240" w:lineRule="auto"/>
              <w:jc w:val="center"/>
              <w:rPr>
                <w:rFonts w:ascii="Times New Roman" w:eastAsia="Times New Roman" w:hAnsi="Times New Roman" w:cs="Times New Roman"/>
                <w:kern w:val="0"/>
                <w:sz w:val="20"/>
                <w:szCs w:val="20"/>
                <w:lang w:eastAsia="ru-RU"/>
                <w14:ligatures w14:val="none"/>
              </w:rPr>
            </w:pPr>
          </w:p>
        </w:tc>
        <w:tc>
          <w:tcPr>
            <w:tcW w:w="1730" w:type="dxa"/>
          </w:tcPr>
          <w:p w14:paraId="0411CBB0" w14:textId="77777777" w:rsidR="00AD17E8" w:rsidRPr="00AD17E8" w:rsidRDefault="00AD17E8" w:rsidP="00AD17E8">
            <w:pPr>
              <w:spacing w:after="0" w:line="240" w:lineRule="auto"/>
              <w:rPr>
                <w:rFonts w:ascii="Times New Roman" w:eastAsia="Times New Roman" w:hAnsi="Times New Roman" w:cs="Times New Roman"/>
                <w:kern w:val="0"/>
                <w:sz w:val="20"/>
                <w:szCs w:val="20"/>
                <w:lang w:eastAsia="ru-RU"/>
                <w14:ligatures w14:val="none"/>
              </w:rPr>
            </w:pPr>
          </w:p>
        </w:tc>
        <w:tc>
          <w:tcPr>
            <w:tcW w:w="2581" w:type="dxa"/>
          </w:tcPr>
          <w:p w14:paraId="39BFCB12" w14:textId="77777777" w:rsidR="00AD17E8" w:rsidRPr="00AD17E8" w:rsidRDefault="00AD17E8" w:rsidP="00AD17E8">
            <w:pPr>
              <w:spacing w:after="0" w:line="240" w:lineRule="auto"/>
              <w:rPr>
                <w:rFonts w:ascii="Times New Roman" w:eastAsia="Times New Roman" w:hAnsi="Times New Roman" w:cs="Times New Roman"/>
                <w:kern w:val="0"/>
                <w:sz w:val="20"/>
                <w:szCs w:val="20"/>
                <w:lang w:eastAsia="ru-RU"/>
                <w14:ligatures w14:val="none"/>
              </w:rPr>
            </w:pPr>
          </w:p>
        </w:tc>
        <w:tc>
          <w:tcPr>
            <w:tcW w:w="1417" w:type="dxa"/>
          </w:tcPr>
          <w:p w14:paraId="0DDE4ADB" w14:textId="77777777" w:rsidR="00AD17E8" w:rsidRPr="00AD17E8" w:rsidRDefault="00AD17E8" w:rsidP="00AD17E8">
            <w:pPr>
              <w:spacing w:after="0" w:line="240" w:lineRule="auto"/>
              <w:rPr>
                <w:rFonts w:ascii="Times New Roman" w:eastAsia="Times New Roman" w:hAnsi="Times New Roman" w:cs="Times New Roman"/>
                <w:kern w:val="0"/>
                <w:sz w:val="20"/>
                <w:szCs w:val="20"/>
                <w:lang w:eastAsia="ru-RU"/>
                <w14:ligatures w14:val="none"/>
              </w:rPr>
            </w:pPr>
          </w:p>
        </w:tc>
        <w:tc>
          <w:tcPr>
            <w:tcW w:w="1530" w:type="dxa"/>
          </w:tcPr>
          <w:p w14:paraId="23EA7AD1" w14:textId="77777777" w:rsidR="00AD17E8" w:rsidRPr="00AD17E8" w:rsidRDefault="00AD17E8" w:rsidP="00AD17E8">
            <w:pPr>
              <w:spacing w:after="0" w:line="240" w:lineRule="auto"/>
              <w:rPr>
                <w:rFonts w:ascii="Times New Roman" w:eastAsia="Times New Roman" w:hAnsi="Times New Roman" w:cs="Times New Roman"/>
                <w:kern w:val="0"/>
                <w:sz w:val="20"/>
                <w:szCs w:val="20"/>
                <w:lang w:eastAsia="ru-RU"/>
                <w14:ligatures w14:val="none"/>
              </w:rPr>
            </w:pPr>
          </w:p>
        </w:tc>
        <w:tc>
          <w:tcPr>
            <w:tcW w:w="1485" w:type="dxa"/>
          </w:tcPr>
          <w:p w14:paraId="757673CC" w14:textId="77777777" w:rsidR="00AD17E8" w:rsidRPr="00AD17E8" w:rsidRDefault="00AD17E8" w:rsidP="00AD17E8">
            <w:pPr>
              <w:spacing w:after="0" w:line="240" w:lineRule="auto"/>
              <w:rPr>
                <w:rFonts w:ascii="Times New Roman" w:eastAsia="Times New Roman" w:hAnsi="Times New Roman" w:cs="Times New Roman"/>
                <w:kern w:val="0"/>
                <w:sz w:val="20"/>
                <w:szCs w:val="20"/>
                <w:lang w:eastAsia="ru-RU"/>
                <w14:ligatures w14:val="none"/>
              </w:rPr>
            </w:pPr>
          </w:p>
        </w:tc>
      </w:tr>
      <w:tr w:rsidR="00AD17E8" w:rsidRPr="00AD17E8" w14:paraId="0FA299BD" w14:textId="77777777" w:rsidTr="003F02EC">
        <w:trPr>
          <w:trHeight w:val="350"/>
        </w:trPr>
        <w:tc>
          <w:tcPr>
            <w:tcW w:w="675" w:type="dxa"/>
          </w:tcPr>
          <w:p w14:paraId="695DFC61" w14:textId="77777777" w:rsidR="00AD17E8" w:rsidRPr="00AD17E8" w:rsidRDefault="00AD17E8" w:rsidP="00AD17E8">
            <w:pPr>
              <w:spacing w:after="0" w:line="240" w:lineRule="auto"/>
              <w:jc w:val="center"/>
              <w:rPr>
                <w:rFonts w:ascii="Times New Roman" w:eastAsia="Times New Roman" w:hAnsi="Times New Roman" w:cs="Times New Roman"/>
                <w:kern w:val="0"/>
                <w:sz w:val="20"/>
                <w:szCs w:val="20"/>
                <w:lang w:eastAsia="ru-RU"/>
                <w14:ligatures w14:val="none"/>
              </w:rPr>
            </w:pPr>
          </w:p>
        </w:tc>
        <w:tc>
          <w:tcPr>
            <w:tcW w:w="1730" w:type="dxa"/>
          </w:tcPr>
          <w:p w14:paraId="55A80554" w14:textId="77777777" w:rsidR="00AD17E8" w:rsidRPr="00AD17E8" w:rsidRDefault="00AD17E8" w:rsidP="00AD17E8">
            <w:pPr>
              <w:spacing w:after="0" w:line="240" w:lineRule="auto"/>
              <w:rPr>
                <w:rFonts w:ascii="Times New Roman" w:eastAsia="Times New Roman" w:hAnsi="Times New Roman" w:cs="Times New Roman"/>
                <w:kern w:val="0"/>
                <w:sz w:val="20"/>
                <w:szCs w:val="20"/>
                <w:lang w:eastAsia="ru-RU"/>
                <w14:ligatures w14:val="none"/>
              </w:rPr>
            </w:pPr>
          </w:p>
        </w:tc>
        <w:tc>
          <w:tcPr>
            <w:tcW w:w="2581" w:type="dxa"/>
          </w:tcPr>
          <w:p w14:paraId="29E15D88" w14:textId="77777777" w:rsidR="00AD17E8" w:rsidRPr="00AD17E8" w:rsidRDefault="00AD17E8" w:rsidP="00AD17E8">
            <w:pPr>
              <w:spacing w:after="0" w:line="240" w:lineRule="auto"/>
              <w:rPr>
                <w:rFonts w:ascii="Times New Roman" w:eastAsia="Times New Roman" w:hAnsi="Times New Roman" w:cs="Times New Roman"/>
                <w:kern w:val="0"/>
                <w:sz w:val="20"/>
                <w:szCs w:val="20"/>
                <w:lang w:eastAsia="ru-RU"/>
                <w14:ligatures w14:val="none"/>
              </w:rPr>
            </w:pPr>
          </w:p>
        </w:tc>
        <w:tc>
          <w:tcPr>
            <w:tcW w:w="1417" w:type="dxa"/>
          </w:tcPr>
          <w:p w14:paraId="45CDE11B" w14:textId="77777777" w:rsidR="00AD17E8" w:rsidRPr="00AD17E8" w:rsidRDefault="00AD17E8" w:rsidP="00AD17E8">
            <w:pPr>
              <w:spacing w:after="0" w:line="240" w:lineRule="auto"/>
              <w:rPr>
                <w:rFonts w:ascii="Times New Roman" w:eastAsia="Times New Roman" w:hAnsi="Times New Roman" w:cs="Times New Roman"/>
                <w:kern w:val="0"/>
                <w:sz w:val="20"/>
                <w:szCs w:val="20"/>
                <w:lang w:eastAsia="ru-RU"/>
                <w14:ligatures w14:val="none"/>
              </w:rPr>
            </w:pPr>
          </w:p>
        </w:tc>
        <w:tc>
          <w:tcPr>
            <w:tcW w:w="1530" w:type="dxa"/>
          </w:tcPr>
          <w:p w14:paraId="06419337" w14:textId="77777777" w:rsidR="00AD17E8" w:rsidRPr="00AD17E8" w:rsidRDefault="00AD17E8" w:rsidP="00AD17E8">
            <w:pPr>
              <w:spacing w:after="0" w:line="240" w:lineRule="auto"/>
              <w:rPr>
                <w:rFonts w:ascii="Times New Roman" w:eastAsia="Times New Roman" w:hAnsi="Times New Roman" w:cs="Times New Roman"/>
                <w:kern w:val="0"/>
                <w:sz w:val="20"/>
                <w:szCs w:val="20"/>
                <w:lang w:eastAsia="ru-RU"/>
                <w14:ligatures w14:val="none"/>
              </w:rPr>
            </w:pPr>
          </w:p>
        </w:tc>
        <w:tc>
          <w:tcPr>
            <w:tcW w:w="1485" w:type="dxa"/>
          </w:tcPr>
          <w:p w14:paraId="1CB9669F" w14:textId="77777777" w:rsidR="00AD17E8" w:rsidRPr="00AD17E8" w:rsidRDefault="00AD17E8" w:rsidP="00AD17E8">
            <w:pPr>
              <w:spacing w:after="0" w:line="240" w:lineRule="auto"/>
              <w:rPr>
                <w:rFonts w:ascii="Times New Roman" w:eastAsia="Times New Roman" w:hAnsi="Times New Roman" w:cs="Times New Roman"/>
                <w:kern w:val="0"/>
                <w:sz w:val="20"/>
                <w:szCs w:val="20"/>
                <w:lang w:eastAsia="ru-RU"/>
                <w14:ligatures w14:val="none"/>
              </w:rPr>
            </w:pPr>
          </w:p>
        </w:tc>
      </w:tr>
      <w:tr w:rsidR="00AD17E8" w:rsidRPr="00AD17E8" w14:paraId="50219D2A" w14:textId="77777777" w:rsidTr="003F02EC">
        <w:trPr>
          <w:trHeight w:val="350"/>
        </w:trPr>
        <w:tc>
          <w:tcPr>
            <w:tcW w:w="675" w:type="dxa"/>
          </w:tcPr>
          <w:p w14:paraId="6BF08F12" w14:textId="77777777" w:rsidR="00AD17E8" w:rsidRPr="00AD17E8" w:rsidRDefault="00AD17E8" w:rsidP="00AD17E8">
            <w:pPr>
              <w:spacing w:after="0" w:line="240" w:lineRule="auto"/>
              <w:jc w:val="center"/>
              <w:rPr>
                <w:rFonts w:ascii="Times New Roman" w:eastAsia="Times New Roman" w:hAnsi="Times New Roman" w:cs="Times New Roman"/>
                <w:kern w:val="0"/>
                <w:sz w:val="20"/>
                <w:szCs w:val="20"/>
                <w:lang w:eastAsia="ru-RU"/>
                <w14:ligatures w14:val="none"/>
              </w:rPr>
            </w:pPr>
          </w:p>
        </w:tc>
        <w:tc>
          <w:tcPr>
            <w:tcW w:w="1730" w:type="dxa"/>
          </w:tcPr>
          <w:p w14:paraId="06AD9436" w14:textId="77777777" w:rsidR="00AD17E8" w:rsidRPr="00AD17E8" w:rsidRDefault="00AD17E8" w:rsidP="00AD17E8">
            <w:pPr>
              <w:spacing w:after="0" w:line="240" w:lineRule="auto"/>
              <w:rPr>
                <w:rFonts w:ascii="Times New Roman" w:eastAsia="Times New Roman" w:hAnsi="Times New Roman" w:cs="Times New Roman"/>
                <w:kern w:val="0"/>
                <w:sz w:val="20"/>
                <w:szCs w:val="20"/>
                <w:lang w:eastAsia="ru-RU"/>
                <w14:ligatures w14:val="none"/>
              </w:rPr>
            </w:pPr>
          </w:p>
        </w:tc>
        <w:tc>
          <w:tcPr>
            <w:tcW w:w="2581" w:type="dxa"/>
          </w:tcPr>
          <w:p w14:paraId="4C1B9A08" w14:textId="77777777" w:rsidR="00AD17E8" w:rsidRPr="00AD17E8" w:rsidRDefault="00AD17E8" w:rsidP="00AD17E8">
            <w:pPr>
              <w:spacing w:after="0" w:line="240" w:lineRule="auto"/>
              <w:rPr>
                <w:rFonts w:ascii="Times New Roman" w:eastAsia="Times New Roman" w:hAnsi="Times New Roman" w:cs="Times New Roman"/>
                <w:kern w:val="0"/>
                <w:sz w:val="20"/>
                <w:szCs w:val="20"/>
                <w:lang w:eastAsia="ru-RU"/>
                <w14:ligatures w14:val="none"/>
              </w:rPr>
            </w:pPr>
          </w:p>
        </w:tc>
        <w:tc>
          <w:tcPr>
            <w:tcW w:w="1417" w:type="dxa"/>
          </w:tcPr>
          <w:p w14:paraId="59F10A82" w14:textId="77777777" w:rsidR="00AD17E8" w:rsidRPr="00AD17E8" w:rsidRDefault="00AD17E8" w:rsidP="00AD17E8">
            <w:pPr>
              <w:spacing w:after="0" w:line="240" w:lineRule="auto"/>
              <w:rPr>
                <w:rFonts w:ascii="Times New Roman" w:eastAsia="Times New Roman" w:hAnsi="Times New Roman" w:cs="Times New Roman"/>
                <w:kern w:val="0"/>
                <w:sz w:val="20"/>
                <w:szCs w:val="20"/>
                <w:lang w:eastAsia="ru-RU"/>
                <w14:ligatures w14:val="none"/>
              </w:rPr>
            </w:pPr>
          </w:p>
        </w:tc>
        <w:tc>
          <w:tcPr>
            <w:tcW w:w="1530" w:type="dxa"/>
          </w:tcPr>
          <w:p w14:paraId="0F2D02C2" w14:textId="77777777" w:rsidR="00AD17E8" w:rsidRPr="00AD17E8" w:rsidRDefault="00AD17E8" w:rsidP="00AD17E8">
            <w:pPr>
              <w:spacing w:after="0" w:line="240" w:lineRule="auto"/>
              <w:rPr>
                <w:rFonts w:ascii="Times New Roman" w:eastAsia="Times New Roman" w:hAnsi="Times New Roman" w:cs="Times New Roman"/>
                <w:kern w:val="0"/>
                <w:sz w:val="20"/>
                <w:szCs w:val="20"/>
                <w:lang w:eastAsia="ru-RU"/>
                <w14:ligatures w14:val="none"/>
              </w:rPr>
            </w:pPr>
          </w:p>
        </w:tc>
        <w:tc>
          <w:tcPr>
            <w:tcW w:w="1485" w:type="dxa"/>
          </w:tcPr>
          <w:p w14:paraId="4CCF84AC" w14:textId="77777777" w:rsidR="00AD17E8" w:rsidRPr="00AD17E8" w:rsidRDefault="00AD17E8" w:rsidP="00AD17E8">
            <w:pPr>
              <w:spacing w:after="0" w:line="240" w:lineRule="auto"/>
              <w:rPr>
                <w:rFonts w:ascii="Times New Roman" w:eastAsia="Times New Roman" w:hAnsi="Times New Roman" w:cs="Times New Roman"/>
                <w:kern w:val="0"/>
                <w:sz w:val="20"/>
                <w:szCs w:val="20"/>
                <w:lang w:eastAsia="ru-RU"/>
                <w14:ligatures w14:val="none"/>
              </w:rPr>
            </w:pPr>
          </w:p>
        </w:tc>
      </w:tr>
      <w:tr w:rsidR="00AD17E8" w:rsidRPr="00AD17E8" w14:paraId="10C73656" w14:textId="77777777" w:rsidTr="003F02EC">
        <w:trPr>
          <w:trHeight w:val="350"/>
        </w:trPr>
        <w:tc>
          <w:tcPr>
            <w:tcW w:w="675" w:type="dxa"/>
          </w:tcPr>
          <w:p w14:paraId="00FEE0A4" w14:textId="77777777" w:rsidR="00AD17E8" w:rsidRPr="00AD17E8" w:rsidRDefault="00AD17E8" w:rsidP="00AD17E8">
            <w:pPr>
              <w:spacing w:after="0" w:line="240" w:lineRule="auto"/>
              <w:jc w:val="center"/>
              <w:rPr>
                <w:rFonts w:ascii="Times New Roman" w:eastAsia="Times New Roman" w:hAnsi="Times New Roman" w:cs="Times New Roman"/>
                <w:kern w:val="0"/>
                <w:sz w:val="20"/>
                <w:szCs w:val="20"/>
                <w:lang w:eastAsia="ru-RU"/>
                <w14:ligatures w14:val="none"/>
              </w:rPr>
            </w:pPr>
          </w:p>
        </w:tc>
        <w:tc>
          <w:tcPr>
            <w:tcW w:w="1730" w:type="dxa"/>
          </w:tcPr>
          <w:p w14:paraId="4CFCB331" w14:textId="77777777" w:rsidR="00AD17E8" w:rsidRPr="00AD17E8" w:rsidRDefault="00AD17E8" w:rsidP="00AD17E8">
            <w:pPr>
              <w:spacing w:after="0" w:line="240" w:lineRule="auto"/>
              <w:rPr>
                <w:rFonts w:ascii="Times New Roman" w:eastAsia="Times New Roman" w:hAnsi="Times New Roman" w:cs="Times New Roman"/>
                <w:kern w:val="0"/>
                <w:sz w:val="20"/>
                <w:szCs w:val="20"/>
                <w:lang w:eastAsia="ru-RU"/>
                <w14:ligatures w14:val="none"/>
              </w:rPr>
            </w:pPr>
          </w:p>
        </w:tc>
        <w:tc>
          <w:tcPr>
            <w:tcW w:w="2581" w:type="dxa"/>
          </w:tcPr>
          <w:p w14:paraId="157340D0" w14:textId="77777777" w:rsidR="00AD17E8" w:rsidRPr="00AD17E8" w:rsidRDefault="00AD17E8" w:rsidP="00AD17E8">
            <w:pPr>
              <w:spacing w:after="0" w:line="240" w:lineRule="auto"/>
              <w:rPr>
                <w:rFonts w:ascii="Times New Roman" w:eastAsia="Times New Roman" w:hAnsi="Times New Roman" w:cs="Times New Roman"/>
                <w:kern w:val="0"/>
                <w:sz w:val="20"/>
                <w:szCs w:val="20"/>
                <w:lang w:eastAsia="ru-RU"/>
                <w14:ligatures w14:val="none"/>
              </w:rPr>
            </w:pPr>
          </w:p>
        </w:tc>
        <w:tc>
          <w:tcPr>
            <w:tcW w:w="1417" w:type="dxa"/>
          </w:tcPr>
          <w:p w14:paraId="018A1A9F" w14:textId="77777777" w:rsidR="00AD17E8" w:rsidRPr="00AD17E8" w:rsidRDefault="00AD17E8" w:rsidP="00AD17E8">
            <w:pPr>
              <w:spacing w:after="0" w:line="240" w:lineRule="auto"/>
              <w:rPr>
                <w:rFonts w:ascii="Times New Roman" w:eastAsia="Times New Roman" w:hAnsi="Times New Roman" w:cs="Times New Roman"/>
                <w:kern w:val="0"/>
                <w:sz w:val="20"/>
                <w:szCs w:val="20"/>
                <w:lang w:eastAsia="ru-RU"/>
                <w14:ligatures w14:val="none"/>
              </w:rPr>
            </w:pPr>
          </w:p>
        </w:tc>
        <w:tc>
          <w:tcPr>
            <w:tcW w:w="1530" w:type="dxa"/>
          </w:tcPr>
          <w:p w14:paraId="2A2BFBF0" w14:textId="77777777" w:rsidR="00AD17E8" w:rsidRPr="00AD17E8" w:rsidRDefault="00AD17E8" w:rsidP="00AD17E8">
            <w:pPr>
              <w:spacing w:after="0" w:line="240" w:lineRule="auto"/>
              <w:rPr>
                <w:rFonts w:ascii="Times New Roman" w:eastAsia="Times New Roman" w:hAnsi="Times New Roman" w:cs="Times New Roman"/>
                <w:kern w:val="0"/>
                <w:sz w:val="20"/>
                <w:szCs w:val="20"/>
                <w:lang w:eastAsia="ru-RU"/>
                <w14:ligatures w14:val="none"/>
              </w:rPr>
            </w:pPr>
          </w:p>
        </w:tc>
        <w:tc>
          <w:tcPr>
            <w:tcW w:w="1485" w:type="dxa"/>
          </w:tcPr>
          <w:p w14:paraId="746CE62D" w14:textId="77777777" w:rsidR="00AD17E8" w:rsidRPr="00AD17E8" w:rsidRDefault="00AD17E8" w:rsidP="00AD17E8">
            <w:pPr>
              <w:spacing w:after="0" w:line="240" w:lineRule="auto"/>
              <w:rPr>
                <w:rFonts w:ascii="Times New Roman" w:eastAsia="Times New Roman" w:hAnsi="Times New Roman" w:cs="Times New Roman"/>
                <w:kern w:val="0"/>
                <w:sz w:val="20"/>
                <w:szCs w:val="20"/>
                <w:lang w:eastAsia="ru-RU"/>
                <w14:ligatures w14:val="none"/>
              </w:rPr>
            </w:pPr>
          </w:p>
        </w:tc>
      </w:tr>
      <w:tr w:rsidR="00AD17E8" w:rsidRPr="00AD17E8" w14:paraId="2A9F9036" w14:textId="77777777" w:rsidTr="003F02EC">
        <w:trPr>
          <w:trHeight w:val="344"/>
        </w:trPr>
        <w:tc>
          <w:tcPr>
            <w:tcW w:w="6403" w:type="dxa"/>
            <w:gridSpan w:val="4"/>
          </w:tcPr>
          <w:p w14:paraId="457C455A" w14:textId="77777777" w:rsidR="00AD17E8" w:rsidRPr="00AD17E8" w:rsidRDefault="00AD17E8" w:rsidP="00AD17E8">
            <w:pPr>
              <w:spacing w:after="0" w:line="240" w:lineRule="auto"/>
              <w:rPr>
                <w:rFonts w:ascii="Times New Roman" w:eastAsia="Times New Roman" w:hAnsi="Times New Roman" w:cs="Times New Roman"/>
                <w:b/>
                <w:kern w:val="0"/>
                <w:sz w:val="20"/>
                <w:szCs w:val="20"/>
                <w:lang w:eastAsia="ru-RU"/>
                <w14:ligatures w14:val="none"/>
              </w:rPr>
            </w:pPr>
            <w:r w:rsidRPr="00AD17E8">
              <w:rPr>
                <w:rFonts w:ascii="Times New Roman" w:eastAsia="Times New Roman" w:hAnsi="Times New Roman" w:cs="Times New Roman"/>
                <w:b/>
                <w:kern w:val="0"/>
                <w:sz w:val="20"/>
                <w:szCs w:val="20"/>
                <w:lang w:eastAsia="ru-RU"/>
                <w14:ligatures w14:val="none"/>
              </w:rPr>
              <w:t>Итого:</w:t>
            </w:r>
          </w:p>
        </w:tc>
        <w:tc>
          <w:tcPr>
            <w:tcW w:w="1530" w:type="dxa"/>
          </w:tcPr>
          <w:p w14:paraId="4B7D6BCE" w14:textId="77777777" w:rsidR="00AD17E8" w:rsidRPr="00AD17E8" w:rsidRDefault="00AD17E8" w:rsidP="00AD17E8">
            <w:pPr>
              <w:spacing w:after="0" w:line="240" w:lineRule="auto"/>
              <w:rPr>
                <w:rFonts w:ascii="Times New Roman" w:eastAsia="Times New Roman" w:hAnsi="Times New Roman" w:cs="Times New Roman"/>
                <w:kern w:val="0"/>
                <w:sz w:val="20"/>
                <w:szCs w:val="20"/>
                <w:lang w:eastAsia="ru-RU"/>
                <w14:ligatures w14:val="none"/>
              </w:rPr>
            </w:pPr>
          </w:p>
        </w:tc>
        <w:tc>
          <w:tcPr>
            <w:tcW w:w="1485" w:type="dxa"/>
          </w:tcPr>
          <w:p w14:paraId="259D9D12" w14:textId="77777777" w:rsidR="00AD17E8" w:rsidRPr="00AD17E8" w:rsidRDefault="00AD17E8" w:rsidP="00AD17E8">
            <w:pPr>
              <w:spacing w:after="0" w:line="240" w:lineRule="auto"/>
              <w:rPr>
                <w:rFonts w:ascii="Times New Roman" w:eastAsia="Times New Roman" w:hAnsi="Times New Roman" w:cs="Times New Roman"/>
                <w:kern w:val="0"/>
                <w:sz w:val="20"/>
                <w:szCs w:val="20"/>
                <w:lang w:eastAsia="ru-RU"/>
                <w14:ligatures w14:val="none"/>
              </w:rPr>
            </w:pPr>
          </w:p>
        </w:tc>
      </w:tr>
    </w:tbl>
    <w:p w14:paraId="466C24D5" w14:textId="77777777" w:rsidR="00AD17E8" w:rsidRPr="00AD17E8" w:rsidRDefault="00AD17E8" w:rsidP="00AD17E8">
      <w:pPr>
        <w:spacing w:after="0" w:line="240" w:lineRule="auto"/>
        <w:jc w:val="both"/>
        <w:rPr>
          <w:rFonts w:ascii="Times New Roman" w:eastAsia="Times New Roman" w:hAnsi="Times New Roman" w:cs="Times New Roman"/>
          <w:kern w:val="0"/>
          <w:sz w:val="20"/>
          <w:szCs w:val="20"/>
          <w:lang w:eastAsia="ru-RU"/>
          <w14:ligatures w14:val="none"/>
        </w:rPr>
      </w:pPr>
      <w:r w:rsidRPr="00AD17E8">
        <w:rPr>
          <w:rFonts w:ascii="Times New Roman" w:eastAsia="Times New Roman" w:hAnsi="Times New Roman" w:cs="Times New Roman"/>
          <w:kern w:val="0"/>
          <w:sz w:val="20"/>
          <w:szCs w:val="20"/>
          <w:lang w:eastAsia="ru-RU"/>
          <w14:ligatures w14:val="none"/>
        </w:rPr>
        <w:t>Особые отметки ________________________________________________________________________________</w:t>
      </w:r>
    </w:p>
    <w:p w14:paraId="3DCDE894" w14:textId="77777777" w:rsidR="00AD17E8" w:rsidRPr="00AD17E8" w:rsidRDefault="00AD17E8" w:rsidP="00AD17E8">
      <w:pPr>
        <w:spacing w:after="0" w:line="240" w:lineRule="auto"/>
        <w:jc w:val="both"/>
        <w:rPr>
          <w:rFonts w:ascii="Times New Roman" w:eastAsia="Times New Roman" w:hAnsi="Times New Roman" w:cs="Times New Roman"/>
          <w:kern w:val="0"/>
          <w:sz w:val="20"/>
          <w:szCs w:val="20"/>
          <w:lang w:eastAsia="ru-RU"/>
          <w14:ligatures w14:val="none"/>
        </w:rPr>
      </w:pPr>
      <w:r w:rsidRPr="00AD17E8">
        <w:rPr>
          <w:rFonts w:ascii="Times New Roman" w:eastAsia="Times New Roman" w:hAnsi="Times New Roman" w:cs="Times New Roman"/>
          <w:kern w:val="0"/>
          <w:sz w:val="20"/>
          <w:szCs w:val="20"/>
          <w:lang w:eastAsia="ru-RU"/>
          <w14:ligatures w14:val="none"/>
        </w:rPr>
        <w:t xml:space="preserve">Итого выдано подарков (сувенирной продукции) в количестве _____ единиц на общую сумму ___________ рублей. </w:t>
      </w:r>
    </w:p>
    <w:p w14:paraId="1F605082" w14:textId="77777777" w:rsidR="00AD17E8" w:rsidRPr="00AD17E8" w:rsidRDefault="00AD17E8" w:rsidP="00AD17E8">
      <w:pPr>
        <w:spacing w:after="0" w:line="240" w:lineRule="auto"/>
        <w:jc w:val="both"/>
        <w:rPr>
          <w:rFonts w:ascii="Times New Roman" w:eastAsia="Times New Roman" w:hAnsi="Times New Roman" w:cs="Times New Roman"/>
          <w:kern w:val="0"/>
          <w:sz w:val="20"/>
          <w:szCs w:val="20"/>
          <w:lang w:eastAsia="ru-RU"/>
          <w14:ligatures w14:val="none"/>
        </w:rPr>
      </w:pPr>
      <w:r w:rsidRPr="00AD17E8">
        <w:rPr>
          <w:rFonts w:ascii="Times New Roman" w:eastAsia="Times New Roman" w:hAnsi="Times New Roman" w:cs="Times New Roman"/>
          <w:kern w:val="0"/>
          <w:sz w:val="20"/>
          <w:szCs w:val="20"/>
          <w:lang w:eastAsia="ru-RU"/>
          <w14:ligatures w14:val="none"/>
        </w:rPr>
        <w:t>Стоимость подарков в сумме ___________ рублей подлежит списанию с учета у ответственного лица.</w:t>
      </w:r>
    </w:p>
    <w:p w14:paraId="4CFD3D6E" w14:textId="77777777" w:rsidR="00AD17E8" w:rsidRPr="00AD17E8" w:rsidRDefault="00AD17E8" w:rsidP="00AD17E8">
      <w:pPr>
        <w:spacing w:after="0" w:line="240" w:lineRule="auto"/>
        <w:jc w:val="both"/>
        <w:rPr>
          <w:rFonts w:ascii="Times New Roman" w:eastAsia="Times New Roman" w:hAnsi="Times New Roman" w:cs="Times New Roman"/>
          <w:kern w:val="0"/>
          <w:sz w:val="20"/>
          <w:szCs w:val="20"/>
          <w:lang w:eastAsia="ru-RU"/>
          <w14:ligatures w14:val="none"/>
        </w:rPr>
      </w:pPr>
    </w:p>
    <w:p w14:paraId="2A2A7343" w14:textId="3B7E3CCA" w:rsidR="00AD17E8" w:rsidRPr="00AD17E8" w:rsidRDefault="00AD17E8" w:rsidP="00AD17E8">
      <w:pPr>
        <w:spacing w:after="0" w:line="240" w:lineRule="auto"/>
        <w:jc w:val="both"/>
        <w:rPr>
          <w:rFonts w:ascii="Times New Roman" w:eastAsia="Times New Roman" w:hAnsi="Times New Roman" w:cs="Times New Roman"/>
          <w:kern w:val="0"/>
          <w:sz w:val="20"/>
          <w:szCs w:val="20"/>
          <w:lang w:eastAsia="ru-RU"/>
          <w14:ligatures w14:val="none"/>
        </w:rPr>
      </w:pPr>
      <w:r w:rsidRPr="00AD17E8">
        <w:rPr>
          <w:rFonts w:ascii="Times New Roman" w:eastAsia="Times New Roman" w:hAnsi="Times New Roman" w:cs="Times New Roman"/>
          <w:b/>
          <w:kern w:val="0"/>
          <w:sz w:val="20"/>
          <w:szCs w:val="20"/>
          <w:lang w:eastAsia="ru-RU"/>
          <w14:ligatures w14:val="none"/>
        </w:rPr>
        <w:t>Выдал:</w:t>
      </w:r>
      <w:r w:rsidR="00C27399">
        <w:rPr>
          <w:rFonts w:ascii="Times New Roman" w:eastAsia="Times New Roman" w:hAnsi="Times New Roman" w:cs="Times New Roman"/>
          <w:b/>
          <w:kern w:val="0"/>
          <w:sz w:val="20"/>
          <w:szCs w:val="20"/>
          <w:lang w:eastAsia="ru-RU"/>
          <w14:ligatures w14:val="none"/>
        </w:rPr>
        <w:t xml:space="preserve"> </w:t>
      </w:r>
      <w:r w:rsidR="00D27458" w:rsidRPr="00D27458">
        <w:rPr>
          <w:rFonts w:ascii="Times New Roman" w:eastAsia="Times New Roman" w:hAnsi="Times New Roman" w:cs="Times New Roman"/>
          <w:kern w:val="0"/>
          <w:sz w:val="20"/>
          <w:szCs w:val="20"/>
          <w:lang w:eastAsia="ru-RU"/>
          <w14:ligatures w14:val="none"/>
        </w:rPr>
        <w:t>_______________</w:t>
      </w:r>
      <w:r w:rsidRPr="00D27458">
        <w:rPr>
          <w:rFonts w:ascii="Times New Roman" w:eastAsia="Times New Roman" w:hAnsi="Times New Roman" w:cs="Times New Roman"/>
          <w:kern w:val="0"/>
          <w:sz w:val="20"/>
          <w:szCs w:val="20"/>
          <w:lang w:eastAsia="ru-RU"/>
          <w14:ligatures w14:val="none"/>
        </w:rPr>
        <w:t xml:space="preserve"> /</w:t>
      </w:r>
      <w:r w:rsidR="00D27458" w:rsidRPr="00D27458">
        <w:rPr>
          <w:rFonts w:ascii="Times New Roman" w:eastAsia="Times New Roman" w:hAnsi="Times New Roman" w:cs="Times New Roman"/>
          <w:kern w:val="0"/>
          <w:sz w:val="20"/>
          <w:szCs w:val="20"/>
          <w:lang w:eastAsia="ru-RU"/>
          <w14:ligatures w14:val="none"/>
        </w:rPr>
        <w:t xml:space="preserve"> ____________________</w:t>
      </w:r>
      <w:r w:rsidRPr="00D27458">
        <w:rPr>
          <w:rFonts w:ascii="Times New Roman" w:eastAsia="Times New Roman" w:hAnsi="Times New Roman" w:cs="Times New Roman"/>
          <w:kern w:val="0"/>
          <w:sz w:val="20"/>
          <w:szCs w:val="20"/>
          <w:lang w:eastAsia="ru-RU"/>
          <w14:ligatures w14:val="none"/>
        </w:rPr>
        <w:t xml:space="preserve">/ </w:t>
      </w:r>
    </w:p>
    <w:p w14:paraId="3994A410" w14:textId="1A7856AE" w:rsidR="00AD17E8" w:rsidRPr="00AD17E8" w:rsidRDefault="00AD17E8" w:rsidP="00AD17E8">
      <w:pPr>
        <w:spacing w:after="0" w:line="240" w:lineRule="auto"/>
        <w:jc w:val="both"/>
        <w:rPr>
          <w:rFonts w:ascii="Times New Roman" w:eastAsia="Times New Roman" w:hAnsi="Times New Roman" w:cs="Times New Roman"/>
          <w:kern w:val="0"/>
          <w:sz w:val="20"/>
          <w:szCs w:val="20"/>
          <w:lang w:eastAsia="ru-RU"/>
          <w14:ligatures w14:val="none"/>
        </w:rPr>
      </w:pPr>
      <w:r w:rsidRPr="00AD17E8">
        <w:rPr>
          <w:rFonts w:ascii="Times New Roman" w:eastAsia="Times New Roman" w:hAnsi="Times New Roman" w:cs="Times New Roman"/>
          <w:kern w:val="0"/>
          <w:sz w:val="20"/>
          <w:szCs w:val="20"/>
          <w:lang w:eastAsia="ru-RU"/>
          <w14:ligatures w14:val="none"/>
        </w:rPr>
        <w:t xml:space="preserve">                 (</w:t>
      </w:r>
      <w:proofErr w:type="gramStart"/>
      <w:r w:rsidRPr="00AD17E8">
        <w:rPr>
          <w:rFonts w:ascii="Times New Roman" w:eastAsia="Times New Roman" w:hAnsi="Times New Roman" w:cs="Times New Roman"/>
          <w:kern w:val="0"/>
          <w:sz w:val="20"/>
          <w:szCs w:val="20"/>
          <w:lang w:eastAsia="ru-RU"/>
          <w14:ligatures w14:val="none"/>
        </w:rPr>
        <w:t xml:space="preserve">подпись)   </w:t>
      </w:r>
      <w:proofErr w:type="gramEnd"/>
      <w:r w:rsidRPr="00AD17E8">
        <w:rPr>
          <w:rFonts w:ascii="Times New Roman" w:eastAsia="Times New Roman" w:hAnsi="Times New Roman" w:cs="Times New Roman"/>
          <w:kern w:val="0"/>
          <w:sz w:val="20"/>
          <w:szCs w:val="20"/>
          <w:lang w:eastAsia="ru-RU"/>
          <w14:ligatures w14:val="none"/>
        </w:rPr>
        <w:t xml:space="preserve">         (расшифровка подписи)</w:t>
      </w:r>
    </w:p>
    <w:p w14:paraId="1666C1AC" w14:textId="77777777" w:rsidR="00AD17E8" w:rsidRPr="00AD17E8" w:rsidRDefault="00AD17E8" w:rsidP="00AD17E8">
      <w:pPr>
        <w:spacing w:after="0" w:line="240" w:lineRule="auto"/>
        <w:jc w:val="both"/>
        <w:rPr>
          <w:rFonts w:ascii="Times New Roman" w:eastAsia="Times New Roman" w:hAnsi="Times New Roman" w:cs="Times New Roman"/>
          <w:kern w:val="0"/>
          <w:sz w:val="20"/>
          <w:szCs w:val="20"/>
          <w:lang w:eastAsia="ru-RU"/>
          <w14:ligatures w14:val="none"/>
        </w:rPr>
      </w:pPr>
    </w:p>
    <w:tbl>
      <w:tblPr>
        <w:tblStyle w:val="7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9"/>
        <w:gridCol w:w="234"/>
        <w:gridCol w:w="2832"/>
        <w:gridCol w:w="235"/>
        <w:gridCol w:w="1370"/>
        <w:gridCol w:w="248"/>
        <w:gridCol w:w="2076"/>
      </w:tblGrid>
      <w:tr w:rsidR="00AD17E8" w:rsidRPr="00AD17E8" w14:paraId="0A1DF40D" w14:textId="77777777" w:rsidTr="00D434EB">
        <w:tc>
          <w:tcPr>
            <w:tcW w:w="2407" w:type="dxa"/>
          </w:tcPr>
          <w:p w14:paraId="7F209E60" w14:textId="77777777" w:rsidR="00AD17E8" w:rsidRPr="00AD17E8" w:rsidRDefault="00AD17E8" w:rsidP="00AD17E8">
            <w:pPr>
              <w:jc w:val="both"/>
              <w:rPr>
                <w:rFonts w:ascii="Times New Roman" w:eastAsia="Times New Roman" w:hAnsi="Times New Roman"/>
                <w:sz w:val="20"/>
                <w:szCs w:val="20"/>
              </w:rPr>
            </w:pPr>
            <w:r w:rsidRPr="00AD17E8">
              <w:rPr>
                <w:rFonts w:ascii="Times New Roman" w:eastAsia="Times New Roman" w:hAnsi="Times New Roman"/>
                <w:sz w:val="20"/>
                <w:szCs w:val="20"/>
              </w:rPr>
              <w:t>Председатель комиссии</w:t>
            </w:r>
          </w:p>
        </w:tc>
        <w:tc>
          <w:tcPr>
            <w:tcW w:w="235" w:type="dxa"/>
          </w:tcPr>
          <w:p w14:paraId="2168C03D" w14:textId="77777777" w:rsidR="00AD17E8" w:rsidRPr="00AD17E8" w:rsidRDefault="00AD17E8" w:rsidP="00AD17E8">
            <w:pPr>
              <w:jc w:val="both"/>
              <w:rPr>
                <w:rFonts w:ascii="Times New Roman" w:eastAsia="Times New Roman" w:hAnsi="Times New Roman"/>
                <w:sz w:val="20"/>
                <w:szCs w:val="20"/>
              </w:rPr>
            </w:pPr>
          </w:p>
        </w:tc>
        <w:tc>
          <w:tcPr>
            <w:tcW w:w="2963" w:type="dxa"/>
            <w:tcBorders>
              <w:bottom w:val="single" w:sz="4" w:space="0" w:color="auto"/>
            </w:tcBorders>
          </w:tcPr>
          <w:p w14:paraId="4AA3A546" w14:textId="77777777" w:rsidR="00AD17E8" w:rsidRPr="00AD17E8" w:rsidRDefault="00AD17E8" w:rsidP="00AD17E8">
            <w:pPr>
              <w:jc w:val="both"/>
              <w:rPr>
                <w:rFonts w:ascii="Times New Roman" w:eastAsia="Times New Roman" w:hAnsi="Times New Roman"/>
                <w:sz w:val="24"/>
                <w:szCs w:val="24"/>
              </w:rPr>
            </w:pPr>
          </w:p>
        </w:tc>
        <w:tc>
          <w:tcPr>
            <w:tcW w:w="236" w:type="dxa"/>
          </w:tcPr>
          <w:p w14:paraId="0308425A" w14:textId="77777777" w:rsidR="00AD17E8" w:rsidRPr="00AD17E8" w:rsidRDefault="00AD17E8" w:rsidP="00AD17E8">
            <w:pPr>
              <w:jc w:val="both"/>
              <w:rPr>
                <w:rFonts w:ascii="Times New Roman" w:eastAsia="Times New Roman" w:hAnsi="Times New Roman"/>
                <w:sz w:val="20"/>
                <w:szCs w:val="20"/>
              </w:rPr>
            </w:pPr>
          </w:p>
        </w:tc>
        <w:tc>
          <w:tcPr>
            <w:tcW w:w="1406" w:type="dxa"/>
            <w:tcBorders>
              <w:bottom w:val="single" w:sz="4" w:space="0" w:color="auto"/>
            </w:tcBorders>
          </w:tcPr>
          <w:p w14:paraId="6EE63AF4" w14:textId="77777777" w:rsidR="00AD17E8" w:rsidRPr="00AD17E8" w:rsidRDefault="00AD17E8" w:rsidP="00AD17E8">
            <w:pPr>
              <w:jc w:val="both"/>
              <w:rPr>
                <w:rFonts w:ascii="Times New Roman" w:eastAsia="Times New Roman" w:hAnsi="Times New Roman"/>
                <w:sz w:val="20"/>
                <w:szCs w:val="20"/>
              </w:rPr>
            </w:pPr>
          </w:p>
        </w:tc>
        <w:tc>
          <w:tcPr>
            <w:tcW w:w="250" w:type="dxa"/>
          </w:tcPr>
          <w:p w14:paraId="11708EB1" w14:textId="77777777" w:rsidR="00AD17E8" w:rsidRPr="00AD17E8" w:rsidRDefault="00AD17E8" w:rsidP="00AD17E8">
            <w:pPr>
              <w:jc w:val="both"/>
              <w:rPr>
                <w:rFonts w:ascii="Times New Roman" w:eastAsia="Times New Roman" w:hAnsi="Times New Roman"/>
                <w:sz w:val="20"/>
                <w:szCs w:val="20"/>
              </w:rPr>
            </w:pPr>
          </w:p>
        </w:tc>
        <w:tc>
          <w:tcPr>
            <w:tcW w:w="2142" w:type="dxa"/>
            <w:tcBorders>
              <w:bottom w:val="single" w:sz="4" w:space="0" w:color="auto"/>
            </w:tcBorders>
          </w:tcPr>
          <w:p w14:paraId="261EE402" w14:textId="77777777" w:rsidR="00AD17E8" w:rsidRPr="00AD17E8" w:rsidRDefault="00AD17E8" w:rsidP="00AD17E8">
            <w:pPr>
              <w:jc w:val="both"/>
              <w:rPr>
                <w:rFonts w:ascii="Times New Roman" w:eastAsia="Times New Roman" w:hAnsi="Times New Roman"/>
                <w:sz w:val="20"/>
                <w:szCs w:val="20"/>
              </w:rPr>
            </w:pPr>
          </w:p>
        </w:tc>
      </w:tr>
      <w:tr w:rsidR="00AD17E8" w:rsidRPr="00AD17E8" w14:paraId="7A269934" w14:textId="77777777" w:rsidTr="00D434EB">
        <w:tc>
          <w:tcPr>
            <w:tcW w:w="2407" w:type="dxa"/>
          </w:tcPr>
          <w:p w14:paraId="3A28499A" w14:textId="77777777" w:rsidR="00AD17E8" w:rsidRPr="00AD17E8" w:rsidRDefault="00AD17E8" w:rsidP="00AD17E8">
            <w:pPr>
              <w:jc w:val="center"/>
              <w:rPr>
                <w:rFonts w:ascii="Times New Roman" w:eastAsia="Times New Roman" w:hAnsi="Times New Roman"/>
                <w:sz w:val="16"/>
                <w:szCs w:val="16"/>
              </w:rPr>
            </w:pPr>
          </w:p>
        </w:tc>
        <w:tc>
          <w:tcPr>
            <w:tcW w:w="235" w:type="dxa"/>
          </w:tcPr>
          <w:p w14:paraId="369C593C" w14:textId="77777777" w:rsidR="00AD17E8" w:rsidRPr="00AD17E8" w:rsidRDefault="00AD17E8" w:rsidP="00AD17E8">
            <w:pPr>
              <w:jc w:val="center"/>
              <w:rPr>
                <w:rFonts w:ascii="Times New Roman" w:eastAsia="Times New Roman" w:hAnsi="Times New Roman"/>
                <w:sz w:val="16"/>
                <w:szCs w:val="16"/>
              </w:rPr>
            </w:pPr>
          </w:p>
        </w:tc>
        <w:tc>
          <w:tcPr>
            <w:tcW w:w="2963" w:type="dxa"/>
            <w:tcBorders>
              <w:top w:val="single" w:sz="4" w:space="0" w:color="auto"/>
            </w:tcBorders>
          </w:tcPr>
          <w:p w14:paraId="271826CB" w14:textId="77777777" w:rsidR="00AD17E8" w:rsidRPr="00AD17E8" w:rsidRDefault="00AD17E8" w:rsidP="00AD17E8">
            <w:pPr>
              <w:jc w:val="center"/>
              <w:rPr>
                <w:rFonts w:ascii="Times New Roman" w:eastAsia="Times New Roman" w:hAnsi="Times New Roman"/>
                <w:sz w:val="16"/>
                <w:szCs w:val="16"/>
              </w:rPr>
            </w:pPr>
            <w:r w:rsidRPr="00AD17E8">
              <w:rPr>
                <w:rFonts w:ascii="Times New Roman" w:eastAsia="Times New Roman" w:hAnsi="Times New Roman"/>
                <w:sz w:val="16"/>
                <w:szCs w:val="16"/>
              </w:rPr>
              <w:t>(должность)</w:t>
            </w:r>
          </w:p>
        </w:tc>
        <w:tc>
          <w:tcPr>
            <w:tcW w:w="236" w:type="dxa"/>
          </w:tcPr>
          <w:p w14:paraId="649504F9" w14:textId="77777777" w:rsidR="00AD17E8" w:rsidRPr="00AD17E8" w:rsidRDefault="00AD17E8" w:rsidP="00AD17E8">
            <w:pPr>
              <w:jc w:val="center"/>
              <w:rPr>
                <w:rFonts w:ascii="Times New Roman" w:eastAsia="Times New Roman" w:hAnsi="Times New Roman"/>
                <w:sz w:val="16"/>
                <w:szCs w:val="16"/>
              </w:rPr>
            </w:pPr>
          </w:p>
        </w:tc>
        <w:tc>
          <w:tcPr>
            <w:tcW w:w="1406" w:type="dxa"/>
            <w:tcBorders>
              <w:top w:val="single" w:sz="4" w:space="0" w:color="auto"/>
            </w:tcBorders>
          </w:tcPr>
          <w:p w14:paraId="43ECAC62" w14:textId="77777777" w:rsidR="00AD17E8" w:rsidRPr="00AD17E8" w:rsidRDefault="00AD17E8" w:rsidP="00AD17E8">
            <w:pPr>
              <w:jc w:val="center"/>
              <w:rPr>
                <w:rFonts w:ascii="Times New Roman" w:eastAsia="Times New Roman" w:hAnsi="Times New Roman"/>
                <w:sz w:val="16"/>
                <w:szCs w:val="16"/>
              </w:rPr>
            </w:pPr>
            <w:r w:rsidRPr="00AD17E8">
              <w:rPr>
                <w:rFonts w:ascii="Times New Roman" w:eastAsia="Times New Roman" w:hAnsi="Times New Roman"/>
                <w:sz w:val="16"/>
                <w:szCs w:val="16"/>
              </w:rPr>
              <w:t>(подпись)</w:t>
            </w:r>
          </w:p>
        </w:tc>
        <w:tc>
          <w:tcPr>
            <w:tcW w:w="250" w:type="dxa"/>
          </w:tcPr>
          <w:p w14:paraId="699E02F7" w14:textId="77777777" w:rsidR="00AD17E8" w:rsidRPr="00AD17E8" w:rsidRDefault="00AD17E8" w:rsidP="00AD17E8">
            <w:pPr>
              <w:jc w:val="center"/>
              <w:rPr>
                <w:rFonts w:ascii="Times New Roman" w:eastAsia="Times New Roman" w:hAnsi="Times New Roman"/>
                <w:sz w:val="16"/>
                <w:szCs w:val="16"/>
              </w:rPr>
            </w:pPr>
          </w:p>
        </w:tc>
        <w:tc>
          <w:tcPr>
            <w:tcW w:w="2142" w:type="dxa"/>
            <w:tcBorders>
              <w:top w:val="single" w:sz="4" w:space="0" w:color="auto"/>
            </w:tcBorders>
          </w:tcPr>
          <w:p w14:paraId="6DE4B5FD" w14:textId="77777777" w:rsidR="00AD17E8" w:rsidRPr="00AD17E8" w:rsidRDefault="00AD17E8" w:rsidP="00AD17E8">
            <w:pPr>
              <w:jc w:val="center"/>
              <w:rPr>
                <w:rFonts w:ascii="Times New Roman" w:eastAsia="Times New Roman" w:hAnsi="Times New Roman"/>
                <w:sz w:val="16"/>
                <w:szCs w:val="16"/>
              </w:rPr>
            </w:pPr>
            <w:r w:rsidRPr="00AD17E8">
              <w:rPr>
                <w:rFonts w:ascii="Times New Roman" w:eastAsia="Times New Roman" w:hAnsi="Times New Roman"/>
                <w:sz w:val="16"/>
                <w:szCs w:val="16"/>
              </w:rPr>
              <w:t>(расшифровка подписи)</w:t>
            </w:r>
          </w:p>
        </w:tc>
      </w:tr>
      <w:tr w:rsidR="00AD17E8" w:rsidRPr="00AD17E8" w14:paraId="1D2EF002" w14:textId="77777777" w:rsidTr="00D434EB">
        <w:tc>
          <w:tcPr>
            <w:tcW w:w="2407" w:type="dxa"/>
          </w:tcPr>
          <w:p w14:paraId="35D0481E" w14:textId="77777777" w:rsidR="00AD17E8" w:rsidRPr="00AD17E8" w:rsidRDefault="00AD17E8" w:rsidP="00AD17E8">
            <w:pPr>
              <w:jc w:val="both"/>
              <w:rPr>
                <w:rFonts w:ascii="Times New Roman" w:eastAsia="Times New Roman" w:hAnsi="Times New Roman"/>
                <w:sz w:val="20"/>
                <w:szCs w:val="20"/>
              </w:rPr>
            </w:pPr>
            <w:r w:rsidRPr="00AD17E8">
              <w:rPr>
                <w:rFonts w:ascii="Times New Roman" w:eastAsia="Times New Roman" w:hAnsi="Times New Roman"/>
                <w:sz w:val="20"/>
                <w:szCs w:val="20"/>
              </w:rPr>
              <w:t>Члены комиссии:</w:t>
            </w:r>
          </w:p>
        </w:tc>
        <w:tc>
          <w:tcPr>
            <w:tcW w:w="235" w:type="dxa"/>
          </w:tcPr>
          <w:p w14:paraId="126B73DA" w14:textId="77777777" w:rsidR="00AD17E8" w:rsidRPr="00AD17E8" w:rsidRDefault="00AD17E8" w:rsidP="00AD17E8">
            <w:pPr>
              <w:jc w:val="both"/>
              <w:rPr>
                <w:rFonts w:ascii="Times New Roman" w:eastAsia="Times New Roman" w:hAnsi="Times New Roman"/>
                <w:sz w:val="20"/>
                <w:szCs w:val="20"/>
              </w:rPr>
            </w:pPr>
          </w:p>
        </w:tc>
        <w:tc>
          <w:tcPr>
            <w:tcW w:w="2963" w:type="dxa"/>
            <w:tcBorders>
              <w:bottom w:val="single" w:sz="4" w:space="0" w:color="auto"/>
            </w:tcBorders>
          </w:tcPr>
          <w:p w14:paraId="3F483A94" w14:textId="77777777" w:rsidR="00AD17E8" w:rsidRPr="00AD17E8" w:rsidRDefault="00AD17E8" w:rsidP="00AD17E8">
            <w:pPr>
              <w:jc w:val="both"/>
              <w:rPr>
                <w:rFonts w:ascii="Times New Roman" w:eastAsia="Times New Roman" w:hAnsi="Times New Roman"/>
                <w:sz w:val="24"/>
                <w:szCs w:val="24"/>
              </w:rPr>
            </w:pPr>
          </w:p>
        </w:tc>
        <w:tc>
          <w:tcPr>
            <w:tcW w:w="236" w:type="dxa"/>
          </w:tcPr>
          <w:p w14:paraId="50FC0513" w14:textId="77777777" w:rsidR="00AD17E8" w:rsidRPr="00AD17E8" w:rsidRDefault="00AD17E8" w:rsidP="00AD17E8">
            <w:pPr>
              <w:jc w:val="both"/>
              <w:rPr>
                <w:rFonts w:ascii="Times New Roman" w:eastAsia="Times New Roman" w:hAnsi="Times New Roman"/>
                <w:sz w:val="20"/>
                <w:szCs w:val="20"/>
              </w:rPr>
            </w:pPr>
          </w:p>
        </w:tc>
        <w:tc>
          <w:tcPr>
            <w:tcW w:w="1406" w:type="dxa"/>
            <w:tcBorders>
              <w:bottom w:val="single" w:sz="4" w:space="0" w:color="auto"/>
            </w:tcBorders>
          </w:tcPr>
          <w:p w14:paraId="6F5B846A" w14:textId="77777777" w:rsidR="00AD17E8" w:rsidRPr="00AD17E8" w:rsidRDefault="00AD17E8" w:rsidP="00AD17E8">
            <w:pPr>
              <w:jc w:val="both"/>
              <w:rPr>
                <w:rFonts w:ascii="Times New Roman" w:eastAsia="Times New Roman" w:hAnsi="Times New Roman"/>
                <w:sz w:val="20"/>
                <w:szCs w:val="20"/>
              </w:rPr>
            </w:pPr>
          </w:p>
        </w:tc>
        <w:tc>
          <w:tcPr>
            <w:tcW w:w="250" w:type="dxa"/>
          </w:tcPr>
          <w:p w14:paraId="24F3C089" w14:textId="77777777" w:rsidR="00AD17E8" w:rsidRPr="00AD17E8" w:rsidRDefault="00AD17E8" w:rsidP="00AD17E8">
            <w:pPr>
              <w:jc w:val="both"/>
              <w:rPr>
                <w:rFonts w:ascii="Times New Roman" w:eastAsia="Times New Roman" w:hAnsi="Times New Roman"/>
                <w:sz w:val="20"/>
                <w:szCs w:val="20"/>
              </w:rPr>
            </w:pPr>
          </w:p>
        </w:tc>
        <w:tc>
          <w:tcPr>
            <w:tcW w:w="2142" w:type="dxa"/>
            <w:tcBorders>
              <w:bottom w:val="single" w:sz="4" w:space="0" w:color="auto"/>
            </w:tcBorders>
          </w:tcPr>
          <w:p w14:paraId="362DFC25" w14:textId="77777777" w:rsidR="00AD17E8" w:rsidRPr="00AD17E8" w:rsidRDefault="00AD17E8" w:rsidP="00AD17E8">
            <w:pPr>
              <w:jc w:val="both"/>
              <w:rPr>
                <w:rFonts w:ascii="Times New Roman" w:eastAsia="Times New Roman" w:hAnsi="Times New Roman"/>
                <w:sz w:val="20"/>
                <w:szCs w:val="20"/>
              </w:rPr>
            </w:pPr>
          </w:p>
        </w:tc>
      </w:tr>
      <w:tr w:rsidR="00AD17E8" w:rsidRPr="00AD17E8" w14:paraId="54862E64" w14:textId="77777777" w:rsidTr="00D434EB">
        <w:tc>
          <w:tcPr>
            <w:tcW w:w="2407" w:type="dxa"/>
          </w:tcPr>
          <w:p w14:paraId="2CBA4B07" w14:textId="77777777" w:rsidR="00AD17E8" w:rsidRPr="00AD17E8" w:rsidRDefault="00AD17E8" w:rsidP="00AD17E8">
            <w:pPr>
              <w:jc w:val="both"/>
              <w:rPr>
                <w:rFonts w:ascii="Times New Roman" w:eastAsia="Times New Roman" w:hAnsi="Times New Roman"/>
                <w:sz w:val="20"/>
                <w:szCs w:val="20"/>
              </w:rPr>
            </w:pPr>
          </w:p>
        </w:tc>
        <w:tc>
          <w:tcPr>
            <w:tcW w:w="235" w:type="dxa"/>
          </w:tcPr>
          <w:p w14:paraId="01DD1E45" w14:textId="77777777" w:rsidR="00AD17E8" w:rsidRPr="00AD17E8" w:rsidRDefault="00AD17E8" w:rsidP="00AD17E8">
            <w:pPr>
              <w:jc w:val="both"/>
              <w:rPr>
                <w:rFonts w:ascii="Times New Roman" w:eastAsia="Times New Roman" w:hAnsi="Times New Roman"/>
                <w:sz w:val="20"/>
                <w:szCs w:val="20"/>
              </w:rPr>
            </w:pPr>
          </w:p>
        </w:tc>
        <w:tc>
          <w:tcPr>
            <w:tcW w:w="2963" w:type="dxa"/>
            <w:tcBorders>
              <w:top w:val="single" w:sz="4" w:space="0" w:color="auto"/>
            </w:tcBorders>
          </w:tcPr>
          <w:p w14:paraId="1ADEDE90" w14:textId="77777777" w:rsidR="00AD17E8" w:rsidRPr="00AD17E8" w:rsidRDefault="00AD17E8" w:rsidP="00AD17E8">
            <w:pPr>
              <w:jc w:val="center"/>
              <w:rPr>
                <w:rFonts w:ascii="Times New Roman" w:eastAsia="Times New Roman" w:hAnsi="Times New Roman"/>
                <w:sz w:val="16"/>
                <w:szCs w:val="16"/>
              </w:rPr>
            </w:pPr>
            <w:r w:rsidRPr="00AD17E8">
              <w:rPr>
                <w:rFonts w:ascii="Times New Roman" w:eastAsia="Times New Roman" w:hAnsi="Times New Roman"/>
                <w:sz w:val="16"/>
                <w:szCs w:val="16"/>
              </w:rPr>
              <w:t>(должность)</w:t>
            </w:r>
          </w:p>
        </w:tc>
        <w:tc>
          <w:tcPr>
            <w:tcW w:w="236" w:type="dxa"/>
          </w:tcPr>
          <w:p w14:paraId="730CF535" w14:textId="77777777" w:rsidR="00AD17E8" w:rsidRPr="00AD17E8" w:rsidRDefault="00AD17E8" w:rsidP="00AD17E8">
            <w:pPr>
              <w:jc w:val="center"/>
              <w:rPr>
                <w:rFonts w:ascii="Times New Roman" w:eastAsia="Times New Roman" w:hAnsi="Times New Roman"/>
                <w:sz w:val="16"/>
                <w:szCs w:val="16"/>
              </w:rPr>
            </w:pPr>
          </w:p>
        </w:tc>
        <w:tc>
          <w:tcPr>
            <w:tcW w:w="1406" w:type="dxa"/>
            <w:tcBorders>
              <w:top w:val="single" w:sz="4" w:space="0" w:color="auto"/>
            </w:tcBorders>
          </w:tcPr>
          <w:p w14:paraId="5327DA41" w14:textId="77777777" w:rsidR="00AD17E8" w:rsidRPr="00AD17E8" w:rsidRDefault="00AD17E8" w:rsidP="00AD17E8">
            <w:pPr>
              <w:jc w:val="center"/>
              <w:rPr>
                <w:rFonts w:ascii="Times New Roman" w:eastAsia="Times New Roman" w:hAnsi="Times New Roman"/>
                <w:sz w:val="16"/>
                <w:szCs w:val="16"/>
              </w:rPr>
            </w:pPr>
            <w:r w:rsidRPr="00AD17E8">
              <w:rPr>
                <w:rFonts w:ascii="Times New Roman" w:eastAsia="Times New Roman" w:hAnsi="Times New Roman"/>
                <w:sz w:val="16"/>
                <w:szCs w:val="16"/>
              </w:rPr>
              <w:t>(подпись)</w:t>
            </w:r>
          </w:p>
        </w:tc>
        <w:tc>
          <w:tcPr>
            <w:tcW w:w="250" w:type="dxa"/>
          </w:tcPr>
          <w:p w14:paraId="3AECCDF3" w14:textId="77777777" w:rsidR="00AD17E8" w:rsidRPr="00AD17E8" w:rsidRDefault="00AD17E8" w:rsidP="00AD17E8">
            <w:pPr>
              <w:jc w:val="center"/>
              <w:rPr>
                <w:rFonts w:ascii="Times New Roman" w:eastAsia="Times New Roman" w:hAnsi="Times New Roman"/>
                <w:sz w:val="16"/>
                <w:szCs w:val="16"/>
              </w:rPr>
            </w:pPr>
          </w:p>
        </w:tc>
        <w:tc>
          <w:tcPr>
            <w:tcW w:w="2142" w:type="dxa"/>
            <w:tcBorders>
              <w:top w:val="single" w:sz="4" w:space="0" w:color="auto"/>
            </w:tcBorders>
          </w:tcPr>
          <w:p w14:paraId="29A5B10E" w14:textId="77777777" w:rsidR="00AD17E8" w:rsidRPr="00AD17E8" w:rsidRDefault="00AD17E8" w:rsidP="00AD17E8">
            <w:pPr>
              <w:jc w:val="center"/>
              <w:rPr>
                <w:rFonts w:ascii="Times New Roman" w:eastAsia="Times New Roman" w:hAnsi="Times New Roman"/>
                <w:sz w:val="16"/>
                <w:szCs w:val="16"/>
              </w:rPr>
            </w:pPr>
            <w:r w:rsidRPr="00AD17E8">
              <w:rPr>
                <w:rFonts w:ascii="Times New Roman" w:eastAsia="Times New Roman" w:hAnsi="Times New Roman"/>
                <w:sz w:val="16"/>
                <w:szCs w:val="16"/>
              </w:rPr>
              <w:t>(расшифровка подписи)</w:t>
            </w:r>
          </w:p>
        </w:tc>
      </w:tr>
      <w:tr w:rsidR="00AD17E8" w:rsidRPr="00AD17E8" w14:paraId="03E3E3CA" w14:textId="77777777" w:rsidTr="00D434EB">
        <w:tc>
          <w:tcPr>
            <w:tcW w:w="2407" w:type="dxa"/>
          </w:tcPr>
          <w:p w14:paraId="3AAE9708" w14:textId="77777777" w:rsidR="00AD17E8" w:rsidRPr="00AD17E8" w:rsidRDefault="00AD17E8" w:rsidP="00AD17E8">
            <w:pPr>
              <w:jc w:val="both"/>
              <w:rPr>
                <w:rFonts w:ascii="Times New Roman" w:eastAsia="Times New Roman" w:hAnsi="Times New Roman"/>
                <w:sz w:val="20"/>
                <w:szCs w:val="20"/>
              </w:rPr>
            </w:pPr>
          </w:p>
        </w:tc>
        <w:tc>
          <w:tcPr>
            <w:tcW w:w="235" w:type="dxa"/>
          </w:tcPr>
          <w:p w14:paraId="56E4EC8A" w14:textId="77777777" w:rsidR="00AD17E8" w:rsidRPr="00AD17E8" w:rsidRDefault="00AD17E8" w:rsidP="00AD17E8">
            <w:pPr>
              <w:jc w:val="both"/>
              <w:rPr>
                <w:rFonts w:ascii="Times New Roman" w:eastAsia="Times New Roman" w:hAnsi="Times New Roman"/>
                <w:sz w:val="20"/>
                <w:szCs w:val="20"/>
              </w:rPr>
            </w:pPr>
          </w:p>
        </w:tc>
        <w:tc>
          <w:tcPr>
            <w:tcW w:w="2963" w:type="dxa"/>
            <w:tcBorders>
              <w:bottom w:val="single" w:sz="4" w:space="0" w:color="auto"/>
            </w:tcBorders>
          </w:tcPr>
          <w:p w14:paraId="275353C9" w14:textId="77777777" w:rsidR="00AD17E8" w:rsidRPr="00AD17E8" w:rsidRDefault="00AD17E8" w:rsidP="00AD17E8">
            <w:pPr>
              <w:jc w:val="both"/>
              <w:rPr>
                <w:rFonts w:ascii="Times New Roman" w:eastAsia="Times New Roman" w:hAnsi="Times New Roman"/>
                <w:sz w:val="24"/>
                <w:szCs w:val="24"/>
              </w:rPr>
            </w:pPr>
          </w:p>
        </w:tc>
        <w:tc>
          <w:tcPr>
            <w:tcW w:w="236" w:type="dxa"/>
          </w:tcPr>
          <w:p w14:paraId="42C1FDD7" w14:textId="77777777" w:rsidR="00AD17E8" w:rsidRPr="00AD17E8" w:rsidRDefault="00AD17E8" w:rsidP="00AD17E8">
            <w:pPr>
              <w:jc w:val="both"/>
              <w:rPr>
                <w:rFonts w:ascii="Times New Roman" w:eastAsia="Times New Roman" w:hAnsi="Times New Roman"/>
                <w:sz w:val="20"/>
                <w:szCs w:val="20"/>
              </w:rPr>
            </w:pPr>
          </w:p>
        </w:tc>
        <w:tc>
          <w:tcPr>
            <w:tcW w:w="1406" w:type="dxa"/>
            <w:tcBorders>
              <w:bottom w:val="single" w:sz="4" w:space="0" w:color="auto"/>
            </w:tcBorders>
          </w:tcPr>
          <w:p w14:paraId="2734074F" w14:textId="77777777" w:rsidR="00AD17E8" w:rsidRPr="00AD17E8" w:rsidRDefault="00AD17E8" w:rsidP="00AD17E8">
            <w:pPr>
              <w:jc w:val="both"/>
              <w:rPr>
                <w:rFonts w:ascii="Times New Roman" w:eastAsia="Times New Roman" w:hAnsi="Times New Roman"/>
                <w:sz w:val="20"/>
                <w:szCs w:val="20"/>
              </w:rPr>
            </w:pPr>
          </w:p>
        </w:tc>
        <w:tc>
          <w:tcPr>
            <w:tcW w:w="250" w:type="dxa"/>
          </w:tcPr>
          <w:p w14:paraId="12093240" w14:textId="77777777" w:rsidR="00AD17E8" w:rsidRPr="00AD17E8" w:rsidRDefault="00AD17E8" w:rsidP="00AD17E8">
            <w:pPr>
              <w:jc w:val="both"/>
              <w:rPr>
                <w:rFonts w:ascii="Times New Roman" w:eastAsia="Times New Roman" w:hAnsi="Times New Roman"/>
                <w:sz w:val="20"/>
                <w:szCs w:val="20"/>
              </w:rPr>
            </w:pPr>
          </w:p>
        </w:tc>
        <w:tc>
          <w:tcPr>
            <w:tcW w:w="2142" w:type="dxa"/>
            <w:tcBorders>
              <w:bottom w:val="single" w:sz="4" w:space="0" w:color="auto"/>
            </w:tcBorders>
          </w:tcPr>
          <w:p w14:paraId="05D97ED8" w14:textId="77777777" w:rsidR="00AD17E8" w:rsidRPr="00AD17E8" w:rsidRDefault="00AD17E8" w:rsidP="00AD17E8">
            <w:pPr>
              <w:jc w:val="both"/>
              <w:rPr>
                <w:rFonts w:ascii="Times New Roman" w:eastAsia="Times New Roman" w:hAnsi="Times New Roman"/>
                <w:sz w:val="20"/>
                <w:szCs w:val="20"/>
              </w:rPr>
            </w:pPr>
          </w:p>
        </w:tc>
      </w:tr>
      <w:tr w:rsidR="00AD17E8" w:rsidRPr="00AD17E8" w14:paraId="019D86B4" w14:textId="77777777" w:rsidTr="00D434EB">
        <w:tc>
          <w:tcPr>
            <w:tcW w:w="2407" w:type="dxa"/>
          </w:tcPr>
          <w:p w14:paraId="58A65C27" w14:textId="77777777" w:rsidR="00AD17E8" w:rsidRPr="00AD17E8" w:rsidRDefault="00AD17E8" w:rsidP="00AD17E8">
            <w:pPr>
              <w:jc w:val="both"/>
              <w:rPr>
                <w:rFonts w:ascii="Times New Roman" w:eastAsia="Times New Roman" w:hAnsi="Times New Roman"/>
                <w:sz w:val="20"/>
                <w:szCs w:val="20"/>
              </w:rPr>
            </w:pPr>
          </w:p>
        </w:tc>
        <w:tc>
          <w:tcPr>
            <w:tcW w:w="235" w:type="dxa"/>
          </w:tcPr>
          <w:p w14:paraId="012A1E9C" w14:textId="77777777" w:rsidR="00AD17E8" w:rsidRPr="00AD17E8" w:rsidRDefault="00AD17E8" w:rsidP="00AD17E8">
            <w:pPr>
              <w:jc w:val="both"/>
              <w:rPr>
                <w:rFonts w:ascii="Times New Roman" w:eastAsia="Times New Roman" w:hAnsi="Times New Roman"/>
                <w:sz w:val="20"/>
                <w:szCs w:val="20"/>
              </w:rPr>
            </w:pPr>
          </w:p>
        </w:tc>
        <w:tc>
          <w:tcPr>
            <w:tcW w:w="2963" w:type="dxa"/>
            <w:tcBorders>
              <w:top w:val="single" w:sz="4" w:space="0" w:color="auto"/>
            </w:tcBorders>
          </w:tcPr>
          <w:p w14:paraId="47E5035D" w14:textId="77777777" w:rsidR="00AD17E8" w:rsidRPr="00AD17E8" w:rsidRDefault="00AD17E8" w:rsidP="00AD17E8">
            <w:pPr>
              <w:jc w:val="center"/>
              <w:rPr>
                <w:rFonts w:ascii="Times New Roman" w:eastAsia="Times New Roman" w:hAnsi="Times New Roman"/>
                <w:sz w:val="16"/>
                <w:szCs w:val="16"/>
              </w:rPr>
            </w:pPr>
            <w:r w:rsidRPr="00AD17E8">
              <w:rPr>
                <w:rFonts w:ascii="Times New Roman" w:eastAsia="Times New Roman" w:hAnsi="Times New Roman"/>
                <w:sz w:val="16"/>
                <w:szCs w:val="16"/>
              </w:rPr>
              <w:t>(должность)</w:t>
            </w:r>
          </w:p>
        </w:tc>
        <w:tc>
          <w:tcPr>
            <w:tcW w:w="236" w:type="dxa"/>
          </w:tcPr>
          <w:p w14:paraId="37BEE592" w14:textId="77777777" w:rsidR="00AD17E8" w:rsidRPr="00AD17E8" w:rsidRDefault="00AD17E8" w:rsidP="00AD17E8">
            <w:pPr>
              <w:jc w:val="center"/>
              <w:rPr>
                <w:rFonts w:ascii="Times New Roman" w:eastAsia="Times New Roman" w:hAnsi="Times New Roman"/>
                <w:sz w:val="16"/>
                <w:szCs w:val="16"/>
              </w:rPr>
            </w:pPr>
          </w:p>
        </w:tc>
        <w:tc>
          <w:tcPr>
            <w:tcW w:w="1406" w:type="dxa"/>
            <w:tcBorders>
              <w:top w:val="single" w:sz="4" w:space="0" w:color="auto"/>
            </w:tcBorders>
          </w:tcPr>
          <w:p w14:paraId="3179EEBA" w14:textId="77777777" w:rsidR="00AD17E8" w:rsidRPr="00AD17E8" w:rsidRDefault="00AD17E8" w:rsidP="00AD17E8">
            <w:pPr>
              <w:jc w:val="center"/>
              <w:rPr>
                <w:rFonts w:ascii="Times New Roman" w:eastAsia="Times New Roman" w:hAnsi="Times New Roman"/>
                <w:sz w:val="16"/>
                <w:szCs w:val="16"/>
              </w:rPr>
            </w:pPr>
            <w:r w:rsidRPr="00AD17E8">
              <w:rPr>
                <w:rFonts w:ascii="Times New Roman" w:eastAsia="Times New Roman" w:hAnsi="Times New Roman"/>
                <w:sz w:val="16"/>
                <w:szCs w:val="16"/>
              </w:rPr>
              <w:t>(подпись)</w:t>
            </w:r>
          </w:p>
        </w:tc>
        <w:tc>
          <w:tcPr>
            <w:tcW w:w="250" w:type="dxa"/>
          </w:tcPr>
          <w:p w14:paraId="2DC8237F" w14:textId="77777777" w:rsidR="00AD17E8" w:rsidRPr="00AD17E8" w:rsidRDefault="00AD17E8" w:rsidP="00AD17E8">
            <w:pPr>
              <w:jc w:val="center"/>
              <w:rPr>
                <w:rFonts w:ascii="Times New Roman" w:eastAsia="Times New Roman" w:hAnsi="Times New Roman"/>
                <w:sz w:val="16"/>
                <w:szCs w:val="16"/>
              </w:rPr>
            </w:pPr>
          </w:p>
        </w:tc>
        <w:tc>
          <w:tcPr>
            <w:tcW w:w="2142" w:type="dxa"/>
            <w:tcBorders>
              <w:top w:val="single" w:sz="4" w:space="0" w:color="auto"/>
            </w:tcBorders>
          </w:tcPr>
          <w:p w14:paraId="72069560" w14:textId="77777777" w:rsidR="00AD17E8" w:rsidRPr="00AD17E8" w:rsidRDefault="00AD17E8" w:rsidP="00AD17E8">
            <w:pPr>
              <w:jc w:val="center"/>
              <w:rPr>
                <w:rFonts w:ascii="Times New Roman" w:eastAsia="Times New Roman" w:hAnsi="Times New Roman"/>
                <w:sz w:val="16"/>
                <w:szCs w:val="16"/>
              </w:rPr>
            </w:pPr>
            <w:r w:rsidRPr="00AD17E8">
              <w:rPr>
                <w:rFonts w:ascii="Times New Roman" w:eastAsia="Times New Roman" w:hAnsi="Times New Roman"/>
                <w:sz w:val="16"/>
                <w:szCs w:val="16"/>
              </w:rPr>
              <w:t>(расшифровка подписи)</w:t>
            </w:r>
          </w:p>
        </w:tc>
      </w:tr>
      <w:tr w:rsidR="00AD17E8" w:rsidRPr="00AD17E8" w14:paraId="07F9C357" w14:textId="77777777" w:rsidTr="00D434EB">
        <w:tc>
          <w:tcPr>
            <w:tcW w:w="2407" w:type="dxa"/>
          </w:tcPr>
          <w:p w14:paraId="13456090" w14:textId="77777777" w:rsidR="00AD17E8" w:rsidRPr="00AD17E8" w:rsidRDefault="00AD17E8" w:rsidP="00AD17E8">
            <w:pPr>
              <w:jc w:val="both"/>
              <w:rPr>
                <w:rFonts w:ascii="Times New Roman" w:eastAsia="Times New Roman" w:hAnsi="Times New Roman"/>
                <w:sz w:val="20"/>
                <w:szCs w:val="20"/>
              </w:rPr>
            </w:pPr>
          </w:p>
        </w:tc>
        <w:tc>
          <w:tcPr>
            <w:tcW w:w="235" w:type="dxa"/>
          </w:tcPr>
          <w:p w14:paraId="67963E7E" w14:textId="77777777" w:rsidR="00AD17E8" w:rsidRPr="00AD17E8" w:rsidRDefault="00AD17E8" w:rsidP="00AD17E8">
            <w:pPr>
              <w:jc w:val="both"/>
              <w:rPr>
                <w:rFonts w:ascii="Times New Roman" w:eastAsia="Times New Roman" w:hAnsi="Times New Roman"/>
                <w:sz w:val="20"/>
                <w:szCs w:val="20"/>
              </w:rPr>
            </w:pPr>
          </w:p>
        </w:tc>
        <w:tc>
          <w:tcPr>
            <w:tcW w:w="2963" w:type="dxa"/>
            <w:tcBorders>
              <w:bottom w:val="single" w:sz="4" w:space="0" w:color="auto"/>
            </w:tcBorders>
          </w:tcPr>
          <w:p w14:paraId="09E84660" w14:textId="77777777" w:rsidR="00AD17E8" w:rsidRPr="00AD17E8" w:rsidRDefault="00AD17E8" w:rsidP="00AD17E8">
            <w:pPr>
              <w:jc w:val="both"/>
              <w:rPr>
                <w:rFonts w:ascii="Times New Roman" w:eastAsia="Times New Roman" w:hAnsi="Times New Roman"/>
                <w:sz w:val="24"/>
                <w:szCs w:val="24"/>
              </w:rPr>
            </w:pPr>
          </w:p>
        </w:tc>
        <w:tc>
          <w:tcPr>
            <w:tcW w:w="236" w:type="dxa"/>
          </w:tcPr>
          <w:p w14:paraId="2EE07D89" w14:textId="77777777" w:rsidR="00AD17E8" w:rsidRPr="00AD17E8" w:rsidRDefault="00AD17E8" w:rsidP="00AD17E8">
            <w:pPr>
              <w:jc w:val="both"/>
              <w:rPr>
                <w:rFonts w:ascii="Times New Roman" w:eastAsia="Times New Roman" w:hAnsi="Times New Roman"/>
                <w:sz w:val="20"/>
                <w:szCs w:val="20"/>
              </w:rPr>
            </w:pPr>
          </w:p>
        </w:tc>
        <w:tc>
          <w:tcPr>
            <w:tcW w:w="1406" w:type="dxa"/>
            <w:tcBorders>
              <w:bottom w:val="single" w:sz="4" w:space="0" w:color="auto"/>
            </w:tcBorders>
          </w:tcPr>
          <w:p w14:paraId="753CAE22" w14:textId="77777777" w:rsidR="00AD17E8" w:rsidRPr="00AD17E8" w:rsidRDefault="00AD17E8" w:rsidP="00AD17E8">
            <w:pPr>
              <w:jc w:val="both"/>
              <w:rPr>
                <w:rFonts w:ascii="Times New Roman" w:eastAsia="Times New Roman" w:hAnsi="Times New Roman"/>
                <w:sz w:val="20"/>
                <w:szCs w:val="20"/>
              </w:rPr>
            </w:pPr>
          </w:p>
        </w:tc>
        <w:tc>
          <w:tcPr>
            <w:tcW w:w="250" w:type="dxa"/>
          </w:tcPr>
          <w:p w14:paraId="33F1457D" w14:textId="77777777" w:rsidR="00AD17E8" w:rsidRPr="00AD17E8" w:rsidRDefault="00AD17E8" w:rsidP="00AD17E8">
            <w:pPr>
              <w:jc w:val="both"/>
              <w:rPr>
                <w:rFonts w:ascii="Times New Roman" w:eastAsia="Times New Roman" w:hAnsi="Times New Roman"/>
                <w:sz w:val="20"/>
                <w:szCs w:val="20"/>
              </w:rPr>
            </w:pPr>
          </w:p>
        </w:tc>
        <w:tc>
          <w:tcPr>
            <w:tcW w:w="2142" w:type="dxa"/>
            <w:tcBorders>
              <w:bottom w:val="single" w:sz="4" w:space="0" w:color="auto"/>
            </w:tcBorders>
          </w:tcPr>
          <w:p w14:paraId="4A039F0E" w14:textId="77777777" w:rsidR="00AD17E8" w:rsidRPr="00AD17E8" w:rsidRDefault="00AD17E8" w:rsidP="00AD17E8">
            <w:pPr>
              <w:jc w:val="both"/>
              <w:rPr>
                <w:rFonts w:ascii="Times New Roman" w:eastAsia="Times New Roman" w:hAnsi="Times New Roman"/>
                <w:sz w:val="20"/>
                <w:szCs w:val="20"/>
              </w:rPr>
            </w:pPr>
          </w:p>
        </w:tc>
      </w:tr>
      <w:tr w:rsidR="00AD17E8" w:rsidRPr="00AD17E8" w14:paraId="40B6F4C6" w14:textId="77777777" w:rsidTr="00D434EB">
        <w:tc>
          <w:tcPr>
            <w:tcW w:w="2407" w:type="dxa"/>
          </w:tcPr>
          <w:p w14:paraId="13C79FA0" w14:textId="3868C881" w:rsidR="00AD17E8" w:rsidRPr="00AD17E8" w:rsidRDefault="00AD17E8" w:rsidP="00AD17E8">
            <w:pPr>
              <w:widowControl w:val="0"/>
              <w:tabs>
                <w:tab w:val="left" w:pos="709"/>
              </w:tabs>
              <w:autoSpaceDE w:val="0"/>
              <w:autoSpaceDN w:val="0"/>
              <w:adjustRightInd w:val="0"/>
              <w:ind w:right="281"/>
              <w:jc w:val="both"/>
              <w:rPr>
                <w:rFonts w:ascii="Times New Roman" w:eastAsia="Times New Roman" w:hAnsi="Times New Roman"/>
                <w:sz w:val="20"/>
                <w:szCs w:val="20"/>
              </w:rPr>
            </w:pPr>
            <w:r w:rsidRPr="00AD17E8">
              <w:rPr>
                <w:rFonts w:ascii="Times New Roman" w:eastAsia="Times New Roman" w:hAnsi="Times New Roman"/>
                <w:sz w:val="20"/>
                <w:szCs w:val="20"/>
              </w:rPr>
              <w:t>Материально</w:t>
            </w:r>
            <w:r w:rsidR="00830E5C">
              <w:rPr>
                <w:rFonts w:ascii="Times New Roman" w:eastAsia="Times New Roman" w:hAnsi="Times New Roman"/>
                <w:sz w:val="20"/>
                <w:szCs w:val="20"/>
              </w:rPr>
              <w:t>-</w:t>
            </w:r>
          </w:p>
          <w:p w14:paraId="6C436762" w14:textId="77777777" w:rsidR="00AD17E8" w:rsidRPr="00AD17E8" w:rsidRDefault="00AD17E8" w:rsidP="00AD17E8">
            <w:pPr>
              <w:jc w:val="both"/>
              <w:rPr>
                <w:rFonts w:ascii="Times New Roman" w:eastAsia="Times New Roman" w:hAnsi="Times New Roman"/>
                <w:sz w:val="20"/>
                <w:szCs w:val="20"/>
              </w:rPr>
            </w:pPr>
            <w:r w:rsidRPr="00AD17E8">
              <w:rPr>
                <w:rFonts w:ascii="Times New Roman" w:eastAsia="Times New Roman" w:hAnsi="Times New Roman"/>
                <w:sz w:val="20"/>
                <w:szCs w:val="20"/>
              </w:rPr>
              <w:t>ответственное лицо</w:t>
            </w:r>
          </w:p>
        </w:tc>
        <w:tc>
          <w:tcPr>
            <w:tcW w:w="235" w:type="dxa"/>
          </w:tcPr>
          <w:p w14:paraId="70E20586" w14:textId="77777777" w:rsidR="00AD17E8" w:rsidRPr="00AD17E8" w:rsidRDefault="00AD17E8" w:rsidP="00AD17E8">
            <w:pPr>
              <w:jc w:val="both"/>
              <w:rPr>
                <w:rFonts w:ascii="Times New Roman" w:eastAsia="Times New Roman" w:hAnsi="Times New Roman"/>
                <w:sz w:val="20"/>
                <w:szCs w:val="20"/>
              </w:rPr>
            </w:pPr>
          </w:p>
        </w:tc>
        <w:tc>
          <w:tcPr>
            <w:tcW w:w="2963" w:type="dxa"/>
            <w:tcBorders>
              <w:bottom w:val="single" w:sz="4" w:space="0" w:color="auto"/>
            </w:tcBorders>
          </w:tcPr>
          <w:p w14:paraId="29FAC750" w14:textId="77777777" w:rsidR="00AD17E8" w:rsidRPr="00AD17E8" w:rsidRDefault="00AD17E8" w:rsidP="00AD17E8">
            <w:pPr>
              <w:jc w:val="both"/>
              <w:rPr>
                <w:rFonts w:ascii="Times New Roman" w:eastAsia="Times New Roman" w:hAnsi="Times New Roman"/>
                <w:sz w:val="24"/>
                <w:szCs w:val="24"/>
              </w:rPr>
            </w:pPr>
          </w:p>
        </w:tc>
        <w:tc>
          <w:tcPr>
            <w:tcW w:w="236" w:type="dxa"/>
          </w:tcPr>
          <w:p w14:paraId="14BD159E" w14:textId="77777777" w:rsidR="00AD17E8" w:rsidRPr="00AD17E8" w:rsidRDefault="00AD17E8" w:rsidP="00AD17E8">
            <w:pPr>
              <w:jc w:val="both"/>
              <w:rPr>
                <w:rFonts w:ascii="Times New Roman" w:eastAsia="Times New Roman" w:hAnsi="Times New Roman"/>
                <w:sz w:val="20"/>
                <w:szCs w:val="20"/>
              </w:rPr>
            </w:pPr>
          </w:p>
        </w:tc>
        <w:tc>
          <w:tcPr>
            <w:tcW w:w="1406" w:type="dxa"/>
            <w:tcBorders>
              <w:bottom w:val="single" w:sz="4" w:space="0" w:color="auto"/>
            </w:tcBorders>
          </w:tcPr>
          <w:p w14:paraId="34F301CD" w14:textId="77777777" w:rsidR="00AD17E8" w:rsidRPr="00AD17E8" w:rsidRDefault="00AD17E8" w:rsidP="00AD17E8">
            <w:pPr>
              <w:jc w:val="both"/>
              <w:rPr>
                <w:rFonts w:ascii="Times New Roman" w:eastAsia="Times New Roman" w:hAnsi="Times New Roman"/>
                <w:sz w:val="20"/>
                <w:szCs w:val="20"/>
              </w:rPr>
            </w:pPr>
          </w:p>
        </w:tc>
        <w:tc>
          <w:tcPr>
            <w:tcW w:w="250" w:type="dxa"/>
          </w:tcPr>
          <w:p w14:paraId="6998E02D" w14:textId="77777777" w:rsidR="00AD17E8" w:rsidRPr="00AD17E8" w:rsidRDefault="00AD17E8" w:rsidP="00AD17E8">
            <w:pPr>
              <w:jc w:val="both"/>
              <w:rPr>
                <w:rFonts w:ascii="Times New Roman" w:eastAsia="Times New Roman" w:hAnsi="Times New Roman"/>
                <w:sz w:val="20"/>
                <w:szCs w:val="20"/>
              </w:rPr>
            </w:pPr>
          </w:p>
        </w:tc>
        <w:tc>
          <w:tcPr>
            <w:tcW w:w="2142" w:type="dxa"/>
            <w:tcBorders>
              <w:bottom w:val="single" w:sz="4" w:space="0" w:color="auto"/>
            </w:tcBorders>
          </w:tcPr>
          <w:p w14:paraId="28DCFBDC" w14:textId="77777777" w:rsidR="00AD17E8" w:rsidRPr="00AD17E8" w:rsidRDefault="00AD17E8" w:rsidP="00AD17E8">
            <w:pPr>
              <w:jc w:val="both"/>
              <w:rPr>
                <w:rFonts w:ascii="Times New Roman" w:eastAsia="Times New Roman" w:hAnsi="Times New Roman"/>
                <w:sz w:val="20"/>
                <w:szCs w:val="20"/>
              </w:rPr>
            </w:pPr>
          </w:p>
        </w:tc>
      </w:tr>
      <w:tr w:rsidR="00AD17E8" w:rsidRPr="00AD17E8" w14:paraId="30850748" w14:textId="77777777" w:rsidTr="00D434EB">
        <w:tc>
          <w:tcPr>
            <w:tcW w:w="2407" w:type="dxa"/>
          </w:tcPr>
          <w:p w14:paraId="45D91F34" w14:textId="77777777" w:rsidR="00AD17E8" w:rsidRPr="00AD17E8" w:rsidRDefault="00AD17E8" w:rsidP="00AD17E8">
            <w:pPr>
              <w:jc w:val="both"/>
              <w:rPr>
                <w:rFonts w:ascii="Times New Roman" w:eastAsia="Times New Roman" w:hAnsi="Times New Roman"/>
                <w:sz w:val="20"/>
                <w:szCs w:val="20"/>
              </w:rPr>
            </w:pPr>
          </w:p>
        </w:tc>
        <w:tc>
          <w:tcPr>
            <w:tcW w:w="235" w:type="dxa"/>
          </w:tcPr>
          <w:p w14:paraId="358EEE79" w14:textId="77777777" w:rsidR="00AD17E8" w:rsidRPr="00AD17E8" w:rsidRDefault="00AD17E8" w:rsidP="00AD17E8">
            <w:pPr>
              <w:jc w:val="both"/>
              <w:rPr>
                <w:rFonts w:ascii="Times New Roman" w:eastAsia="Times New Roman" w:hAnsi="Times New Roman"/>
                <w:sz w:val="20"/>
                <w:szCs w:val="20"/>
              </w:rPr>
            </w:pPr>
          </w:p>
        </w:tc>
        <w:tc>
          <w:tcPr>
            <w:tcW w:w="2963" w:type="dxa"/>
            <w:tcBorders>
              <w:top w:val="single" w:sz="4" w:space="0" w:color="auto"/>
            </w:tcBorders>
          </w:tcPr>
          <w:p w14:paraId="475F76F7" w14:textId="77777777" w:rsidR="00AD17E8" w:rsidRPr="00AD17E8" w:rsidRDefault="00AD17E8" w:rsidP="00AD17E8">
            <w:pPr>
              <w:jc w:val="center"/>
              <w:rPr>
                <w:rFonts w:ascii="Times New Roman" w:eastAsia="Times New Roman" w:hAnsi="Times New Roman"/>
                <w:sz w:val="16"/>
                <w:szCs w:val="16"/>
              </w:rPr>
            </w:pPr>
            <w:r w:rsidRPr="00AD17E8">
              <w:rPr>
                <w:rFonts w:ascii="Times New Roman" w:eastAsia="Times New Roman" w:hAnsi="Times New Roman"/>
                <w:sz w:val="16"/>
                <w:szCs w:val="16"/>
              </w:rPr>
              <w:t>(должность)</w:t>
            </w:r>
          </w:p>
        </w:tc>
        <w:tc>
          <w:tcPr>
            <w:tcW w:w="236" w:type="dxa"/>
          </w:tcPr>
          <w:p w14:paraId="3463C7DC" w14:textId="77777777" w:rsidR="00AD17E8" w:rsidRPr="00AD17E8" w:rsidRDefault="00AD17E8" w:rsidP="00AD17E8">
            <w:pPr>
              <w:jc w:val="center"/>
              <w:rPr>
                <w:rFonts w:ascii="Times New Roman" w:eastAsia="Times New Roman" w:hAnsi="Times New Roman"/>
                <w:sz w:val="16"/>
                <w:szCs w:val="16"/>
              </w:rPr>
            </w:pPr>
          </w:p>
        </w:tc>
        <w:tc>
          <w:tcPr>
            <w:tcW w:w="1406" w:type="dxa"/>
            <w:tcBorders>
              <w:top w:val="single" w:sz="4" w:space="0" w:color="auto"/>
            </w:tcBorders>
          </w:tcPr>
          <w:p w14:paraId="72F70C80" w14:textId="77777777" w:rsidR="00AD17E8" w:rsidRPr="00AD17E8" w:rsidRDefault="00AD17E8" w:rsidP="00AD17E8">
            <w:pPr>
              <w:jc w:val="center"/>
              <w:rPr>
                <w:rFonts w:ascii="Times New Roman" w:eastAsia="Times New Roman" w:hAnsi="Times New Roman"/>
                <w:sz w:val="16"/>
                <w:szCs w:val="16"/>
              </w:rPr>
            </w:pPr>
            <w:r w:rsidRPr="00AD17E8">
              <w:rPr>
                <w:rFonts w:ascii="Times New Roman" w:eastAsia="Times New Roman" w:hAnsi="Times New Roman"/>
                <w:sz w:val="16"/>
                <w:szCs w:val="16"/>
              </w:rPr>
              <w:t>(подпись)</w:t>
            </w:r>
          </w:p>
        </w:tc>
        <w:tc>
          <w:tcPr>
            <w:tcW w:w="250" w:type="dxa"/>
          </w:tcPr>
          <w:p w14:paraId="0AA77294" w14:textId="77777777" w:rsidR="00AD17E8" w:rsidRPr="00AD17E8" w:rsidRDefault="00AD17E8" w:rsidP="00AD17E8">
            <w:pPr>
              <w:jc w:val="center"/>
              <w:rPr>
                <w:rFonts w:ascii="Times New Roman" w:eastAsia="Times New Roman" w:hAnsi="Times New Roman"/>
                <w:sz w:val="16"/>
                <w:szCs w:val="16"/>
              </w:rPr>
            </w:pPr>
          </w:p>
        </w:tc>
        <w:tc>
          <w:tcPr>
            <w:tcW w:w="2142" w:type="dxa"/>
            <w:tcBorders>
              <w:top w:val="single" w:sz="4" w:space="0" w:color="auto"/>
            </w:tcBorders>
          </w:tcPr>
          <w:p w14:paraId="54E356C8" w14:textId="77777777" w:rsidR="00AD17E8" w:rsidRPr="00AD17E8" w:rsidRDefault="00AD17E8" w:rsidP="00AD17E8">
            <w:pPr>
              <w:jc w:val="center"/>
              <w:rPr>
                <w:rFonts w:ascii="Times New Roman" w:eastAsia="Times New Roman" w:hAnsi="Times New Roman"/>
                <w:sz w:val="16"/>
                <w:szCs w:val="16"/>
              </w:rPr>
            </w:pPr>
            <w:r w:rsidRPr="00AD17E8">
              <w:rPr>
                <w:rFonts w:ascii="Times New Roman" w:eastAsia="Times New Roman" w:hAnsi="Times New Roman"/>
                <w:sz w:val="16"/>
                <w:szCs w:val="16"/>
              </w:rPr>
              <w:t>(расшифровка подписи)</w:t>
            </w:r>
          </w:p>
        </w:tc>
      </w:tr>
    </w:tbl>
    <w:p w14:paraId="7A7519B6" w14:textId="77777777" w:rsidR="00AD17E8" w:rsidRPr="00AD17E8" w:rsidRDefault="00AD17E8" w:rsidP="00AD17E8">
      <w:pPr>
        <w:widowControl w:val="0"/>
        <w:tabs>
          <w:tab w:val="left" w:pos="709"/>
        </w:tabs>
        <w:autoSpaceDE w:val="0"/>
        <w:autoSpaceDN w:val="0"/>
        <w:adjustRightInd w:val="0"/>
        <w:spacing w:after="0" w:line="240" w:lineRule="auto"/>
        <w:ind w:right="281"/>
        <w:jc w:val="both"/>
        <w:rPr>
          <w:rFonts w:ascii="Times New Roman" w:eastAsia="Times New Roman" w:hAnsi="Times New Roman" w:cs="Times New Roman"/>
          <w:kern w:val="0"/>
          <w:sz w:val="20"/>
          <w:szCs w:val="20"/>
          <w:lang w:eastAsia="ru-RU"/>
          <w14:ligatures w14:val="none"/>
        </w:rPr>
      </w:pPr>
      <w:r w:rsidRPr="00AD17E8">
        <w:rPr>
          <w:rFonts w:ascii="Times New Roman" w:eastAsia="Times New Roman" w:hAnsi="Times New Roman" w:cs="Times New Roman"/>
          <w:kern w:val="0"/>
          <w:sz w:val="20"/>
          <w:szCs w:val="20"/>
          <w:lang w:eastAsia="ru-RU"/>
          <w14:ligatures w14:val="none"/>
        </w:rPr>
        <w:t xml:space="preserve"> «____» ____________ 20___ г.</w:t>
      </w:r>
      <w:r w:rsidRPr="00AD17E8">
        <w:rPr>
          <w:rFonts w:ascii="Times New Roman" w:eastAsia="Times New Roman" w:hAnsi="Times New Roman" w:cs="Times New Roman"/>
          <w:kern w:val="0"/>
          <w:sz w:val="20"/>
          <w:szCs w:val="20"/>
          <w:lang w:eastAsia="ru-RU"/>
          <w14:ligatures w14:val="none"/>
        </w:rPr>
        <w:br w:type="page"/>
      </w:r>
    </w:p>
    <w:tbl>
      <w:tblPr>
        <w:tblStyle w:val="TableStyle0311"/>
        <w:tblW w:w="0" w:type="auto"/>
        <w:tblInd w:w="0" w:type="dxa"/>
        <w:tblLook w:val="04A0" w:firstRow="1" w:lastRow="0" w:firstColumn="1" w:lastColumn="0" w:noHBand="0" w:noVBand="1"/>
      </w:tblPr>
      <w:tblGrid>
        <w:gridCol w:w="4314"/>
        <w:gridCol w:w="5040"/>
      </w:tblGrid>
      <w:tr w:rsidR="00AD17E8" w:rsidRPr="00AD17E8" w14:paraId="45AEC9BD" w14:textId="77777777" w:rsidTr="004E71FA">
        <w:tc>
          <w:tcPr>
            <w:tcW w:w="4597" w:type="dxa"/>
            <w:hideMark/>
          </w:tcPr>
          <w:p w14:paraId="4EB824D0" w14:textId="41FB5AE4" w:rsidR="00AD17E8" w:rsidRPr="00976795" w:rsidRDefault="00AD17E8" w:rsidP="00AD17E8">
            <w:pPr>
              <w:rPr>
                <w:rFonts w:ascii="Times New Roman" w:hAnsi="Times New Roman"/>
                <w:sz w:val="24"/>
                <w:szCs w:val="24"/>
                <w:highlight w:val="yellow"/>
                <w:lang w:eastAsia="ru-RU"/>
              </w:rPr>
            </w:pPr>
          </w:p>
          <w:p w14:paraId="09690CBE" w14:textId="77777777" w:rsidR="00AD17E8" w:rsidRPr="004E71FA" w:rsidRDefault="00AD17E8" w:rsidP="00AD17E8">
            <w:pPr>
              <w:rPr>
                <w:rFonts w:ascii="Times New Roman" w:hAnsi="Times New Roman"/>
                <w:sz w:val="24"/>
                <w:szCs w:val="24"/>
                <w:lang w:eastAsia="ru-RU"/>
              </w:rPr>
            </w:pPr>
          </w:p>
          <w:p w14:paraId="1E1A8BF3" w14:textId="77777777" w:rsidR="00AD17E8" w:rsidRPr="004E71FA" w:rsidRDefault="00AD17E8" w:rsidP="00AD17E8">
            <w:pPr>
              <w:rPr>
                <w:rFonts w:ascii="Times New Roman" w:hAnsi="Times New Roman"/>
                <w:sz w:val="24"/>
                <w:szCs w:val="24"/>
                <w:lang w:eastAsia="ru-RU"/>
              </w:rPr>
            </w:pPr>
            <w:r w:rsidRPr="004E71FA">
              <w:rPr>
                <w:rFonts w:ascii="Times New Roman" w:hAnsi="Times New Roman"/>
                <w:sz w:val="24"/>
                <w:szCs w:val="24"/>
                <w:lang w:eastAsia="ru-RU"/>
              </w:rPr>
              <w:t>_______________________________</w:t>
            </w:r>
          </w:p>
          <w:p w14:paraId="7B77A238" w14:textId="42A818E1" w:rsidR="00AD17E8" w:rsidRPr="00976795" w:rsidRDefault="00AD17E8" w:rsidP="00AD17E8">
            <w:pPr>
              <w:rPr>
                <w:rFonts w:ascii="Times New Roman" w:hAnsi="Times New Roman"/>
                <w:sz w:val="24"/>
                <w:szCs w:val="24"/>
                <w:highlight w:val="yellow"/>
                <w:lang w:eastAsia="ru-RU"/>
              </w:rPr>
            </w:pPr>
            <w:r w:rsidRPr="004E71FA">
              <w:rPr>
                <w:rFonts w:ascii="Times New Roman" w:hAnsi="Times New Roman"/>
                <w:bCs/>
                <w:sz w:val="24"/>
                <w:szCs w:val="24"/>
                <w:lang w:eastAsia="ru-RU"/>
              </w:rPr>
              <w:t xml:space="preserve">        (наименование</w:t>
            </w:r>
            <w:r w:rsidR="004E71FA" w:rsidRPr="004E71FA">
              <w:rPr>
                <w:rFonts w:ascii="Times New Roman" w:hAnsi="Times New Roman"/>
                <w:bCs/>
                <w:sz w:val="24"/>
                <w:szCs w:val="24"/>
                <w:lang w:eastAsia="ru-RU"/>
              </w:rPr>
              <w:t xml:space="preserve"> организации</w:t>
            </w:r>
            <w:r w:rsidRPr="004E71FA">
              <w:rPr>
                <w:rFonts w:ascii="Times New Roman" w:hAnsi="Times New Roman"/>
                <w:bCs/>
                <w:color w:val="808080"/>
                <w:sz w:val="24"/>
                <w:szCs w:val="24"/>
                <w:lang w:eastAsia="ru-RU"/>
              </w:rPr>
              <w:t>)</w:t>
            </w:r>
          </w:p>
        </w:tc>
        <w:tc>
          <w:tcPr>
            <w:tcW w:w="5040" w:type="dxa"/>
            <w:hideMark/>
          </w:tcPr>
          <w:p w14:paraId="37974058" w14:textId="77777777" w:rsidR="00AD17E8" w:rsidRPr="00AD17E8" w:rsidRDefault="00AD17E8" w:rsidP="00AD17E8">
            <w:pPr>
              <w:rPr>
                <w:rFonts w:ascii="Times New Roman" w:hAnsi="Times New Roman"/>
                <w:b/>
                <w:sz w:val="24"/>
                <w:szCs w:val="24"/>
                <w:lang w:eastAsia="ru-RU"/>
              </w:rPr>
            </w:pPr>
            <w:r w:rsidRPr="00AD17E8">
              <w:rPr>
                <w:rFonts w:ascii="Times New Roman" w:hAnsi="Times New Roman"/>
                <w:b/>
                <w:sz w:val="24"/>
                <w:szCs w:val="24"/>
                <w:lang w:eastAsia="ru-RU"/>
              </w:rPr>
              <w:t>Утверждаю</w:t>
            </w:r>
          </w:p>
          <w:p w14:paraId="408C4F81" w14:textId="77777777" w:rsidR="00AD17E8" w:rsidRPr="00AD17E8" w:rsidRDefault="00AD17E8" w:rsidP="00AD17E8">
            <w:pPr>
              <w:rPr>
                <w:rFonts w:ascii="Times New Roman" w:hAnsi="Times New Roman"/>
                <w:sz w:val="24"/>
                <w:szCs w:val="24"/>
                <w:lang w:eastAsia="ru-RU"/>
              </w:rPr>
            </w:pPr>
            <w:r w:rsidRPr="00AD17E8">
              <w:rPr>
                <w:rFonts w:ascii="Times New Roman" w:hAnsi="Times New Roman"/>
                <w:sz w:val="24"/>
                <w:szCs w:val="24"/>
                <w:lang w:eastAsia="ru-RU"/>
              </w:rPr>
              <w:t xml:space="preserve">Руководитель </w:t>
            </w:r>
          </w:p>
          <w:p w14:paraId="61D2D20A" w14:textId="77777777" w:rsidR="00AD17E8" w:rsidRPr="00AD17E8" w:rsidRDefault="00AD17E8" w:rsidP="00AD17E8">
            <w:pPr>
              <w:rPr>
                <w:rFonts w:ascii="Times New Roman" w:hAnsi="Times New Roman"/>
                <w:sz w:val="24"/>
                <w:szCs w:val="24"/>
                <w:lang w:eastAsia="ru-RU"/>
              </w:rPr>
            </w:pPr>
            <w:r w:rsidRPr="00AD17E8">
              <w:rPr>
                <w:rFonts w:ascii="Times New Roman" w:hAnsi="Times New Roman"/>
                <w:sz w:val="24"/>
                <w:szCs w:val="24"/>
                <w:lang w:eastAsia="ru-RU"/>
              </w:rPr>
              <w:t xml:space="preserve">__________________________________________                                                                </w:t>
            </w:r>
            <w:proofErr w:type="gramStart"/>
            <w:r w:rsidRPr="00AD17E8">
              <w:rPr>
                <w:rFonts w:ascii="Times New Roman" w:hAnsi="Times New Roman"/>
                <w:sz w:val="24"/>
                <w:szCs w:val="24"/>
                <w:lang w:eastAsia="ru-RU"/>
              </w:rPr>
              <w:t xml:space="preserve">   (</w:t>
            </w:r>
            <w:proofErr w:type="gramEnd"/>
            <w:r w:rsidRPr="00AD17E8">
              <w:rPr>
                <w:rFonts w:ascii="Times New Roman" w:hAnsi="Times New Roman"/>
                <w:sz w:val="24"/>
                <w:szCs w:val="24"/>
                <w:lang w:eastAsia="ru-RU"/>
              </w:rPr>
              <w:t>подпись, расшифровка подписи)</w:t>
            </w:r>
          </w:p>
          <w:p w14:paraId="6FD0C317" w14:textId="45CF551E" w:rsidR="00AD17E8" w:rsidRPr="00AD17E8" w:rsidRDefault="00AD17E8" w:rsidP="00AD17E8">
            <w:pPr>
              <w:rPr>
                <w:rFonts w:ascii="Times New Roman" w:hAnsi="Times New Roman"/>
                <w:sz w:val="24"/>
                <w:szCs w:val="24"/>
                <w:lang w:eastAsia="ru-RU"/>
              </w:rPr>
            </w:pPr>
            <w:r w:rsidRPr="00AD17E8">
              <w:rPr>
                <w:rFonts w:ascii="Times New Roman" w:hAnsi="Times New Roman"/>
                <w:sz w:val="24"/>
                <w:szCs w:val="24"/>
                <w:lang w:eastAsia="ru-RU"/>
              </w:rPr>
              <w:t>«____»</w:t>
            </w:r>
            <w:r w:rsidR="004E71FA">
              <w:rPr>
                <w:rFonts w:ascii="Times New Roman" w:hAnsi="Times New Roman"/>
                <w:sz w:val="24"/>
                <w:szCs w:val="24"/>
                <w:lang w:eastAsia="ru-RU"/>
              </w:rPr>
              <w:t xml:space="preserve"> </w:t>
            </w:r>
            <w:r w:rsidRPr="00AD17E8">
              <w:rPr>
                <w:rFonts w:ascii="Times New Roman" w:hAnsi="Times New Roman"/>
                <w:sz w:val="24"/>
                <w:szCs w:val="24"/>
                <w:lang w:eastAsia="ru-RU"/>
              </w:rPr>
              <w:t>_____________ 20___г.</w:t>
            </w:r>
          </w:p>
          <w:p w14:paraId="36D9340E" w14:textId="77777777" w:rsidR="00AD17E8" w:rsidRPr="00AD17E8" w:rsidRDefault="00AD17E8" w:rsidP="00AD17E8">
            <w:pPr>
              <w:rPr>
                <w:rFonts w:ascii="Times New Roman" w:hAnsi="Times New Roman"/>
                <w:sz w:val="24"/>
                <w:szCs w:val="24"/>
                <w:lang w:eastAsia="ru-RU"/>
              </w:rPr>
            </w:pPr>
          </w:p>
        </w:tc>
      </w:tr>
    </w:tbl>
    <w:p w14:paraId="4C327933" w14:textId="77777777" w:rsidR="00AD17E8" w:rsidRPr="00AD17E8" w:rsidRDefault="00AD17E8" w:rsidP="00AD17E8">
      <w:pPr>
        <w:spacing w:after="0" w:line="240" w:lineRule="auto"/>
        <w:jc w:val="center"/>
        <w:rPr>
          <w:rFonts w:ascii="Times New Roman" w:eastAsia="Times New Roman" w:hAnsi="Times New Roman" w:cs="Times New Roman"/>
          <w:b/>
          <w:kern w:val="0"/>
          <w:sz w:val="24"/>
          <w:szCs w:val="24"/>
          <w:lang w:eastAsia="ru-RU"/>
          <w14:ligatures w14:val="none"/>
        </w:rPr>
      </w:pPr>
    </w:p>
    <w:p w14:paraId="4760728B" w14:textId="77777777" w:rsidR="00AD17E8" w:rsidRPr="00AD17E8" w:rsidRDefault="00AD17E8" w:rsidP="00AD17E8">
      <w:pPr>
        <w:spacing w:after="0" w:line="240" w:lineRule="auto"/>
        <w:jc w:val="center"/>
        <w:rPr>
          <w:rFonts w:ascii="Times New Roman" w:eastAsia="Times New Roman" w:hAnsi="Times New Roman" w:cs="Times New Roman"/>
          <w:b/>
          <w:kern w:val="0"/>
          <w:sz w:val="24"/>
          <w:szCs w:val="24"/>
          <w:lang w:eastAsia="ru-RU"/>
          <w14:ligatures w14:val="none"/>
        </w:rPr>
      </w:pPr>
      <w:r w:rsidRPr="00AD17E8">
        <w:rPr>
          <w:rFonts w:ascii="Times New Roman" w:eastAsia="Times New Roman" w:hAnsi="Times New Roman" w:cs="Times New Roman"/>
          <w:b/>
          <w:kern w:val="0"/>
          <w:sz w:val="24"/>
          <w:szCs w:val="24"/>
          <w:lang w:eastAsia="ru-RU"/>
          <w14:ligatures w14:val="none"/>
        </w:rPr>
        <w:t xml:space="preserve">Акт </w:t>
      </w:r>
    </w:p>
    <w:p w14:paraId="5A17103E" w14:textId="77777777" w:rsidR="00AD17E8" w:rsidRPr="00AD17E8" w:rsidRDefault="00AD17E8" w:rsidP="00AD17E8">
      <w:pPr>
        <w:spacing w:after="0" w:line="240" w:lineRule="auto"/>
        <w:jc w:val="center"/>
        <w:rPr>
          <w:rFonts w:ascii="Times New Roman" w:eastAsia="Times New Roman" w:hAnsi="Times New Roman" w:cs="Times New Roman"/>
          <w:b/>
          <w:kern w:val="0"/>
          <w:sz w:val="24"/>
          <w:szCs w:val="24"/>
          <w:lang w:eastAsia="ru-RU"/>
          <w14:ligatures w14:val="none"/>
        </w:rPr>
      </w:pPr>
      <w:r w:rsidRPr="00AD17E8">
        <w:rPr>
          <w:rFonts w:ascii="Times New Roman" w:eastAsia="Times New Roman" w:hAnsi="Times New Roman" w:cs="Times New Roman"/>
          <w:b/>
          <w:kern w:val="0"/>
          <w:sz w:val="24"/>
          <w:szCs w:val="24"/>
          <w:lang w:eastAsia="ru-RU"/>
          <w14:ligatures w14:val="none"/>
        </w:rPr>
        <w:t xml:space="preserve">о признании дебиторской задолженности безнадежной к взысканию </w:t>
      </w:r>
    </w:p>
    <w:p w14:paraId="41D6FAE2" w14:textId="77777777" w:rsidR="00AD17E8" w:rsidRPr="00AD17E8" w:rsidRDefault="00AD17E8" w:rsidP="00AD17E8">
      <w:pPr>
        <w:spacing w:after="0" w:line="240" w:lineRule="auto"/>
        <w:jc w:val="center"/>
        <w:rPr>
          <w:rFonts w:ascii="Times New Roman" w:eastAsia="Times New Roman" w:hAnsi="Times New Roman" w:cs="Times New Roman"/>
          <w:b/>
          <w:iCs/>
          <w:kern w:val="0"/>
          <w:sz w:val="24"/>
          <w:szCs w:val="24"/>
          <w:lang w:eastAsia="ru-RU"/>
          <w14:ligatures w14:val="none"/>
        </w:rPr>
      </w:pPr>
      <w:r w:rsidRPr="00AD17E8">
        <w:rPr>
          <w:rFonts w:ascii="Times New Roman" w:eastAsia="Times New Roman" w:hAnsi="Times New Roman" w:cs="Times New Roman"/>
          <w:b/>
          <w:kern w:val="0"/>
          <w:sz w:val="24"/>
          <w:szCs w:val="24"/>
          <w:lang w:eastAsia="ru-RU"/>
          <w14:ligatures w14:val="none"/>
        </w:rPr>
        <w:t xml:space="preserve">№ ____ от </w:t>
      </w:r>
      <w:r w:rsidRPr="00AD17E8">
        <w:rPr>
          <w:rFonts w:ascii="Times New Roman" w:eastAsia="Times New Roman" w:hAnsi="Times New Roman" w:cs="Times New Roman"/>
          <w:b/>
          <w:iCs/>
          <w:kern w:val="0"/>
          <w:sz w:val="24"/>
          <w:szCs w:val="24"/>
          <w:lang w:eastAsia="ru-RU"/>
          <w14:ligatures w14:val="none"/>
        </w:rPr>
        <w:t>«____» ____________ 20___ г.</w:t>
      </w:r>
    </w:p>
    <w:p w14:paraId="6F637A34" w14:textId="77777777" w:rsidR="00AD17E8" w:rsidRPr="00AD17E8" w:rsidRDefault="00AD17E8" w:rsidP="00AD17E8">
      <w:pPr>
        <w:spacing w:after="0" w:line="240" w:lineRule="auto"/>
        <w:jc w:val="center"/>
        <w:rPr>
          <w:rFonts w:ascii="Times New Roman" w:eastAsia="Times New Roman" w:hAnsi="Times New Roman" w:cs="Times New Roman"/>
          <w:kern w:val="0"/>
          <w:sz w:val="24"/>
          <w:szCs w:val="24"/>
          <w:lang w:eastAsia="ru-RU"/>
          <w14:ligatures w14:val="none"/>
        </w:rPr>
      </w:pPr>
    </w:p>
    <w:p w14:paraId="56540F61" w14:textId="77777777" w:rsidR="00AD17E8" w:rsidRPr="00AD17E8" w:rsidRDefault="00AD17E8" w:rsidP="00AD17E8">
      <w:pPr>
        <w:spacing w:after="0" w:line="240" w:lineRule="auto"/>
        <w:jc w:val="both"/>
        <w:rPr>
          <w:rFonts w:ascii="Times New Roman" w:eastAsia="Times New Roman" w:hAnsi="Times New Roman" w:cs="Times New Roman"/>
          <w:kern w:val="0"/>
          <w:sz w:val="24"/>
          <w:szCs w:val="24"/>
          <w:lang w:eastAsia="ru-RU"/>
          <w14:ligatures w14:val="none"/>
        </w:rPr>
      </w:pPr>
      <w:r w:rsidRPr="00AD17E8">
        <w:rPr>
          <w:rFonts w:ascii="Times New Roman" w:eastAsia="Times New Roman" w:hAnsi="Times New Roman" w:cs="Times New Roman"/>
          <w:kern w:val="0"/>
          <w:sz w:val="24"/>
          <w:szCs w:val="24"/>
          <w:lang w:eastAsia="ru-RU"/>
          <w14:ligatures w14:val="none"/>
        </w:rPr>
        <w:t>В соответствии с Положением № _____ от __________ г. признать следующую дебиторскую задолженность безнадежной к взысканию:</w:t>
      </w:r>
    </w:p>
    <w:p w14:paraId="24C51B9F" w14:textId="2A838398" w:rsidR="004E71FA" w:rsidRDefault="00AD17E8" w:rsidP="004E71FA">
      <w:pPr>
        <w:pStyle w:val="a8"/>
        <w:numPr>
          <w:ilvl w:val="0"/>
          <w:numId w:val="19"/>
        </w:numPr>
        <w:spacing w:after="0" w:line="240" w:lineRule="auto"/>
        <w:jc w:val="both"/>
        <w:rPr>
          <w:rFonts w:ascii="Times New Roman" w:eastAsia="Times New Roman" w:hAnsi="Times New Roman" w:cs="Times New Roman"/>
          <w:kern w:val="0"/>
          <w:sz w:val="24"/>
          <w:szCs w:val="24"/>
          <w:lang w:eastAsia="ru-RU"/>
          <w14:ligatures w14:val="none"/>
        </w:rPr>
      </w:pPr>
      <w:r w:rsidRPr="004E71FA">
        <w:rPr>
          <w:rFonts w:ascii="Times New Roman" w:eastAsia="Times New Roman" w:hAnsi="Times New Roman" w:cs="Times New Roman"/>
          <w:kern w:val="0"/>
          <w:sz w:val="24"/>
          <w:szCs w:val="24"/>
          <w:lang w:eastAsia="ru-RU"/>
          <w14:ligatures w14:val="none"/>
        </w:rPr>
        <w:t>имеются основания для возобновления процедуры взыскания задолженности, предусмотренные законодательством Российской Федерации:</w:t>
      </w:r>
    </w:p>
    <w:p w14:paraId="125C330A" w14:textId="32243E7B" w:rsidR="004E71FA" w:rsidRPr="004E71FA" w:rsidRDefault="004E71FA" w:rsidP="004E71FA">
      <w:pPr>
        <w:spacing w:after="0" w:line="240" w:lineRule="auto"/>
        <w:jc w:val="right"/>
        <w:rPr>
          <w:rFonts w:ascii="Times New Roman" w:eastAsia="Times New Roman" w:hAnsi="Times New Roman" w:cs="Times New Roman"/>
          <w:kern w:val="0"/>
          <w:sz w:val="24"/>
          <w:szCs w:val="24"/>
          <w:lang w:eastAsia="ru-RU"/>
          <w14:ligatures w14:val="none"/>
        </w:rPr>
      </w:pPr>
      <w:r w:rsidRPr="004E71FA">
        <w:rPr>
          <w:rFonts w:ascii="Times New Roman" w:eastAsia="Times New Roman" w:hAnsi="Times New Roman" w:cs="Times New Roman"/>
          <w:kern w:val="0"/>
          <w:sz w:val="24"/>
          <w:szCs w:val="24"/>
          <w:lang w:eastAsia="ru-RU"/>
          <w14:ligatures w14:val="none"/>
        </w:rPr>
        <w:t>Ед. изм.: руб.</w:t>
      </w:r>
    </w:p>
    <w:tbl>
      <w:tblPr>
        <w:tblStyle w:val="211"/>
        <w:tblW w:w="9434" w:type="dxa"/>
        <w:jc w:val="center"/>
        <w:tblLayout w:type="fixed"/>
        <w:tblLook w:val="04A0" w:firstRow="1" w:lastRow="0" w:firstColumn="1" w:lastColumn="0" w:noHBand="0" w:noVBand="1"/>
      </w:tblPr>
      <w:tblGrid>
        <w:gridCol w:w="1437"/>
        <w:gridCol w:w="543"/>
        <w:gridCol w:w="1136"/>
        <w:gridCol w:w="1437"/>
        <w:gridCol w:w="1538"/>
        <w:gridCol w:w="1842"/>
        <w:gridCol w:w="1501"/>
      </w:tblGrid>
      <w:tr w:rsidR="00AD17E8" w:rsidRPr="00AD17E8" w14:paraId="2C384138" w14:textId="77777777" w:rsidTr="003F02EC">
        <w:trPr>
          <w:trHeight w:val="20"/>
          <w:jc w:val="center"/>
        </w:trPr>
        <w:tc>
          <w:tcPr>
            <w:tcW w:w="1437" w:type="dxa"/>
          </w:tcPr>
          <w:p w14:paraId="0FEC6ABB" w14:textId="77777777" w:rsidR="00AD17E8" w:rsidRPr="00AD17E8" w:rsidRDefault="00AD17E8" w:rsidP="003F02EC">
            <w:pPr>
              <w:ind w:left="-113" w:right="-84"/>
              <w:jc w:val="center"/>
              <w:rPr>
                <w:rFonts w:ascii="Times New Roman" w:hAnsi="Times New Roman"/>
                <w:sz w:val="20"/>
              </w:rPr>
            </w:pPr>
            <w:r w:rsidRPr="00AD17E8">
              <w:rPr>
                <w:rFonts w:ascii="Times New Roman" w:hAnsi="Times New Roman"/>
                <w:bCs/>
                <w:sz w:val="20"/>
              </w:rPr>
              <w:t>Наименование организации (Ф. И. О.) должника, ИНН/ОГРН/КПП</w:t>
            </w:r>
          </w:p>
        </w:tc>
        <w:tc>
          <w:tcPr>
            <w:tcW w:w="543" w:type="dxa"/>
          </w:tcPr>
          <w:p w14:paraId="7BC7381C" w14:textId="77777777" w:rsidR="00AD17E8" w:rsidRPr="00AD17E8" w:rsidRDefault="00AD17E8" w:rsidP="003F02EC">
            <w:pPr>
              <w:ind w:left="-132" w:right="-130"/>
              <w:jc w:val="center"/>
              <w:rPr>
                <w:rFonts w:ascii="Times New Roman" w:hAnsi="Times New Roman"/>
                <w:sz w:val="20"/>
              </w:rPr>
            </w:pPr>
            <w:r w:rsidRPr="00AD17E8">
              <w:rPr>
                <w:rFonts w:ascii="Times New Roman" w:hAnsi="Times New Roman"/>
                <w:sz w:val="20"/>
              </w:rPr>
              <w:t>КБК</w:t>
            </w:r>
          </w:p>
        </w:tc>
        <w:tc>
          <w:tcPr>
            <w:tcW w:w="1136" w:type="dxa"/>
          </w:tcPr>
          <w:p w14:paraId="24C08282" w14:textId="77777777" w:rsidR="00AD17E8" w:rsidRPr="00AD17E8" w:rsidRDefault="00AD17E8" w:rsidP="00AD17E8">
            <w:pPr>
              <w:jc w:val="center"/>
              <w:rPr>
                <w:rFonts w:ascii="Times New Roman" w:hAnsi="Times New Roman"/>
                <w:sz w:val="20"/>
              </w:rPr>
            </w:pPr>
            <w:proofErr w:type="spellStart"/>
            <w:r w:rsidRPr="00AD17E8">
              <w:rPr>
                <w:rFonts w:ascii="Times New Roman" w:hAnsi="Times New Roman"/>
                <w:sz w:val="20"/>
              </w:rPr>
              <w:t>Наимено</w:t>
            </w:r>
            <w:proofErr w:type="spellEnd"/>
          </w:p>
          <w:p w14:paraId="085B8448" w14:textId="77777777" w:rsidR="00AD17E8" w:rsidRPr="00AD17E8" w:rsidRDefault="00AD17E8" w:rsidP="00AD17E8">
            <w:pPr>
              <w:jc w:val="center"/>
              <w:rPr>
                <w:rFonts w:ascii="Times New Roman" w:hAnsi="Times New Roman"/>
                <w:sz w:val="20"/>
              </w:rPr>
            </w:pPr>
            <w:proofErr w:type="spellStart"/>
            <w:r w:rsidRPr="00AD17E8">
              <w:rPr>
                <w:rFonts w:ascii="Times New Roman" w:hAnsi="Times New Roman"/>
                <w:sz w:val="20"/>
              </w:rPr>
              <w:t>вание</w:t>
            </w:r>
            <w:proofErr w:type="spellEnd"/>
            <w:r w:rsidRPr="00AD17E8">
              <w:rPr>
                <w:rFonts w:ascii="Times New Roman" w:hAnsi="Times New Roman"/>
                <w:sz w:val="20"/>
              </w:rPr>
              <w:t xml:space="preserve"> платежа</w:t>
            </w:r>
          </w:p>
        </w:tc>
        <w:tc>
          <w:tcPr>
            <w:tcW w:w="1437" w:type="dxa"/>
          </w:tcPr>
          <w:p w14:paraId="39EE6379" w14:textId="77777777" w:rsidR="00AD17E8" w:rsidRPr="00AD17E8" w:rsidRDefault="00AD17E8" w:rsidP="00AD17E8">
            <w:pPr>
              <w:ind w:left="-110" w:right="-106"/>
              <w:jc w:val="center"/>
              <w:rPr>
                <w:rFonts w:ascii="Times New Roman" w:hAnsi="Times New Roman"/>
                <w:sz w:val="20"/>
              </w:rPr>
            </w:pPr>
            <w:r w:rsidRPr="00AD17E8">
              <w:rPr>
                <w:rFonts w:ascii="Times New Roman" w:hAnsi="Times New Roman"/>
                <w:sz w:val="20"/>
              </w:rPr>
              <w:t>Сумма дебиторской задолженности, руб.</w:t>
            </w:r>
          </w:p>
        </w:tc>
        <w:tc>
          <w:tcPr>
            <w:tcW w:w="1538" w:type="dxa"/>
          </w:tcPr>
          <w:p w14:paraId="096ADDF8" w14:textId="77777777" w:rsidR="00AD17E8" w:rsidRPr="00AD17E8" w:rsidRDefault="00AD17E8" w:rsidP="003F02EC">
            <w:pPr>
              <w:ind w:left="-130" w:right="-67"/>
              <w:jc w:val="center"/>
              <w:rPr>
                <w:rFonts w:ascii="Times New Roman" w:hAnsi="Times New Roman"/>
                <w:sz w:val="20"/>
              </w:rPr>
            </w:pPr>
            <w:r w:rsidRPr="00AD17E8">
              <w:rPr>
                <w:rFonts w:ascii="Times New Roman" w:hAnsi="Times New Roman"/>
                <w:sz w:val="20"/>
              </w:rPr>
              <w:t>Основание для признания дебиторской задолженности безнадежной к взысканию</w:t>
            </w:r>
          </w:p>
        </w:tc>
        <w:tc>
          <w:tcPr>
            <w:tcW w:w="1842" w:type="dxa"/>
          </w:tcPr>
          <w:p w14:paraId="63D231BB" w14:textId="77777777" w:rsidR="00AD17E8" w:rsidRPr="00AD17E8" w:rsidRDefault="00AD17E8" w:rsidP="003F02EC">
            <w:pPr>
              <w:ind w:left="-108" w:right="-73"/>
              <w:jc w:val="center"/>
              <w:rPr>
                <w:rFonts w:ascii="Times New Roman" w:hAnsi="Times New Roman"/>
                <w:sz w:val="20"/>
              </w:rPr>
            </w:pPr>
            <w:r w:rsidRPr="00AD17E8">
              <w:rPr>
                <w:rFonts w:ascii="Times New Roman" w:hAnsi="Times New Roman"/>
                <w:sz w:val="20"/>
              </w:rPr>
              <w:t>Документ, подтверждающий обстоятельство для признания безнадежной к взысканию дебиторской задолженности</w:t>
            </w:r>
          </w:p>
        </w:tc>
        <w:tc>
          <w:tcPr>
            <w:tcW w:w="1501" w:type="dxa"/>
          </w:tcPr>
          <w:p w14:paraId="11CACD72" w14:textId="77777777" w:rsidR="00AD17E8" w:rsidRPr="00AD17E8" w:rsidRDefault="00AD17E8" w:rsidP="00AD17E8">
            <w:pPr>
              <w:ind w:left="-81" w:right="-64"/>
              <w:jc w:val="center"/>
              <w:rPr>
                <w:rFonts w:ascii="Times New Roman" w:hAnsi="Times New Roman"/>
                <w:sz w:val="20"/>
              </w:rPr>
            </w:pPr>
            <w:r w:rsidRPr="00AD17E8">
              <w:rPr>
                <w:rFonts w:ascii="Times New Roman" w:hAnsi="Times New Roman"/>
                <w:sz w:val="20"/>
              </w:rPr>
              <w:t>Основания для возобновления процедуры взыскания задолженности*</w:t>
            </w:r>
          </w:p>
        </w:tc>
      </w:tr>
      <w:tr w:rsidR="00AD17E8" w:rsidRPr="00AD17E8" w14:paraId="5E0480A2" w14:textId="77777777" w:rsidTr="003F02EC">
        <w:trPr>
          <w:trHeight w:val="58"/>
          <w:jc w:val="center"/>
        </w:trPr>
        <w:tc>
          <w:tcPr>
            <w:tcW w:w="1437" w:type="dxa"/>
          </w:tcPr>
          <w:p w14:paraId="052ABAAB" w14:textId="77777777" w:rsidR="00AD17E8" w:rsidRPr="00AD17E8" w:rsidRDefault="00AD17E8" w:rsidP="00AD17E8">
            <w:pPr>
              <w:rPr>
                <w:sz w:val="24"/>
              </w:rPr>
            </w:pPr>
          </w:p>
        </w:tc>
        <w:tc>
          <w:tcPr>
            <w:tcW w:w="543" w:type="dxa"/>
          </w:tcPr>
          <w:p w14:paraId="5347E3DF" w14:textId="77777777" w:rsidR="00AD17E8" w:rsidRPr="00AD17E8" w:rsidRDefault="00AD17E8" w:rsidP="00AD17E8">
            <w:pPr>
              <w:rPr>
                <w:sz w:val="24"/>
                <w:szCs w:val="24"/>
              </w:rPr>
            </w:pPr>
          </w:p>
        </w:tc>
        <w:tc>
          <w:tcPr>
            <w:tcW w:w="1136" w:type="dxa"/>
          </w:tcPr>
          <w:p w14:paraId="07FDD33B" w14:textId="77777777" w:rsidR="00AD17E8" w:rsidRPr="00AD17E8" w:rsidRDefault="00AD17E8" w:rsidP="00AD17E8">
            <w:pPr>
              <w:rPr>
                <w:sz w:val="24"/>
                <w:szCs w:val="24"/>
              </w:rPr>
            </w:pPr>
          </w:p>
        </w:tc>
        <w:tc>
          <w:tcPr>
            <w:tcW w:w="1437" w:type="dxa"/>
          </w:tcPr>
          <w:p w14:paraId="2F9D4385" w14:textId="77777777" w:rsidR="00AD17E8" w:rsidRPr="00AD17E8" w:rsidRDefault="00AD17E8" w:rsidP="00AD17E8">
            <w:pPr>
              <w:rPr>
                <w:sz w:val="24"/>
                <w:szCs w:val="24"/>
              </w:rPr>
            </w:pPr>
          </w:p>
        </w:tc>
        <w:tc>
          <w:tcPr>
            <w:tcW w:w="1538" w:type="dxa"/>
          </w:tcPr>
          <w:p w14:paraId="3F340AED" w14:textId="77777777" w:rsidR="00AD17E8" w:rsidRPr="00AD17E8" w:rsidRDefault="00AD17E8" w:rsidP="00AD17E8">
            <w:pPr>
              <w:rPr>
                <w:sz w:val="24"/>
                <w:szCs w:val="24"/>
              </w:rPr>
            </w:pPr>
          </w:p>
        </w:tc>
        <w:tc>
          <w:tcPr>
            <w:tcW w:w="1842" w:type="dxa"/>
          </w:tcPr>
          <w:p w14:paraId="4A93F61F" w14:textId="77777777" w:rsidR="00AD17E8" w:rsidRPr="00AD17E8" w:rsidRDefault="00AD17E8" w:rsidP="00AD17E8">
            <w:pPr>
              <w:rPr>
                <w:sz w:val="24"/>
                <w:szCs w:val="24"/>
              </w:rPr>
            </w:pPr>
          </w:p>
        </w:tc>
        <w:tc>
          <w:tcPr>
            <w:tcW w:w="1501" w:type="dxa"/>
          </w:tcPr>
          <w:p w14:paraId="2955DCCE" w14:textId="77777777" w:rsidR="00AD17E8" w:rsidRPr="00AD17E8" w:rsidRDefault="00AD17E8" w:rsidP="00AD17E8">
            <w:pPr>
              <w:rPr>
                <w:sz w:val="24"/>
                <w:szCs w:val="24"/>
              </w:rPr>
            </w:pPr>
          </w:p>
        </w:tc>
      </w:tr>
    </w:tbl>
    <w:p w14:paraId="6DC7B0B9" w14:textId="77777777" w:rsidR="00AD17E8" w:rsidRPr="00AD17E8" w:rsidRDefault="00AD17E8" w:rsidP="00AD17E8">
      <w:pPr>
        <w:spacing w:before="120" w:after="240" w:line="240" w:lineRule="auto"/>
        <w:jc w:val="both"/>
        <w:rPr>
          <w:rFonts w:ascii="Times New Roman" w:eastAsia="Times New Roman" w:hAnsi="Times New Roman" w:cs="Times New Roman"/>
          <w:kern w:val="0"/>
          <w:lang w:eastAsia="ru-RU"/>
          <w14:ligatures w14:val="none"/>
        </w:rPr>
      </w:pPr>
      <w:r w:rsidRPr="00AD17E8">
        <w:rPr>
          <w:rFonts w:ascii="Times New Roman" w:eastAsia="Times New Roman" w:hAnsi="Times New Roman" w:cs="Times New Roman"/>
          <w:kern w:val="0"/>
          <w:lang w:eastAsia="ru-RU"/>
          <w14:ligatures w14:val="none"/>
        </w:rPr>
        <w:t>*При наличии оснований для возобновления процедуры взыскания дебиторской задолженности указывается дата окончания срока возможного возобновления процедуры взыскания.</w:t>
      </w:r>
    </w:p>
    <w:p w14:paraId="20D39C4D" w14:textId="77777777" w:rsidR="00AD17E8" w:rsidRPr="00AD17E8" w:rsidRDefault="00AD17E8" w:rsidP="00AD17E8">
      <w:pPr>
        <w:spacing w:before="240" w:after="240" w:line="240" w:lineRule="auto"/>
        <w:rPr>
          <w:rFonts w:ascii="Times New Roman" w:eastAsia="Times New Roman" w:hAnsi="Times New Roman" w:cs="Times New Roman"/>
          <w:kern w:val="0"/>
          <w:sz w:val="24"/>
          <w:szCs w:val="24"/>
          <w:lang w:eastAsia="ru-RU"/>
          <w14:ligatures w14:val="none"/>
        </w:rPr>
      </w:pPr>
      <w:r w:rsidRPr="00AD17E8">
        <w:rPr>
          <w:rFonts w:ascii="Times New Roman" w:eastAsia="Times New Roman" w:hAnsi="Times New Roman" w:cs="Times New Roman"/>
          <w:kern w:val="0"/>
          <w:sz w:val="24"/>
          <w:szCs w:val="24"/>
          <w:lang w:eastAsia="ru-RU"/>
          <w14:ligatures w14:val="none"/>
        </w:rPr>
        <w:t>2) отсутствуют основания для возобновления процедуры взыскания задолженности:</w:t>
      </w:r>
    </w:p>
    <w:tbl>
      <w:tblPr>
        <w:tblStyle w:val="211"/>
        <w:tblW w:w="9356" w:type="dxa"/>
        <w:tblInd w:w="-5" w:type="dxa"/>
        <w:tblLayout w:type="fixed"/>
        <w:tblLook w:val="04A0" w:firstRow="1" w:lastRow="0" w:firstColumn="1" w:lastColumn="0" w:noHBand="0" w:noVBand="1"/>
      </w:tblPr>
      <w:tblGrid>
        <w:gridCol w:w="1702"/>
        <w:gridCol w:w="567"/>
        <w:gridCol w:w="992"/>
        <w:gridCol w:w="1418"/>
        <w:gridCol w:w="1417"/>
        <w:gridCol w:w="1701"/>
        <w:gridCol w:w="1559"/>
      </w:tblGrid>
      <w:tr w:rsidR="00AD17E8" w:rsidRPr="00AD17E8" w14:paraId="36862E06" w14:textId="77777777" w:rsidTr="003F02EC">
        <w:trPr>
          <w:trHeight w:val="20"/>
        </w:trPr>
        <w:tc>
          <w:tcPr>
            <w:tcW w:w="1702" w:type="dxa"/>
          </w:tcPr>
          <w:p w14:paraId="711FE972" w14:textId="77777777" w:rsidR="00AD17E8" w:rsidRPr="00AD17E8" w:rsidRDefault="00AD17E8" w:rsidP="00AD17E8">
            <w:pPr>
              <w:jc w:val="center"/>
              <w:rPr>
                <w:rFonts w:ascii="Times New Roman" w:hAnsi="Times New Roman"/>
                <w:sz w:val="20"/>
                <w:szCs w:val="24"/>
              </w:rPr>
            </w:pPr>
            <w:r w:rsidRPr="00AD17E8">
              <w:rPr>
                <w:rFonts w:ascii="Times New Roman" w:hAnsi="Times New Roman"/>
                <w:bCs/>
                <w:sz w:val="20"/>
                <w:szCs w:val="24"/>
              </w:rPr>
              <w:t>Наименование организации (Ф. И. О.) должника, ИНН/ОГРН/КПП</w:t>
            </w:r>
          </w:p>
        </w:tc>
        <w:tc>
          <w:tcPr>
            <w:tcW w:w="567" w:type="dxa"/>
          </w:tcPr>
          <w:p w14:paraId="704BB272" w14:textId="77777777" w:rsidR="00AD17E8" w:rsidRPr="00AD17E8" w:rsidRDefault="00AD17E8" w:rsidP="003F02EC">
            <w:pPr>
              <w:ind w:left="-108" w:right="-108"/>
              <w:jc w:val="center"/>
              <w:rPr>
                <w:rFonts w:ascii="Times New Roman" w:hAnsi="Times New Roman"/>
                <w:sz w:val="20"/>
                <w:szCs w:val="24"/>
              </w:rPr>
            </w:pPr>
            <w:r w:rsidRPr="00AD17E8">
              <w:rPr>
                <w:rFonts w:ascii="Times New Roman" w:hAnsi="Times New Roman"/>
                <w:sz w:val="20"/>
                <w:szCs w:val="24"/>
              </w:rPr>
              <w:t>КБК</w:t>
            </w:r>
          </w:p>
        </w:tc>
        <w:tc>
          <w:tcPr>
            <w:tcW w:w="992" w:type="dxa"/>
          </w:tcPr>
          <w:p w14:paraId="2309BF52" w14:textId="77777777" w:rsidR="00AD17E8" w:rsidRPr="00AD17E8" w:rsidRDefault="00AD17E8" w:rsidP="00AD17E8">
            <w:pPr>
              <w:jc w:val="center"/>
              <w:rPr>
                <w:rFonts w:ascii="Times New Roman" w:hAnsi="Times New Roman"/>
                <w:sz w:val="20"/>
                <w:szCs w:val="24"/>
              </w:rPr>
            </w:pPr>
            <w:r w:rsidRPr="00AD17E8">
              <w:rPr>
                <w:rFonts w:ascii="Times New Roman" w:hAnsi="Times New Roman"/>
                <w:sz w:val="20"/>
                <w:szCs w:val="24"/>
              </w:rPr>
              <w:t>Наименование платежа</w:t>
            </w:r>
          </w:p>
        </w:tc>
        <w:tc>
          <w:tcPr>
            <w:tcW w:w="1418" w:type="dxa"/>
          </w:tcPr>
          <w:p w14:paraId="47FD62AA" w14:textId="77777777" w:rsidR="00AD17E8" w:rsidRPr="00AD17E8" w:rsidRDefault="00AD17E8" w:rsidP="00AD17E8">
            <w:pPr>
              <w:ind w:left="-110" w:right="-106"/>
              <w:jc w:val="center"/>
              <w:rPr>
                <w:rFonts w:ascii="Times New Roman" w:hAnsi="Times New Roman"/>
                <w:sz w:val="20"/>
                <w:szCs w:val="24"/>
              </w:rPr>
            </w:pPr>
            <w:r w:rsidRPr="00AD17E8">
              <w:rPr>
                <w:rFonts w:ascii="Times New Roman" w:hAnsi="Times New Roman"/>
                <w:sz w:val="20"/>
                <w:szCs w:val="24"/>
              </w:rPr>
              <w:t>Сумма дебиторской задолженности, руб.</w:t>
            </w:r>
          </w:p>
        </w:tc>
        <w:tc>
          <w:tcPr>
            <w:tcW w:w="1417" w:type="dxa"/>
          </w:tcPr>
          <w:p w14:paraId="5EBEDE3C" w14:textId="77777777" w:rsidR="00AD17E8" w:rsidRPr="00AD17E8" w:rsidRDefault="00AD17E8" w:rsidP="003F02EC">
            <w:pPr>
              <w:ind w:left="-108" w:right="-108"/>
              <w:jc w:val="center"/>
              <w:rPr>
                <w:rFonts w:ascii="Times New Roman" w:hAnsi="Times New Roman"/>
                <w:bCs/>
                <w:sz w:val="20"/>
                <w:szCs w:val="24"/>
              </w:rPr>
            </w:pPr>
            <w:r w:rsidRPr="00AD17E8">
              <w:rPr>
                <w:rFonts w:ascii="Times New Roman" w:hAnsi="Times New Roman"/>
                <w:bCs/>
                <w:sz w:val="20"/>
                <w:szCs w:val="24"/>
              </w:rPr>
              <w:t>Основание для признания дебиторской задолженности безнадежной к взысканию</w:t>
            </w:r>
          </w:p>
        </w:tc>
        <w:tc>
          <w:tcPr>
            <w:tcW w:w="1701" w:type="dxa"/>
          </w:tcPr>
          <w:p w14:paraId="5B6092C4" w14:textId="77777777" w:rsidR="00AD17E8" w:rsidRPr="00AD17E8" w:rsidRDefault="00AD17E8" w:rsidP="003F02EC">
            <w:pPr>
              <w:ind w:left="-108" w:right="-108"/>
              <w:jc w:val="center"/>
              <w:rPr>
                <w:rFonts w:ascii="Times New Roman" w:hAnsi="Times New Roman"/>
                <w:bCs/>
                <w:sz w:val="20"/>
                <w:szCs w:val="24"/>
              </w:rPr>
            </w:pPr>
            <w:r w:rsidRPr="00AD17E8">
              <w:rPr>
                <w:rFonts w:ascii="Times New Roman" w:hAnsi="Times New Roman"/>
                <w:bCs/>
                <w:sz w:val="20"/>
                <w:szCs w:val="24"/>
              </w:rPr>
              <w:t>Документ, подтверждающий обстоятельство для признания безнадежной к взысканию дебиторской задолженности</w:t>
            </w:r>
          </w:p>
        </w:tc>
        <w:tc>
          <w:tcPr>
            <w:tcW w:w="1559" w:type="dxa"/>
          </w:tcPr>
          <w:p w14:paraId="22EB436B" w14:textId="77777777" w:rsidR="00AD17E8" w:rsidRPr="00AD17E8" w:rsidRDefault="00AD17E8" w:rsidP="00AD17E8">
            <w:pPr>
              <w:ind w:left="-81" w:right="-64"/>
              <w:jc w:val="center"/>
              <w:rPr>
                <w:rFonts w:ascii="Times New Roman" w:hAnsi="Times New Roman"/>
                <w:sz w:val="20"/>
                <w:szCs w:val="24"/>
              </w:rPr>
            </w:pPr>
            <w:r w:rsidRPr="00AD17E8">
              <w:rPr>
                <w:rFonts w:ascii="Times New Roman" w:hAnsi="Times New Roman"/>
                <w:sz w:val="20"/>
                <w:szCs w:val="24"/>
              </w:rPr>
              <w:t>Основания для возобновления процедуры взыскания задолженности*</w:t>
            </w:r>
          </w:p>
        </w:tc>
      </w:tr>
      <w:tr w:rsidR="00AD17E8" w:rsidRPr="00AD17E8" w14:paraId="3AD0976D" w14:textId="77777777" w:rsidTr="003F02EC">
        <w:trPr>
          <w:trHeight w:val="50"/>
        </w:trPr>
        <w:tc>
          <w:tcPr>
            <w:tcW w:w="1702" w:type="dxa"/>
          </w:tcPr>
          <w:p w14:paraId="54A060F7" w14:textId="77777777" w:rsidR="00AD17E8" w:rsidRPr="00AD17E8" w:rsidRDefault="00AD17E8" w:rsidP="00AD17E8">
            <w:pPr>
              <w:spacing w:line="240" w:lineRule="atLeast"/>
              <w:rPr>
                <w:sz w:val="24"/>
              </w:rPr>
            </w:pPr>
          </w:p>
        </w:tc>
        <w:tc>
          <w:tcPr>
            <w:tcW w:w="567" w:type="dxa"/>
          </w:tcPr>
          <w:p w14:paraId="27B4B3D5" w14:textId="77777777" w:rsidR="00AD17E8" w:rsidRPr="00AD17E8" w:rsidRDefault="00AD17E8" w:rsidP="00AD17E8">
            <w:pPr>
              <w:rPr>
                <w:sz w:val="24"/>
                <w:szCs w:val="24"/>
              </w:rPr>
            </w:pPr>
          </w:p>
        </w:tc>
        <w:tc>
          <w:tcPr>
            <w:tcW w:w="992" w:type="dxa"/>
          </w:tcPr>
          <w:p w14:paraId="5A63AC86" w14:textId="77777777" w:rsidR="00AD17E8" w:rsidRPr="00AD17E8" w:rsidRDefault="00AD17E8" w:rsidP="00AD17E8">
            <w:pPr>
              <w:rPr>
                <w:sz w:val="18"/>
                <w:szCs w:val="24"/>
              </w:rPr>
            </w:pPr>
          </w:p>
        </w:tc>
        <w:tc>
          <w:tcPr>
            <w:tcW w:w="1418" w:type="dxa"/>
          </w:tcPr>
          <w:p w14:paraId="3CDE68B9" w14:textId="77777777" w:rsidR="00AD17E8" w:rsidRPr="00AD17E8" w:rsidRDefault="00AD17E8" w:rsidP="00AD17E8">
            <w:pPr>
              <w:rPr>
                <w:sz w:val="24"/>
                <w:szCs w:val="24"/>
              </w:rPr>
            </w:pPr>
          </w:p>
        </w:tc>
        <w:tc>
          <w:tcPr>
            <w:tcW w:w="1417" w:type="dxa"/>
          </w:tcPr>
          <w:p w14:paraId="3B644518" w14:textId="77777777" w:rsidR="00AD17E8" w:rsidRPr="00AD17E8" w:rsidRDefault="00AD17E8" w:rsidP="00AD17E8">
            <w:pPr>
              <w:rPr>
                <w:sz w:val="24"/>
                <w:szCs w:val="24"/>
              </w:rPr>
            </w:pPr>
          </w:p>
        </w:tc>
        <w:tc>
          <w:tcPr>
            <w:tcW w:w="1701" w:type="dxa"/>
          </w:tcPr>
          <w:p w14:paraId="10BB72ED" w14:textId="77777777" w:rsidR="00AD17E8" w:rsidRPr="00AD17E8" w:rsidRDefault="00AD17E8" w:rsidP="00AD17E8">
            <w:pPr>
              <w:rPr>
                <w:sz w:val="24"/>
                <w:szCs w:val="24"/>
              </w:rPr>
            </w:pPr>
          </w:p>
        </w:tc>
        <w:tc>
          <w:tcPr>
            <w:tcW w:w="1559" w:type="dxa"/>
          </w:tcPr>
          <w:p w14:paraId="0234B356" w14:textId="77777777" w:rsidR="00AD17E8" w:rsidRPr="00AD17E8" w:rsidRDefault="00AD17E8" w:rsidP="00AD17E8">
            <w:pPr>
              <w:rPr>
                <w:sz w:val="24"/>
                <w:szCs w:val="24"/>
              </w:rPr>
            </w:pPr>
          </w:p>
        </w:tc>
      </w:tr>
    </w:tbl>
    <w:p w14:paraId="6F4DF861" w14:textId="77777777" w:rsidR="00AD17E8" w:rsidRPr="00AD17E8" w:rsidRDefault="00AD17E8" w:rsidP="00AD17E8">
      <w:pPr>
        <w:widowControl w:val="0"/>
        <w:tabs>
          <w:tab w:val="left" w:pos="709"/>
        </w:tabs>
        <w:autoSpaceDE w:val="0"/>
        <w:autoSpaceDN w:val="0"/>
        <w:adjustRightInd w:val="0"/>
        <w:spacing w:after="0" w:line="240" w:lineRule="auto"/>
        <w:ind w:right="281"/>
        <w:jc w:val="both"/>
        <w:rPr>
          <w:rFonts w:ascii="Times New Roman" w:eastAsia="Times New Roman" w:hAnsi="Times New Roman" w:cs="Times New Roman"/>
          <w:kern w:val="0"/>
          <w:sz w:val="24"/>
          <w:szCs w:val="24"/>
          <w:lang w:eastAsia="ru-RU"/>
          <w14:ligatures w14:val="none"/>
        </w:rPr>
      </w:pPr>
    </w:p>
    <w:p w14:paraId="1D3E9288" w14:textId="77777777" w:rsidR="00AD17E8" w:rsidRPr="00AD17E8" w:rsidRDefault="00AD17E8" w:rsidP="00AD17E8">
      <w:pPr>
        <w:widowControl w:val="0"/>
        <w:tabs>
          <w:tab w:val="left" w:pos="709"/>
        </w:tabs>
        <w:autoSpaceDE w:val="0"/>
        <w:autoSpaceDN w:val="0"/>
        <w:adjustRightInd w:val="0"/>
        <w:spacing w:after="0" w:line="240" w:lineRule="auto"/>
        <w:ind w:right="281"/>
        <w:jc w:val="both"/>
        <w:rPr>
          <w:rFonts w:ascii="Times New Roman" w:eastAsia="Times New Roman" w:hAnsi="Times New Roman" w:cs="Times New Roman"/>
          <w:kern w:val="0"/>
          <w:sz w:val="24"/>
          <w:szCs w:val="24"/>
          <w:lang w:eastAsia="ru-RU"/>
          <w14:ligatures w14:val="none"/>
        </w:rPr>
      </w:pPr>
      <w:r w:rsidRPr="00AD17E8">
        <w:rPr>
          <w:rFonts w:ascii="Times New Roman" w:eastAsia="Times New Roman" w:hAnsi="Times New Roman" w:cs="Times New Roman"/>
          <w:kern w:val="0"/>
          <w:sz w:val="24"/>
          <w:szCs w:val="24"/>
          <w:lang w:eastAsia="ru-RU"/>
          <w14:ligatures w14:val="none"/>
        </w:rPr>
        <w:t>Председатель комиссии   _______________</w:t>
      </w:r>
      <w:proofErr w:type="gramStart"/>
      <w:r w:rsidRPr="00AD17E8">
        <w:rPr>
          <w:rFonts w:ascii="Times New Roman" w:eastAsia="Times New Roman" w:hAnsi="Times New Roman" w:cs="Times New Roman"/>
          <w:kern w:val="0"/>
          <w:sz w:val="24"/>
          <w:szCs w:val="24"/>
          <w:lang w:eastAsia="ru-RU"/>
          <w14:ligatures w14:val="none"/>
        </w:rPr>
        <w:t>_  _</w:t>
      </w:r>
      <w:proofErr w:type="gramEnd"/>
      <w:r w:rsidRPr="00AD17E8">
        <w:rPr>
          <w:rFonts w:ascii="Times New Roman" w:eastAsia="Times New Roman" w:hAnsi="Times New Roman" w:cs="Times New Roman"/>
          <w:kern w:val="0"/>
          <w:sz w:val="24"/>
          <w:szCs w:val="24"/>
          <w:lang w:eastAsia="ru-RU"/>
          <w14:ligatures w14:val="none"/>
        </w:rPr>
        <w:t>______________  ________________________</w:t>
      </w:r>
    </w:p>
    <w:p w14:paraId="04883776" w14:textId="77777777" w:rsidR="00AD17E8" w:rsidRPr="00AD17E8" w:rsidRDefault="00AD17E8" w:rsidP="00AD17E8">
      <w:pPr>
        <w:widowControl w:val="0"/>
        <w:tabs>
          <w:tab w:val="left" w:pos="709"/>
        </w:tabs>
        <w:autoSpaceDE w:val="0"/>
        <w:autoSpaceDN w:val="0"/>
        <w:adjustRightInd w:val="0"/>
        <w:spacing w:after="0" w:line="240" w:lineRule="auto"/>
        <w:ind w:right="281"/>
        <w:jc w:val="both"/>
        <w:rPr>
          <w:rFonts w:ascii="Times New Roman" w:eastAsia="Times New Roman" w:hAnsi="Times New Roman" w:cs="Times New Roman"/>
          <w:kern w:val="0"/>
          <w:sz w:val="20"/>
          <w:szCs w:val="20"/>
          <w:lang w:eastAsia="ru-RU"/>
          <w14:ligatures w14:val="none"/>
        </w:rPr>
      </w:pPr>
      <w:r w:rsidRPr="00AD17E8">
        <w:rPr>
          <w:rFonts w:ascii="Times New Roman" w:eastAsia="Times New Roman" w:hAnsi="Times New Roman" w:cs="Times New Roman"/>
          <w:kern w:val="0"/>
          <w:sz w:val="20"/>
          <w:szCs w:val="20"/>
          <w:lang w:eastAsia="ru-RU"/>
          <w14:ligatures w14:val="none"/>
        </w:rPr>
        <w:t xml:space="preserve">                                                           (</w:t>
      </w:r>
      <w:proofErr w:type="gramStart"/>
      <w:r w:rsidRPr="00AD17E8">
        <w:rPr>
          <w:rFonts w:ascii="Times New Roman" w:eastAsia="Times New Roman" w:hAnsi="Times New Roman" w:cs="Times New Roman"/>
          <w:kern w:val="0"/>
          <w:sz w:val="20"/>
          <w:szCs w:val="20"/>
          <w:lang w:eastAsia="ru-RU"/>
          <w14:ligatures w14:val="none"/>
        </w:rPr>
        <w:t xml:space="preserve">должность)   </w:t>
      </w:r>
      <w:proofErr w:type="gramEnd"/>
      <w:r w:rsidRPr="00AD17E8">
        <w:rPr>
          <w:rFonts w:ascii="Times New Roman" w:eastAsia="Times New Roman" w:hAnsi="Times New Roman" w:cs="Times New Roman"/>
          <w:kern w:val="0"/>
          <w:sz w:val="20"/>
          <w:szCs w:val="20"/>
          <w:lang w:eastAsia="ru-RU"/>
          <w14:ligatures w14:val="none"/>
        </w:rPr>
        <w:t xml:space="preserve">                (подпись)                     (расшифровка подписи)</w:t>
      </w:r>
    </w:p>
    <w:p w14:paraId="78C46B5A" w14:textId="77777777" w:rsidR="00AD17E8" w:rsidRPr="00AD17E8" w:rsidRDefault="00AD17E8" w:rsidP="00AD17E8">
      <w:pPr>
        <w:widowControl w:val="0"/>
        <w:tabs>
          <w:tab w:val="left" w:pos="709"/>
        </w:tabs>
        <w:autoSpaceDE w:val="0"/>
        <w:autoSpaceDN w:val="0"/>
        <w:adjustRightInd w:val="0"/>
        <w:spacing w:after="0" w:line="240" w:lineRule="auto"/>
        <w:ind w:right="281"/>
        <w:jc w:val="both"/>
        <w:rPr>
          <w:rFonts w:ascii="Times New Roman" w:eastAsia="Times New Roman" w:hAnsi="Times New Roman" w:cs="Times New Roman"/>
          <w:kern w:val="0"/>
          <w:sz w:val="24"/>
          <w:szCs w:val="24"/>
          <w:lang w:eastAsia="ru-RU"/>
          <w14:ligatures w14:val="none"/>
        </w:rPr>
      </w:pPr>
      <w:r w:rsidRPr="00AD17E8">
        <w:rPr>
          <w:rFonts w:ascii="Times New Roman" w:eastAsia="Times New Roman" w:hAnsi="Times New Roman" w:cs="Times New Roman"/>
          <w:kern w:val="0"/>
          <w:sz w:val="24"/>
          <w:szCs w:val="24"/>
          <w:lang w:eastAsia="ru-RU"/>
          <w14:ligatures w14:val="none"/>
        </w:rPr>
        <w:t xml:space="preserve">Члены </w:t>
      </w:r>
      <w:proofErr w:type="gramStart"/>
      <w:r w:rsidRPr="00AD17E8">
        <w:rPr>
          <w:rFonts w:ascii="Times New Roman" w:eastAsia="Times New Roman" w:hAnsi="Times New Roman" w:cs="Times New Roman"/>
          <w:kern w:val="0"/>
          <w:sz w:val="24"/>
          <w:szCs w:val="24"/>
          <w:lang w:eastAsia="ru-RU"/>
          <w14:ligatures w14:val="none"/>
        </w:rPr>
        <w:t>комиссии</w:t>
      </w:r>
      <w:r w:rsidRPr="00AD17E8">
        <w:rPr>
          <w:rFonts w:ascii="Times New Roman" w:eastAsia="Times New Roman" w:hAnsi="Times New Roman" w:cs="Times New Roman"/>
          <w:kern w:val="0"/>
          <w:sz w:val="20"/>
          <w:szCs w:val="20"/>
          <w:lang w:eastAsia="ru-RU"/>
          <w14:ligatures w14:val="none"/>
        </w:rPr>
        <w:t xml:space="preserve">:   </w:t>
      </w:r>
      <w:proofErr w:type="gramEnd"/>
      <w:r w:rsidRPr="00AD17E8">
        <w:rPr>
          <w:rFonts w:ascii="Times New Roman" w:eastAsia="Times New Roman" w:hAnsi="Times New Roman" w:cs="Times New Roman"/>
          <w:kern w:val="0"/>
          <w:sz w:val="20"/>
          <w:szCs w:val="20"/>
          <w:lang w:eastAsia="ru-RU"/>
          <w14:ligatures w14:val="none"/>
        </w:rPr>
        <w:t xml:space="preserve">               </w:t>
      </w:r>
      <w:r w:rsidRPr="00AD17E8">
        <w:rPr>
          <w:rFonts w:ascii="Times New Roman" w:eastAsia="Times New Roman" w:hAnsi="Times New Roman" w:cs="Times New Roman"/>
          <w:kern w:val="0"/>
          <w:sz w:val="24"/>
          <w:szCs w:val="24"/>
          <w:lang w:eastAsia="ru-RU"/>
          <w14:ligatures w14:val="none"/>
        </w:rPr>
        <w:t>________________  _______________  _________________________</w:t>
      </w:r>
    </w:p>
    <w:p w14:paraId="22575275" w14:textId="77777777" w:rsidR="00AD17E8" w:rsidRPr="00AD17E8" w:rsidRDefault="00AD17E8" w:rsidP="00AD17E8">
      <w:pPr>
        <w:widowControl w:val="0"/>
        <w:tabs>
          <w:tab w:val="left" w:pos="709"/>
        </w:tabs>
        <w:autoSpaceDE w:val="0"/>
        <w:autoSpaceDN w:val="0"/>
        <w:adjustRightInd w:val="0"/>
        <w:spacing w:after="0" w:line="240" w:lineRule="auto"/>
        <w:ind w:right="281"/>
        <w:jc w:val="both"/>
        <w:rPr>
          <w:rFonts w:ascii="Times New Roman" w:eastAsia="Times New Roman" w:hAnsi="Times New Roman" w:cs="Times New Roman"/>
          <w:kern w:val="0"/>
          <w:sz w:val="20"/>
          <w:szCs w:val="20"/>
          <w:lang w:eastAsia="ru-RU"/>
          <w14:ligatures w14:val="none"/>
        </w:rPr>
      </w:pPr>
      <w:r w:rsidRPr="00AD17E8">
        <w:rPr>
          <w:rFonts w:ascii="Times New Roman" w:eastAsia="Times New Roman" w:hAnsi="Times New Roman" w:cs="Times New Roman"/>
          <w:kern w:val="0"/>
          <w:sz w:val="20"/>
          <w:szCs w:val="20"/>
          <w:lang w:eastAsia="ru-RU"/>
          <w14:ligatures w14:val="none"/>
        </w:rPr>
        <w:t xml:space="preserve">                                                           (</w:t>
      </w:r>
      <w:proofErr w:type="gramStart"/>
      <w:r w:rsidRPr="00AD17E8">
        <w:rPr>
          <w:rFonts w:ascii="Times New Roman" w:eastAsia="Times New Roman" w:hAnsi="Times New Roman" w:cs="Times New Roman"/>
          <w:kern w:val="0"/>
          <w:sz w:val="20"/>
          <w:szCs w:val="20"/>
          <w:lang w:eastAsia="ru-RU"/>
          <w14:ligatures w14:val="none"/>
        </w:rPr>
        <w:t xml:space="preserve">должность)   </w:t>
      </w:r>
      <w:proofErr w:type="gramEnd"/>
      <w:r w:rsidRPr="00AD17E8">
        <w:rPr>
          <w:rFonts w:ascii="Times New Roman" w:eastAsia="Times New Roman" w:hAnsi="Times New Roman" w:cs="Times New Roman"/>
          <w:kern w:val="0"/>
          <w:sz w:val="20"/>
          <w:szCs w:val="20"/>
          <w:lang w:eastAsia="ru-RU"/>
          <w14:ligatures w14:val="none"/>
        </w:rPr>
        <w:t xml:space="preserve">                (подпись)                     (расшифровка подписи)</w:t>
      </w:r>
    </w:p>
    <w:p w14:paraId="0B03289A" w14:textId="77777777" w:rsidR="00AD17E8" w:rsidRPr="00AD17E8" w:rsidRDefault="00AD17E8" w:rsidP="00AD17E8">
      <w:pPr>
        <w:widowControl w:val="0"/>
        <w:tabs>
          <w:tab w:val="left" w:pos="709"/>
        </w:tabs>
        <w:autoSpaceDE w:val="0"/>
        <w:autoSpaceDN w:val="0"/>
        <w:adjustRightInd w:val="0"/>
        <w:spacing w:after="0" w:line="240" w:lineRule="auto"/>
        <w:ind w:right="281"/>
        <w:jc w:val="both"/>
        <w:rPr>
          <w:rFonts w:ascii="Times New Roman" w:eastAsia="Times New Roman" w:hAnsi="Times New Roman" w:cs="Times New Roman"/>
          <w:kern w:val="0"/>
          <w:sz w:val="24"/>
          <w:szCs w:val="24"/>
          <w:lang w:eastAsia="ru-RU"/>
          <w14:ligatures w14:val="none"/>
        </w:rPr>
      </w:pPr>
      <w:r w:rsidRPr="00AD17E8">
        <w:rPr>
          <w:rFonts w:ascii="Times New Roman" w:eastAsia="Times New Roman" w:hAnsi="Times New Roman" w:cs="Times New Roman"/>
          <w:kern w:val="0"/>
          <w:sz w:val="18"/>
          <w:szCs w:val="18"/>
          <w:lang w:eastAsia="ru-RU"/>
          <w14:ligatures w14:val="none"/>
        </w:rPr>
        <w:tab/>
      </w:r>
      <w:r w:rsidRPr="00AD17E8">
        <w:rPr>
          <w:rFonts w:ascii="Times New Roman" w:eastAsia="Times New Roman" w:hAnsi="Times New Roman" w:cs="Times New Roman"/>
          <w:kern w:val="0"/>
          <w:sz w:val="18"/>
          <w:szCs w:val="18"/>
          <w:lang w:eastAsia="ru-RU"/>
          <w14:ligatures w14:val="none"/>
        </w:rPr>
        <w:tab/>
      </w:r>
      <w:r w:rsidRPr="00AD17E8">
        <w:rPr>
          <w:rFonts w:ascii="Times New Roman" w:eastAsia="Times New Roman" w:hAnsi="Times New Roman" w:cs="Times New Roman"/>
          <w:kern w:val="0"/>
          <w:sz w:val="18"/>
          <w:szCs w:val="18"/>
          <w:lang w:eastAsia="ru-RU"/>
          <w14:ligatures w14:val="none"/>
        </w:rPr>
        <w:tab/>
        <w:t xml:space="preserve">        </w:t>
      </w:r>
      <w:r w:rsidRPr="00AD17E8">
        <w:rPr>
          <w:rFonts w:ascii="Times New Roman" w:eastAsia="Times New Roman" w:hAnsi="Times New Roman" w:cs="Times New Roman"/>
          <w:kern w:val="0"/>
          <w:sz w:val="24"/>
          <w:szCs w:val="24"/>
          <w:lang w:eastAsia="ru-RU"/>
          <w14:ligatures w14:val="none"/>
        </w:rPr>
        <w:t>_______________________________  _________________________</w:t>
      </w:r>
    </w:p>
    <w:p w14:paraId="1339441C" w14:textId="77777777" w:rsidR="00AD17E8" w:rsidRPr="00AD17E8" w:rsidRDefault="00AD17E8" w:rsidP="00AD17E8">
      <w:pPr>
        <w:widowControl w:val="0"/>
        <w:tabs>
          <w:tab w:val="left" w:pos="709"/>
        </w:tabs>
        <w:autoSpaceDE w:val="0"/>
        <w:autoSpaceDN w:val="0"/>
        <w:adjustRightInd w:val="0"/>
        <w:spacing w:after="0" w:line="240" w:lineRule="auto"/>
        <w:ind w:right="281"/>
        <w:jc w:val="both"/>
        <w:rPr>
          <w:rFonts w:ascii="Times New Roman" w:eastAsia="Times New Roman" w:hAnsi="Times New Roman" w:cs="Times New Roman"/>
          <w:kern w:val="0"/>
          <w:sz w:val="20"/>
          <w:szCs w:val="20"/>
          <w:lang w:eastAsia="ru-RU"/>
          <w14:ligatures w14:val="none"/>
        </w:rPr>
      </w:pPr>
      <w:r w:rsidRPr="00AD17E8">
        <w:rPr>
          <w:rFonts w:ascii="Times New Roman" w:eastAsia="Times New Roman" w:hAnsi="Times New Roman" w:cs="Times New Roman"/>
          <w:kern w:val="0"/>
          <w:sz w:val="20"/>
          <w:szCs w:val="20"/>
          <w:lang w:eastAsia="ru-RU"/>
          <w14:ligatures w14:val="none"/>
        </w:rPr>
        <w:t xml:space="preserve">                                                           (</w:t>
      </w:r>
      <w:proofErr w:type="gramStart"/>
      <w:r w:rsidRPr="00AD17E8">
        <w:rPr>
          <w:rFonts w:ascii="Times New Roman" w:eastAsia="Times New Roman" w:hAnsi="Times New Roman" w:cs="Times New Roman"/>
          <w:kern w:val="0"/>
          <w:sz w:val="20"/>
          <w:szCs w:val="20"/>
          <w:lang w:eastAsia="ru-RU"/>
          <w14:ligatures w14:val="none"/>
        </w:rPr>
        <w:t xml:space="preserve">должность)   </w:t>
      </w:r>
      <w:proofErr w:type="gramEnd"/>
      <w:r w:rsidRPr="00AD17E8">
        <w:rPr>
          <w:rFonts w:ascii="Times New Roman" w:eastAsia="Times New Roman" w:hAnsi="Times New Roman" w:cs="Times New Roman"/>
          <w:kern w:val="0"/>
          <w:sz w:val="20"/>
          <w:szCs w:val="20"/>
          <w:lang w:eastAsia="ru-RU"/>
          <w14:ligatures w14:val="none"/>
        </w:rPr>
        <w:t xml:space="preserve">                (подпись)                     (расшифровка подписи)</w:t>
      </w:r>
    </w:p>
    <w:p w14:paraId="16F6A770" w14:textId="77777777" w:rsidR="00AD17E8" w:rsidRPr="00AD17E8" w:rsidRDefault="00AD17E8" w:rsidP="00AD17E8">
      <w:pPr>
        <w:widowControl w:val="0"/>
        <w:tabs>
          <w:tab w:val="left" w:pos="709"/>
        </w:tabs>
        <w:autoSpaceDE w:val="0"/>
        <w:autoSpaceDN w:val="0"/>
        <w:adjustRightInd w:val="0"/>
        <w:spacing w:after="0" w:line="240" w:lineRule="auto"/>
        <w:ind w:right="281"/>
        <w:jc w:val="both"/>
        <w:rPr>
          <w:rFonts w:ascii="Times New Roman" w:eastAsia="Times New Roman" w:hAnsi="Times New Roman" w:cs="Times New Roman"/>
          <w:kern w:val="0"/>
          <w:sz w:val="20"/>
          <w:szCs w:val="20"/>
          <w:lang w:eastAsia="ru-RU"/>
          <w14:ligatures w14:val="none"/>
        </w:rPr>
      </w:pPr>
      <w:r w:rsidRPr="00AD17E8">
        <w:rPr>
          <w:rFonts w:ascii="Times New Roman" w:eastAsia="Times New Roman" w:hAnsi="Times New Roman" w:cs="Times New Roman"/>
          <w:kern w:val="0"/>
          <w:sz w:val="18"/>
          <w:szCs w:val="18"/>
          <w:lang w:eastAsia="ru-RU"/>
          <w14:ligatures w14:val="none"/>
        </w:rPr>
        <w:tab/>
      </w:r>
      <w:r w:rsidRPr="00AD17E8">
        <w:rPr>
          <w:rFonts w:ascii="Times New Roman" w:eastAsia="Times New Roman" w:hAnsi="Times New Roman" w:cs="Times New Roman"/>
          <w:kern w:val="0"/>
          <w:sz w:val="18"/>
          <w:szCs w:val="18"/>
          <w:lang w:eastAsia="ru-RU"/>
          <w14:ligatures w14:val="none"/>
        </w:rPr>
        <w:tab/>
      </w:r>
      <w:r w:rsidRPr="00AD17E8">
        <w:rPr>
          <w:rFonts w:ascii="Times New Roman" w:eastAsia="Times New Roman" w:hAnsi="Times New Roman" w:cs="Times New Roman"/>
          <w:kern w:val="0"/>
          <w:sz w:val="18"/>
          <w:szCs w:val="18"/>
          <w:lang w:eastAsia="ru-RU"/>
          <w14:ligatures w14:val="none"/>
        </w:rPr>
        <w:tab/>
        <w:t xml:space="preserve">             </w:t>
      </w:r>
    </w:p>
    <w:p w14:paraId="0F822F2F" w14:textId="77777777" w:rsidR="00AD17E8" w:rsidRPr="00AD17E8" w:rsidRDefault="00AD17E8" w:rsidP="00AD17E8">
      <w:pPr>
        <w:widowControl w:val="0"/>
        <w:tabs>
          <w:tab w:val="left" w:pos="709"/>
          <w:tab w:val="left" w:pos="2760"/>
        </w:tabs>
        <w:autoSpaceDE w:val="0"/>
        <w:autoSpaceDN w:val="0"/>
        <w:adjustRightInd w:val="0"/>
        <w:spacing w:after="0" w:line="240" w:lineRule="auto"/>
        <w:ind w:right="281"/>
        <w:jc w:val="both"/>
        <w:rPr>
          <w:rFonts w:ascii="Times New Roman" w:eastAsia="Times New Roman" w:hAnsi="Times New Roman" w:cs="Times New Roman"/>
          <w:kern w:val="0"/>
          <w:sz w:val="18"/>
          <w:szCs w:val="18"/>
          <w:lang w:eastAsia="ru-RU"/>
          <w14:ligatures w14:val="none"/>
        </w:rPr>
      </w:pPr>
      <w:r w:rsidRPr="00AD17E8">
        <w:rPr>
          <w:rFonts w:ascii="Times New Roman" w:eastAsia="Times New Roman" w:hAnsi="Times New Roman" w:cs="Times New Roman"/>
          <w:kern w:val="0"/>
          <w:sz w:val="18"/>
          <w:szCs w:val="18"/>
          <w:lang w:eastAsia="ru-RU"/>
          <w14:ligatures w14:val="none"/>
        </w:rPr>
        <w:tab/>
      </w:r>
      <w:r w:rsidRPr="00AD17E8">
        <w:rPr>
          <w:rFonts w:ascii="Times New Roman" w:eastAsia="Times New Roman" w:hAnsi="Times New Roman" w:cs="Times New Roman"/>
          <w:kern w:val="0"/>
          <w:sz w:val="18"/>
          <w:szCs w:val="18"/>
          <w:lang w:eastAsia="ru-RU"/>
          <w14:ligatures w14:val="none"/>
        </w:rPr>
        <w:tab/>
      </w:r>
      <w:r w:rsidRPr="00AD17E8">
        <w:rPr>
          <w:rFonts w:ascii="Times New Roman" w:eastAsia="Times New Roman" w:hAnsi="Times New Roman" w:cs="Times New Roman"/>
          <w:kern w:val="0"/>
          <w:sz w:val="18"/>
          <w:szCs w:val="18"/>
          <w:lang w:eastAsia="ru-RU"/>
          <w14:ligatures w14:val="none"/>
        </w:rPr>
        <w:tab/>
      </w:r>
      <w:r w:rsidRPr="00AD17E8">
        <w:rPr>
          <w:rFonts w:ascii="Times New Roman" w:eastAsia="Times New Roman" w:hAnsi="Times New Roman" w:cs="Times New Roman"/>
          <w:kern w:val="0"/>
          <w:sz w:val="18"/>
          <w:szCs w:val="18"/>
          <w:lang w:eastAsia="ru-RU"/>
          <w14:ligatures w14:val="none"/>
        </w:rPr>
        <w:tab/>
      </w:r>
    </w:p>
    <w:p w14:paraId="1058DA18" w14:textId="77777777" w:rsidR="00AD17E8" w:rsidRPr="00AD17E8" w:rsidRDefault="00AD17E8" w:rsidP="00AD17E8">
      <w:pPr>
        <w:widowControl w:val="0"/>
        <w:tabs>
          <w:tab w:val="left" w:pos="709"/>
        </w:tabs>
        <w:autoSpaceDE w:val="0"/>
        <w:autoSpaceDN w:val="0"/>
        <w:adjustRightInd w:val="0"/>
        <w:spacing w:after="0" w:line="240" w:lineRule="auto"/>
        <w:ind w:right="281"/>
        <w:jc w:val="both"/>
      </w:pPr>
      <w:r w:rsidRPr="00AD17E8">
        <w:rPr>
          <w:rFonts w:ascii="Times New Roman" w:eastAsia="Times New Roman" w:hAnsi="Times New Roman" w:cs="Times New Roman"/>
          <w:kern w:val="0"/>
          <w:sz w:val="24"/>
          <w:szCs w:val="24"/>
          <w:lang w:eastAsia="ru-RU"/>
          <w14:ligatures w14:val="none"/>
        </w:rPr>
        <w:t>«____» ____________ 20___ г.</w:t>
      </w:r>
    </w:p>
    <w:p w14:paraId="3BB39127" w14:textId="77777777" w:rsidR="00AD17E8" w:rsidRPr="00AD17E8" w:rsidRDefault="00AD17E8" w:rsidP="00AD17E8">
      <w:pPr>
        <w:ind w:firstLine="708"/>
      </w:pPr>
    </w:p>
    <w:p w14:paraId="1F9BB500" w14:textId="77777777" w:rsidR="00BB02A7" w:rsidRDefault="00BB02A7"/>
    <w:p w14:paraId="23A89ECA" w14:textId="77777777" w:rsidR="00BB02A7" w:rsidRDefault="00BB02A7" w:rsidP="00BB02A7">
      <w:pPr>
        <w:spacing w:after="0" w:line="240" w:lineRule="auto"/>
        <w:jc w:val="right"/>
        <w:outlineLvl w:val="0"/>
        <w:rPr>
          <w:rFonts w:ascii="Times New Roman" w:eastAsia="Calibri" w:hAnsi="Times New Roman" w:cs="Times New Roman"/>
          <w:kern w:val="0"/>
          <w:sz w:val="24"/>
          <w:szCs w:val="24"/>
          <w14:ligatures w14:val="none"/>
        </w:rPr>
        <w:sectPr w:rsidR="00BB02A7" w:rsidSect="00560D1C">
          <w:pgSz w:w="11906" w:h="16838"/>
          <w:pgMar w:top="1134" w:right="851" w:bottom="1134" w:left="1701" w:header="567" w:footer="567" w:gutter="0"/>
          <w:pgNumType w:start="1"/>
          <w:cols w:space="708"/>
          <w:titlePg/>
          <w:docGrid w:linePitch="360"/>
        </w:sectPr>
      </w:pPr>
    </w:p>
    <w:p w14:paraId="57512CE9" w14:textId="6089DB22" w:rsidR="00BB02A7" w:rsidRPr="00BB02A7" w:rsidRDefault="00BB02A7" w:rsidP="00BB02A7">
      <w:pPr>
        <w:spacing w:after="0" w:line="240" w:lineRule="auto"/>
        <w:jc w:val="right"/>
        <w:outlineLvl w:val="0"/>
        <w:rPr>
          <w:rFonts w:ascii="Times New Roman" w:eastAsia="Calibri" w:hAnsi="Times New Roman" w:cs="Times New Roman"/>
          <w:kern w:val="0"/>
          <w:sz w:val="24"/>
          <w:szCs w:val="24"/>
          <w14:ligatures w14:val="none"/>
        </w:rPr>
      </w:pPr>
      <w:r w:rsidRPr="00BB02A7">
        <w:rPr>
          <w:rFonts w:ascii="Times New Roman" w:eastAsia="Calibri" w:hAnsi="Times New Roman" w:cs="Times New Roman"/>
          <w:kern w:val="0"/>
          <w:sz w:val="24"/>
          <w:szCs w:val="24"/>
          <w14:ligatures w14:val="none"/>
        </w:rPr>
        <w:lastRenderedPageBreak/>
        <w:t>Приложение 3</w:t>
      </w:r>
    </w:p>
    <w:p w14:paraId="6034C2BB" w14:textId="77777777" w:rsidR="00BB02A7" w:rsidRPr="00BB02A7" w:rsidRDefault="00BB02A7" w:rsidP="00BB02A7">
      <w:pPr>
        <w:spacing w:after="0" w:line="240" w:lineRule="auto"/>
        <w:jc w:val="right"/>
        <w:rPr>
          <w:rFonts w:ascii="Times New Roman" w:eastAsia="Times New Roman" w:hAnsi="Times New Roman" w:cs="Times New Roman"/>
          <w:kern w:val="0"/>
          <w:sz w:val="24"/>
          <w:szCs w:val="24"/>
          <w:lang w:eastAsia="ru-RU"/>
          <w14:ligatures w14:val="none"/>
        </w:rPr>
      </w:pPr>
      <w:r w:rsidRPr="00BB02A7">
        <w:rPr>
          <w:rFonts w:ascii="Times New Roman" w:eastAsia="Times New Roman" w:hAnsi="Times New Roman" w:cs="Times New Roman"/>
          <w:kern w:val="0"/>
          <w:sz w:val="24"/>
          <w:szCs w:val="24"/>
          <w:lang w:eastAsia="ru-RU"/>
          <w14:ligatures w14:val="none"/>
        </w:rPr>
        <w:t xml:space="preserve">к Положению об учетной политике </w:t>
      </w:r>
    </w:p>
    <w:p w14:paraId="631F62D6" w14:textId="77777777" w:rsidR="00BB02A7" w:rsidRPr="00BB02A7" w:rsidRDefault="00BB02A7" w:rsidP="00BB02A7">
      <w:pPr>
        <w:spacing w:after="0" w:line="240" w:lineRule="auto"/>
        <w:jc w:val="right"/>
        <w:rPr>
          <w:rFonts w:ascii="Times New Roman" w:eastAsia="Times New Roman" w:hAnsi="Times New Roman" w:cs="Times New Roman"/>
          <w:kern w:val="0"/>
          <w:sz w:val="24"/>
          <w:szCs w:val="24"/>
          <w:lang w:eastAsia="ru-RU"/>
          <w14:ligatures w14:val="none"/>
        </w:rPr>
      </w:pPr>
      <w:r w:rsidRPr="00BB02A7">
        <w:rPr>
          <w:rFonts w:ascii="Times New Roman" w:eastAsia="Times New Roman" w:hAnsi="Times New Roman" w:cs="Times New Roman"/>
          <w:kern w:val="0"/>
          <w:sz w:val="24"/>
          <w:szCs w:val="24"/>
          <w:lang w:eastAsia="ru-RU"/>
          <w14:ligatures w14:val="none"/>
        </w:rPr>
        <w:t xml:space="preserve">аппарата Совета депутатов внутригородского </w:t>
      </w:r>
    </w:p>
    <w:p w14:paraId="461FA2F4" w14:textId="77777777" w:rsidR="00BB02A7" w:rsidRPr="00BB02A7" w:rsidRDefault="00BB02A7" w:rsidP="00BB02A7">
      <w:pPr>
        <w:spacing w:after="0" w:line="240" w:lineRule="auto"/>
        <w:jc w:val="right"/>
        <w:rPr>
          <w:rFonts w:ascii="Times New Roman" w:eastAsia="Times New Roman" w:hAnsi="Times New Roman" w:cs="Times New Roman"/>
          <w:kern w:val="0"/>
          <w:sz w:val="24"/>
          <w:szCs w:val="24"/>
          <w:lang w:eastAsia="ru-RU"/>
          <w14:ligatures w14:val="none"/>
        </w:rPr>
      </w:pPr>
      <w:r w:rsidRPr="00BB02A7">
        <w:rPr>
          <w:rFonts w:ascii="Times New Roman" w:eastAsia="Times New Roman" w:hAnsi="Times New Roman" w:cs="Times New Roman"/>
          <w:kern w:val="0"/>
          <w:sz w:val="24"/>
          <w:szCs w:val="24"/>
          <w:lang w:eastAsia="ru-RU"/>
          <w14:ligatures w14:val="none"/>
        </w:rPr>
        <w:t xml:space="preserve">муниципального образования - муниципального </w:t>
      </w:r>
    </w:p>
    <w:p w14:paraId="46BB441B" w14:textId="6B2B52F2" w:rsidR="00BB02A7" w:rsidRPr="00BB02A7" w:rsidRDefault="00BB02A7" w:rsidP="00BB02A7">
      <w:pPr>
        <w:spacing w:after="0" w:line="240" w:lineRule="auto"/>
        <w:jc w:val="right"/>
        <w:rPr>
          <w:rFonts w:ascii="Times New Roman" w:eastAsia="Times New Roman" w:hAnsi="Times New Roman" w:cs="Times New Roman"/>
          <w:kern w:val="0"/>
          <w:sz w:val="24"/>
          <w:szCs w:val="24"/>
          <w:lang w:eastAsia="ru-RU"/>
          <w14:ligatures w14:val="none"/>
        </w:rPr>
      </w:pPr>
      <w:r w:rsidRPr="00BB02A7">
        <w:rPr>
          <w:rFonts w:ascii="Times New Roman" w:eastAsia="Times New Roman" w:hAnsi="Times New Roman" w:cs="Times New Roman"/>
          <w:kern w:val="0"/>
          <w:sz w:val="24"/>
          <w:szCs w:val="24"/>
          <w:lang w:eastAsia="ru-RU"/>
          <w14:ligatures w14:val="none"/>
        </w:rPr>
        <w:t xml:space="preserve">округа Бирюлево </w:t>
      </w:r>
      <w:r w:rsidR="00C27399">
        <w:rPr>
          <w:rFonts w:ascii="Times New Roman" w:eastAsia="Times New Roman" w:hAnsi="Times New Roman" w:cs="Times New Roman"/>
          <w:kern w:val="0"/>
          <w:sz w:val="24"/>
          <w:szCs w:val="24"/>
          <w:lang w:eastAsia="ru-RU"/>
          <w14:ligatures w14:val="none"/>
        </w:rPr>
        <w:t>Восточное</w:t>
      </w:r>
      <w:r w:rsidRPr="00BB02A7">
        <w:rPr>
          <w:rFonts w:ascii="Times New Roman" w:eastAsia="Times New Roman" w:hAnsi="Times New Roman" w:cs="Times New Roman"/>
          <w:kern w:val="0"/>
          <w:sz w:val="24"/>
          <w:szCs w:val="24"/>
          <w:lang w:eastAsia="ru-RU"/>
          <w14:ligatures w14:val="none"/>
        </w:rPr>
        <w:t xml:space="preserve"> в городе Москве </w:t>
      </w:r>
    </w:p>
    <w:p w14:paraId="19309501" w14:textId="77777777" w:rsidR="00BB02A7" w:rsidRPr="00BB02A7" w:rsidRDefault="00BB02A7" w:rsidP="00BB02A7">
      <w:pPr>
        <w:spacing w:after="0" w:line="240" w:lineRule="auto"/>
        <w:jc w:val="right"/>
        <w:rPr>
          <w:rFonts w:ascii="Times New Roman" w:eastAsia="Times New Roman" w:hAnsi="Times New Roman" w:cs="Times New Roman"/>
          <w:kern w:val="0"/>
          <w:sz w:val="24"/>
          <w:szCs w:val="24"/>
          <w:lang w:eastAsia="ru-RU"/>
          <w14:ligatures w14:val="none"/>
        </w:rPr>
      </w:pPr>
      <w:r w:rsidRPr="00BB02A7">
        <w:rPr>
          <w:rFonts w:ascii="Times New Roman" w:eastAsia="Times New Roman" w:hAnsi="Times New Roman" w:cs="Times New Roman"/>
          <w:kern w:val="0"/>
          <w:sz w:val="24"/>
          <w:szCs w:val="24"/>
          <w:lang w:eastAsia="ru-RU"/>
          <w14:ligatures w14:val="none"/>
        </w:rPr>
        <w:t xml:space="preserve">для целей ведения бюджетного </w:t>
      </w:r>
    </w:p>
    <w:p w14:paraId="77D10EFE" w14:textId="77777777" w:rsidR="00BB02A7" w:rsidRPr="00BB02A7" w:rsidRDefault="00BB02A7" w:rsidP="00BB02A7">
      <w:pPr>
        <w:widowControl w:val="0"/>
        <w:autoSpaceDE w:val="0"/>
        <w:autoSpaceDN w:val="0"/>
        <w:adjustRightInd w:val="0"/>
        <w:spacing w:after="0" w:line="240" w:lineRule="auto"/>
        <w:jc w:val="right"/>
        <w:rPr>
          <w:rFonts w:ascii="Times New Roman CYR" w:eastAsia="Times New Roman" w:hAnsi="Times New Roman CYR" w:cs="Times New Roman CYR"/>
          <w:b/>
          <w:bCs/>
          <w:color w:val="26282F"/>
          <w:kern w:val="0"/>
          <w:sz w:val="24"/>
          <w:szCs w:val="24"/>
          <w:lang w:eastAsia="ru-RU"/>
          <w14:ligatures w14:val="none"/>
        </w:rPr>
      </w:pPr>
      <w:r w:rsidRPr="00BB02A7">
        <w:rPr>
          <w:rFonts w:ascii="Times New Roman" w:eastAsia="Times New Roman" w:hAnsi="Times New Roman" w:cs="Times New Roman"/>
          <w:kern w:val="0"/>
          <w:sz w:val="24"/>
          <w:szCs w:val="24"/>
          <w:lang w:eastAsia="ru-RU"/>
          <w14:ligatures w14:val="none"/>
        </w:rPr>
        <w:t>(бухгалтерского) учета и налогообложения</w:t>
      </w:r>
    </w:p>
    <w:p w14:paraId="6B807F58" w14:textId="77777777" w:rsidR="00BB02A7" w:rsidRPr="003F02EC" w:rsidRDefault="00BB02A7" w:rsidP="00BB0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right"/>
        <w:rPr>
          <w:rFonts w:ascii="Times New Roman" w:eastAsia="Times New Roman" w:hAnsi="Times New Roman" w:cs="Times New Roman"/>
          <w:color w:val="000000"/>
          <w:kern w:val="0"/>
          <w:sz w:val="24"/>
          <w:szCs w:val="24"/>
          <w:lang w:eastAsia="ru-RU"/>
          <w14:ligatures w14:val="none"/>
        </w:rPr>
      </w:pPr>
    </w:p>
    <w:p w14:paraId="3BA24037" w14:textId="77777777" w:rsidR="00BB02A7" w:rsidRPr="003F02EC" w:rsidRDefault="00BB02A7" w:rsidP="00BB02A7">
      <w:pPr>
        <w:autoSpaceDE w:val="0"/>
        <w:autoSpaceDN w:val="0"/>
        <w:adjustRightInd w:val="0"/>
        <w:spacing w:after="200" w:line="276" w:lineRule="auto"/>
        <w:contextualSpacing/>
        <w:jc w:val="center"/>
        <w:rPr>
          <w:rFonts w:ascii="Times New Roman" w:eastAsia="Times New Roman" w:hAnsi="Times New Roman" w:cs="Times New Roman"/>
          <w:b/>
          <w:bCs/>
          <w:kern w:val="0"/>
          <w:sz w:val="24"/>
          <w:szCs w:val="24"/>
          <w:lang w:eastAsia="ru-RU"/>
          <w14:ligatures w14:val="none"/>
        </w:rPr>
      </w:pPr>
      <w:bookmarkStart w:id="84" w:name="_Hlk224640843"/>
      <w:r w:rsidRPr="003F02EC">
        <w:rPr>
          <w:rFonts w:ascii="Times New Roman" w:eastAsia="Times New Roman" w:hAnsi="Times New Roman" w:cs="Times New Roman"/>
          <w:b/>
          <w:bCs/>
          <w:kern w:val="0"/>
          <w:sz w:val="24"/>
          <w:szCs w:val="24"/>
          <w:lang w:eastAsia="ru-RU"/>
          <w14:ligatures w14:val="none"/>
        </w:rPr>
        <w:t>График документооборота, а также технология обработки учетной информации</w:t>
      </w:r>
    </w:p>
    <w:bookmarkEnd w:id="84"/>
    <w:p w14:paraId="6DF26FD2" w14:textId="77777777" w:rsidR="00BB02A7" w:rsidRPr="003F02EC" w:rsidRDefault="00BB02A7" w:rsidP="00BB02A7">
      <w:pPr>
        <w:widowControl w:val="0"/>
        <w:autoSpaceDE w:val="0"/>
        <w:autoSpaceDN w:val="0"/>
        <w:adjustRightInd w:val="0"/>
        <w:spacing w:after="0" w:line="240" w:lineRule="auto"/>
        <w:jc w:val="both"/>
        <w:rPr>
          <w:rFonts w:ascii="Times New Roman CYR" w:eastAsia="Times New Roman" w:hAnsi="Times New Roman CYR" w:cs="Times New Roman CYR"/>
          <w:kern w:val="0"/>
          <w:sz w:val="24"/>
          <w:szCs w:val="24"/>
          <w:lang w:eastAsia="ru-RU"/>
        </w:rPr>
      </w:pPr>
      <w:r w:rsidRPr="003F02EC">
        <w:rPr>
          <w:rFonts w:ascii="Times New Roman CYR" w:eastAsia="Times New Roman" w:hAnsi="Times New Roman CYR" w:cs="Times New Roman CYR"/>
          <w:b/>
          <w:bCs/>
          <w:color w:val="26282F"/>
          <w:kern w:val="0"/>
          <w:sz w:val="24"/>
          <w:szCs w:val="24"/>
          <w:lang w:eastAsia="ru-RU"/>
        </w:rPr>
        <w:t>Термины и сокращения, используемые в графике документооборота:</w:t>
      </w:r>
    </w:p>
    <w:p w14:paraId="08B8CBF2" w14:textId="77777777" w:rsidR="00BB02A7" w:rsidRPr="003F02EC" w:rsidRDefault="00BB02A7" w:rsidP="00BB02A7">
      <w:pPr>
        <w:widowControl w:val="0"/>
        <w:autoSpaceDE w:val="0"/>
        <w:autoSpaceDN w:val="0"/>
        <w:adjustRightInd w:val="0"/>
        <w:spacing w:after="0" w:line="240" w:lineRule="auto"/>
        <w:jc w:val="both"/>
        <w:rPr>
          <w:rFonts w:ascii="Times New Roman CYR" w:eastAsia="Times New Roman" w:hAnsi="Times New Roman CYR" w:cs="Times New Roman CYR"/>
          <w:kern w:val="0"/>
          <w:sz w:val="24"/>
          <w:szCs w:val="24"/>
          <w:lang w:eastAsia="ru-RU"/>
        </w:rPr>
      </w:pPr>
      <w:r w:rsidRPr="003F02EC">
        <w:rPr>
          <w:rFonts w:ascii="Times New Roman CYR" w:eastAsia="Times New Roman" w:hAnsi="Times New Roman CYR" w:cs="Times New Roman CYR"/>
          <w:b/>
          <w:bCs/>
          <w:color w:val="26282F"/>
          <w:kern w:val="0"/>
          <w:sz w:val="24"/>
          <w:szCs w:val="24"/>
          <w:lang w:eastAsia="ru-RU"/>
        </w:rPr>
        <w:t>Бухгалтерия</w:t>
      </w:r>
      <w:r w:rsidRPr="003F02EC">
        <w:rPr>
          <w:rFonts w:ascii="Times New Roman CYR" w:eastAsia="Times New Roman" w:hAnsi="Times New Roman CYR" w:cs="Times New Roman CYR"/>
          <w:kern w:val="0"/>
          <w:sz w:val="24"/>
          <w:szCs w:val="24"/>
          <w:lang w:eastAsia="ru-RU"/>
        </w:rPr>
        <w:t xml:space="preserve"> - структурное подразделение (лицо) субъекта учета, осуществляющее ведение бухгалтерского/бюджетного учета;</w:t>
      </w:r>
    </w:p>
    <w:p w14:paraId="3474B1BF" w14:textId="77777777" w:rsidR="00BB02A7" w:rsidRPr="003F02EC" w:rsidRDefault="00BB02A7" w:rsidP="00BB02A7">
      <w:pPr>
        <w:widowControl w:val="0"/>
        <w:autoSpaceDE w:val="0"/>
        <w:autoSpaceDN w:val="0"/>
        <w:adjustRightInd w:val="0"/>
        <w:spacing w:after="0" w:line="240" w:lineRule="auto"/>
        <w:jc w:val="both"/>
        <w:rPr>
          <w:rFonts w:ascii="Times New Roman CYR" w:eastAsia="Times New Roman" w:hAnsi="Times New Roman CYR" w:cs="Times New Roman CYR"/>
          <w:kern w:val="0"/>
          <w:sz w:val="24"/>
          <w:szCs w:val="24"/>
          <w:lang w:eastAsia="ru-RU"/>
        </w:rPr>
      </w:pPr>
      <w:r w:rsidRPr="003F02EC">
        <w:rPr>
          <w:rFonts w:ascii="Times New Roman CYR" w:eastAsia="Times New Roman" w:hAnsi="Times New Roman CYR" w:cs="Times New Roman CYR"/>
          <w:b/>
          <w:bCs/>
          <w:color w:val="26282F"/>
          <w:kern w:val="0"/>
          <w:sz w:val="24"/>
          <w:szCs w:val="24"/>
          <w:lang w:eastAsia="ru-RU"/>
        </w:rPr>
        <w:t>Комиссия</w:t>
      </w:r>
      <w:r w:rsidRPr="003F02EC">
        <w:rPr>
          <w:rFonts w:ascii="Times New Roman CYR" w:eastAsia="Times New Roman" w:hAnsi="Times New Roman CYR" w:cs="Times New Roman CYR"/>
          <w:kern w:val="0"/>
          <w:sz w:val="24"/>
          <w:szCs w:val="24"/>
          <w:lang w:eastAsia="ru-RU"/>
        </w:rPr>
        <w:t xml:space="preserve"> - комиссия по поступлению и выбытию активов;</w:t>
      </w:r>
    </w:p>
    <w:p w14:paraId="7BD3B404" w14:textId="77777777" w:rsidR="00BB02A7" w:rsidRPr="003F02EC" w:rsidRDefault="00BB02A7" w:rsidP="00BB02A7">
      <w:pPr>
        <w:widowControl w:val="0"/>
        <w:autoSpaceDE w:val="0"/>
        <w:autoSpaceDN w:val="0"/>
        <w:adjustRightInd w:val="0"/>
        <w:spacing w:after="0" w:line="240" w:lineRule="auto"/>
        <w:jc w:val="both"/>
        <w:rPr>
          <w:rFonts w:ascii="Times New Roman CYR" w:eastAsia="Times New Roman" w:hAnsi="Times New Roman CYR" w:cs="Times New Roman CYR"/>
          <w:kern w:val="0"/>
          <w:sz w:val="24"/>
          <w:szCs w:val="24"/>
          <w:lang w:eastAsia="ru-RU"/>
        </w:rPr>
      </w:pPr>
      <w:r w:rsidRPr="003F02EC">
        <w:rPr>
          <w:rFonts w:ascii="Times New Roman CYR" w:eastAsia="Times New Roman" w:hAnsi="Times New Roman CYR" w:cs="Times New Roman CYR"/>
          <w:b/>
          <w:bCs/>
          <w:color w:val="26282F"/>
          <w:kern w:val="0"/>
          <w:sz w:val="24"/>
          <w:szCs w:val="24"/>
          <w:lang w:eastAsia="ru-RU"/>
        </w:rPr>
        <w:t>ИК</w:t>
      </w:r>
      <w:r w:rsidRPr="003F02EC">
        <w:rPr>
          <w:rFonts w:ascii="Times New Roman CYR" w:eastAsia="Times New Roman" w:hAnsi="Times New Roman CYR" w:cs="Times New Roman CYR"/>
          <w:kern w:val="0"/>
          <w:sz w:val="24"/>
          <w:szCs w:val="24"/>
          <w:lang w:eastAsia="ru-RU"/>
        </w:rPr>
        <w:t xml:space="preserve"> - инвентаризационная комиссия;</w:t>
      </w:r>
    </w:p>
    <w:p w14:paraId="03ADF02C" w14:textId="59F64D45" w:rsidR="00BB02A7" w:rsidRPr="003F02EC" w:rsidRDefault="00BB02A7" w:rsidP="00BB02A7">
      <w:pPr>
        <w:widowControl w:val="0"/>
        <w:autoSpaceDE w:val="0"/>
        <w:autoSpaceDN w:val="0"/>
        <w:adjustRightInd w:val="0"/>
        <w:spacing w:after="0" w:line="240" w:lineRule="auto"/>
        <w:jc w:val="both"/>
        <w:rPr>
          <w:rFonts w:ascii="Times New Roman CYR" w:eastAsia="Times New Roman" w:hAnsi="Times New Roman CYR" w:cs="Times New Roman CYR"/>
          <w:kern w:val="0"/>
          <w:sz w:val="24"/>
          <w:szCs w:val="24"/>
          <w:lang w:eastAsia="ru-RU"/>
        </w:rPr>
      </w:pPr>
      <w:r w:rsidRPr="003F02EC">
        <w:rPr>
          <w:rFonts w:ascii="Times New Roman CYR" w:eastAsia="Times New Roman" w:hAnsi="Times New Roman CYR" w:cs="Times New Roman CYR"/>
          <w:b/>
          <w:bCs/>
          <w:kern w:val="0"/>
          <w:sz w:val="24"/>
          <w:szCs w:val="24"/>
          <w:lang w:eastAsia="ru-RU"/>
        </w:rPr>
        <w:t>Ответственное лицо за кадровую работу</w:t>
      </w:r>
      <w:r w:rsidRPr="003F02EC">
        <w:rPr>
          <w:rFonts w:ascii="Times New Roman CYR" w:eastAsia="Times New Roman" w:hAnsi="Times New Roman CYR" w:cs="Times New Roman CYR"/>
          <w:kern w:val="0"/>
          <w:sz w:val="24"/>
          <w:szCs w:val="24"/>
          <w:lang w:eastAsia="ru-RU"/>
        </w:rPr>
        <w:t xml:space="preserve"> – </w:t>
      </w:r>
      <w:r w:rsidR="008960D9" w:rsidRPr="003F02EC">
        <w:rPr>
          <w:rFonts w:ascii="Times New Roman CYR" w:eastAsia="Times New Roman" w:hAnsi="Times New Roman CYR" w:cs="Times New Roman CYR"/>
          <w:kern w:val="0"/>
          <w:sz w:val="24"/>
          <w:szCs w:val="24"/>
          <w:lang w:eastAsia="ru-RU"/>
        </w:rPr>
        <w:t>начальник отдела по кадровым и</w:t>
      </w:r>
      <w:r w:rsidRPr="003F02EC">
        <w:rPr>
          <w:rFonts w:ascii="Times New Roman CYR" w:eastAsia="Times New Roman" w:hAnsi="Times New Roman CYR" w:cs="Times New Roman CYR"/>
          <w:kern w:val="0"/>
          <w:sz w:val="24"/>
          <w:szCs w:val="24"/>
          <w:lang w:eastAsia="ru-RU"/>
        </w:rPr>
        <w:t xml:space="preserve"> организационным вопросам;</w:t>
      </w:r>
    </w:p>
    <w:p w14:paraId="42E37F0F" w14:textId="31C29356" w:rsidR="00BB02A7" w:rsidRPr="003F02EC" w:rsidRDefault="00BB02A7" w:rsidP="00BB02A7">
      <w:pPr>
        <w:widowControl w:val="0"/>
        <w:autoSpaceDE w:val="0"/>
        <w:autoSpaceDN w:val="0"/>
        <w:adjustRightInd w:val="0"/>
        <w:spacing w:after="0" w:line="240" w:lineRule="auto"/>
        <w:jc w:val="both"/>
        <w:rPr>
          <w:rFonts w:ascii="Times New Roman CYR" w:eastAsia="Times New Roman" w:hAnsi="Times New Roman CYR" w:cs="Times New Roman CYR"/>
          <w:kern w:val="0"/>
          <w:sz w:val="24"/>
          <w:szCs w:val="24"/>
          <w:lang w:eastAsia="ru-RU"/>
        </w:rPr>
      </w:pPr>
      <w:r w:rsidRPr="003F02EC">
        <w:rPr>
          <w:rFonts w:ascii="Times New Roman CYR" w:eastAsia="Times New Roman" w:hAnsi="Times New Roman CYR" w:cs="Times New Roman CYR"/>
          <w:b/>
          <w:bCs/>
          <w:color w:val="26282F"/>
          <w:kern w:val="0"/>
          <w:sz w:val="24"/>
          <w:szCs w:val="24"/>
          <w:lang w:eastAsia="ru-RU"/>
        </w:rPr>
        <w:t>Руководитель учреждения</w:t>
      </w:r>
      <w:r w:rsidRPr="003F02EC">
        <w:rPr>
          <w:rFonts w:ascii="Times New Roman CYR" w:eastAsia="Times New Roman" w:hAnsi="Times New Roman CYR" w:cs="Times New Roman CYR"/>
          <w:kern w:val="0"/>
          <w:sz w:val="24"/>
          <w:szCs w:val="24"/>
          <w:lang w:eastAsia="ru-RU"/>
        </w:rPr>
        <w:t xml:space="preserve"> </w:t>
      </w:r>
      <w:r w:rsidR="008960D9" w:rsidRPr="003F02EC">
        <w:rPr>
          <w:rFonts w:ascii="Times New Roman CYR" w:eastAsia="Times New Roman" w:hAnsi="Times New Roman CYR" w:cs="Times New Roman CYR"/>
          <w:kern w:val="0"/>
          <w:sz w:val="24"/>
          <w:szCs w:val="24"/>
          <w:lang w:eastAsia="ru-RU"/>
        </w:rPr>
        <w:t>–</w:t>
      </w:r>
      <w:r w:rsidRPr="003F02EC">
        <w:rPr>
          <w:rFonts w:ascii="Times New Roman CYR" w:eastAsia="Times New Roman" w:hAnsi="Times New Roman CYR" w:cs="Times New Roman CYR"/>
          <w:kern w:val="0"/>
          <w:sz w:val="24"/>
          <w:szCs w:val="24"/>
          <w:lang w:eastAsia="ru-RU"/>
        </w:rPr>
        <w:t xml:space="preserve"> руководитель</w:t>
      </w:r>
      <w:r w:rsidR="008960D9" w:rsidRPr="003F02EC">
        <w:rPr>
          <w:rFonts w:ascii="Times New Roman CYR" w:eastAsia="Times New Roman" w:hAnsi="Times New Roman CYR" w:cs="Times New Roman CYR"/>
          <w:kern w:val="0"/>
          <w:sz w:val="24"/>
          <w:szCs w:val="24"/>
          <w:lang w:eastAsia="ru-RU"/>
        </w:rPr>
        <w:t xml:space="preserve"> аппарата</w:t>
      </w:r>
      <w:r w:rsidRPr="003F02EC">
        <w:rPr>
          <w:rFonts w:ascii="Times New Roman CYR" w:eastAsia="Times New Roman" w:hAnsi="Times New Roman CYR" w:cs="Times New Roman CYR"/>
          <w:kern w:val="0"/>
          <w:sz w:val="24"/>
          <w:szCs w:val="24"/>
          <w:lang w:eastAsia="ru-RU"/>
        </w:rPr>
        <w:t xml:space="preserve"> или иное уполномоченное лицо, наделенное правом от имени руководителя</w:t>
      </w:r>
      <w:r w:rsidR="008960D9" w:rsidRPr="003F02EC">
        <w:rPr>
          <w:rFonts w:ascii="Times New Roman CYR" w:eastAsia="Times New Roman" w:hAnsi="Times New Roman CYR" w:cs="Times New Roman CYR"/>
          <w:kern w:val="0"/>
          <w:sz w:val="24"/>
          <w:szCs w:val="24"/>
          <w:lang w:eastAsia="ru-RU"/>
        </w:rPr>
        <w:t xml:space="preserve"> аппарата</w:t>
      </w:r>
      <w:r w:rsidRPr="003F02EC">
        <w:rPr>
          <w:rFonts w:ascii="Times New Roman CYR" w:eastAsia="Times New Roman" w:hAnsi="Times New Roman CYR" w:cs="Times New Roman CYR"/>
          <w:kern w:val="0"/>
          <w:sz w:val="24"/>
          <w:szCs w:val="24"/>
          <w:lang w:eastAsia="ru-RU"/>
        </w:rPr>
        <w:t xml:space="preserve"> подписывать соответствующий документ;</w:t>
      </w:r>
    </w:p>
    <w:p w14:paraId="2C8E2955" w14:textId="66C886D9" w:rsidR="00BB02A7" w:rsidRPr="003F02EC" w:rsidRDefault="00BB02A7" w:rsidP="00BB02A7">
      <w:pPr>
        <w:widowControl w:val="0"/>
        <w:autoSpaceDE w:val="0"/>
        <w:autoSpaceDN w:val="0"/>
        <w:adjustRightInd w:val="0"/>
        <w:spacing w:after="0" w:line="240" w:lineRule="auto"/>
        <w:jc w:val="both"/>
        <w:rPr>
          <w:rFonts w:ascii="Times New Roman CYR" w:eastAsia="Times New Roman" w:hAnsi="Times New Roman CYR" w:cs="Times New Roman CYR"/>
          <w:kern w:val="0"/>
          <w:sz w:val="24"/>
          <w:szCs w:val="24"/>
          <w:lang w:eastAsia="ru-RU"/>
        </w:rPr>
      </w:pPr>
      <w:r w:rsidRPr="003F02EC">
        <w:rPr>
          <w:rFonts w:ascii="Times New Roman CYR" w:eastAsia="Times New Roman" w:hAnsi="Times New Roman CYR" w:cs="Times New Roman CYR"/>
          <w:b/>
          <w:bCs/>
          <w:color w:val="26282F"/>
          <w:kern w:val="0"/>
          <w:sz w:val="24"/>
          <w:szCs w:val="24"/>
          <w:lang w:eastAsia="ru-RU"/>
        </w:rPr>
        <w:t>Бухгалтер</w:t>
      </w:r>
      <w:r w:rsidRPr="003F02EC">
        <w:rPr>
          <w:rFonts w:ascii="Times New Roman CYR" w:eastAsia="Times New Roman" w:hAnsi="Times New Roman CYR" w:cs="Times New Roman CYR"/>
          <w:kern w:val="0"/>
          <w:sz w:val="24"/>
          <w:szCs w:val="24"/>
          <w:lang w:eastAsia="ru-RU"/>
        </w:rPr>
        <w:t xml:space="preserve"> – </w:t>
      </w:r>
      <w:r w:rsidR="008960D9" w:rsidRPr="003F02EC">
        <w:rPr>
          <w:rFonts w:ascii="Times New Roman CYR" w:eastAsia="Times New Roman" w:hAnsi="Times New Roman CYR" w:cs="Times New Roman CYR"/>
          <w:kern w:val="0"/>
          <w:sz w:val="24"/>
          <w:szCs w:val="24"/>
          <w:lang w:eastAsia="ru-RU"/>
        </w:rPr>
        <w:t xml:space="preserve">главный </w:t>
      </w:r>
      <w:r w:rsidRPr="003F02EC">
        <w:rPr>
          <w:rFonts w:ascii="Times New Roman CYR" w:eastAsia="Times New Roman" w:hAnsi="Times New Roman CYR" w:cs="Times New Roman CYR"/>
          <w:kern w:val="0"/>
          <w:sz w:val="24"/>
          <w:szCs w:val="24"/>
          <w:lang w:eastAsia="ru-RU"/>
        </w:rPr>
        <w:t>бухгалтер-</w:t>
      </w:r>
      <w:r w:rsidR="008960D9" w:rsidRPr="003F02EC">
        <w:rPr>
          <w:rFonts w:ascii="Times New Roman CYR" w:eastAsia="Times New Roman" w:hAnsi="Times New Roman CYR" w:cs="Times New Roman CYR"/>
          <w:kern w:val="0"/>
          <w:sz w:val="24"/>
          <w:szCs w:val="24"/>
          <w:lang w:eastAsia="ru-RU"/>
        </w:rPr>
        <w:t>начальник финансово-экономического отдела</w:t>
      </w:r>
      <w:r w:rsidRPr="003F02EC">
        <w:rPr>
          <w:rFonts w:ascii="Times New Roman CYR" w:eastAsia="Times New Roman" w:hAnsi="Times New Roman CYR" w:cs="Times New Roman CYR"/>
          <w:kern w:val="0"/>
          <w:sz w:val="24"/>
          <w:szCs w:val="24"/>
          <w:lang w:eastAsia="ru-RU"/>
        </w:rPr>
        <w:t xml:space="preserve"> субъекта учета или иное уполномоченное лицо, наделенное правом главного бухгалтера подписывать соответствующий документ;</w:t>
      </w:r>
    </w:p>
    <w:p w14:paraId="64D47546" w14:textId="77777777" w:rsidR="00BB02A7" w:rsidRPr="003F02EC" w:rsidRDefault="00BB02A7" w:rsidP="00BB02A7">
      <w:pPr>
        <w:widowControl w:val="0"/>
        <w:autoSpaceDE w:val="0"/>
        <w:autoSpaceDN w:val="0"/>
        <w:adjustRightInd w:val="0"/>
        <w:spacing w:after="0" w:line="240" w:lineRule="auto"/>
        <w:jc w:val="both"/>
        <w:rPr>
          <w:rFonts w:ascii="Times New Roman CYR" w:eastAsia="Times New Roman" w:hAnsi="Times New Roman CYR" w:cs="Times New Roman CYR"/>
          <w:kern w:val="0"/>
          <w:sz w:val="24"/>
          <w:szCs w:val="24"/>
          <w:lang w:eastAsia="ru-RU"/>
        </w:rPr>
      </w:pPr>
      <w:r w:rsidRPr="003F02EC">
        <w:rPr>
          <w:rFonts w:ascii="Times New Roman CYR" w:eastAsia="Times New Roman" w:hAnsi="Times New Roman CYR" w:cs="Times New Roman CYR"/>
          <w:b/>
          <w:bCs/>
          <w:color w:val="26282F"/>
          <w:kern w:val="0"/>
          <w:sz w:val="24"/>
          <w:szCs w:val="24"/>
          <w:lang w:eastAsia="ru-RU"/>
        </w:rPr>
        <w:t>Член комиссии</w:t>
      </w:r>
      <w:r w:rsidRPr="003F02EC">
        <w:rPr>
          <w:rFonts w:ascii="Times New Roman CYR" w:eastAsia="Times New Roman" w:hAnsi="Times New Roman CYR" w:cs="Times New Roman CYR"/>
          <w:kern w:val="0"/>
          <w:sz w:val="24"/>
          <w:szCs w:val="24"/>
          <w:lang w:eastAsia="ru-RU"/>
        </w:rPr>
        <w:t xml:space="preserve"> - лицо из состава Комиссии/ИК, ответственное за формирование, направление документа/информации согласно Положению о работе соответствующей комиссии;</w:t>
      </w:r>
    </w:p>
    <w:p w14:paraId="45A3DEA3" w14:textId="77777777" w:rsidR="00BB02A7" w:rsidRPr="003F02EC" w:rsidRDefault="00BB02A7" w:rsidP="00BB02A7">
      <w:pPr>
        <w:widowControl w:val="0"/>
        <w:autoSpaceDE w:val="0"/>
        <w:autoSpaceDN w:val="0"/>
        <w:adjustRightInd w:val="0"/>
        <w:spacing w:after="0" w:line="240" w:lineRule="auto"/>
        <w:jc w:val="both"/>
        <w:rPr>
          <w:rFonts w:ascii="Times New Roman CYR" w:eastAsia="Times New Roman" w:hAnsi="Times New Roman CYR" w:cs="Times New Roman CYR"/>
          <w:kern w:val="0"/>
          <w:sz w:val="24"/>
          <w:szCs w:val="24"/>
          <w:lang w:eastAsia="ru-RU"/>
        </w:rPr>
      </w:pPr>
      <w:r w:rsidRPr="003F02EC">
        <w:rPr>
          <w:rFonts w:ascii="Times New Roman CYR" w:eastAsia="Times New Roman" w:hAnsi="Times New Roman CYR" w:cs="Times New Roman CYR"/>
          <w:b/>
          <w:bCs/>
          <w:color w:val="26282F"/>
          <w:kern w:val="0"/>
          <w:sz w:val="24"/>
          <w:szCs w:val="24"/>
          <w:lang w:eastAsia="ru-RU"/>
        </w:rPr>
        <w:t>ОС, МЗ, МЦ, НФА, НМА, НПА</w:t>
      </w:r>
      <w:r w:rsidRPr="003F02EC">
        <w:rPr>
          <w:rFonts w:ascii="Times New Roman CYR" w:eastAsia="Times New Roman" w:hAnsi="Times New Roman CYR" w:cs="Times New Roman CYR"/>
          <w:kern w:val="0"/>
          <w:sz w:val="24"/>
          <w:szCs w:val="24"/>
          <w:lang w:eastAsia="ru-RU"/>
        </w:rPr>
        <w:t xml:space="preserve"> - основные средства, материальные запасы, материальные ценности, нефинансовые активы, нематериальные активы и непроизведенные активы соответственно;</w:t>
      </w:r>
    </w:p>
    <w:p w14:paraId="3AA0F5BF" w14:textId="77777777" w:rsidR="00BB02A7" w:rsidRPr="003F02EC" w:rsidRDefault="00BB02A7" w:rsidP="00BB02A7">
      <w:pPr>
        <w:widowControl w:val="0"/>
        <w:autoSpaceDE w:val="0"/>
        <w:autoSpaceDN w:val="0"/>
        <w:adjustRightInd w:val="0"/>
        <w:spacing w:after="0" w:line="240" w:lineRule="auto"/>
        <w:jc w:val="both"/>
        <w:rPr>
          <w:rFonts w:ascii="Times New Roman CYR" w:eastAsia="Times New Roman" w:hAnsi="Times New Roman CYR" w:cs="Times New Roman CYR"/>
          <w:kern w:val="0"/>
          <w:sz w:val="24"/>
          <w:szCs w:val="24"/>
          <w:lang w:eastAsia="ru-RU"/>
        </w:rPr>
      </w:pPr>
      <w:r w:rsidRPr="003F02EC">
        <w:rPr>
          <w:rFonts w:ascii="Times New Roman CYR" w:eastAsia="Times New Roman" w:hAnsi="Times New Roman CYR" w:cs="Times New Roman CYR"/>
          <w:b/>
          <w:bCs/>
          <w:color w:val="26282F"/>
          <w:kern w:val="0"/>
          <w:sz w:val="24"/>
          <w:szCs w:val="24"/>
          <w:lang w:eastAsia="ru-RU"/>
        </w:rPr>
        <w:t>БСО</w:t>
      </w:r>
      <w:r w:rsidRPr="003F02EC">
        <w:rPr>
          <w:rFonts w:ascii="Times New Roman CYR" w:eastAsia="Times New Roman" w:hAnsi="Times New Roman CYR" w:cs="Times New Roman CYR"/>
          <w:kern w:val="0"/>
          <w:sz w:val="24"/>
          <w:szCs w:val="24"/>
          <w:lang w:eastAsia="ru-RU"/>
        </w:rPr>
        <w:t xml:space="preserve"> - бланки строгой отчетности;</w:t>
      </w:r>
    </w:p>
    <w:p w14:paraId="4C0074C1" w14:textId="77777777" w:rsidR="00BB02A7" w:rsidRPr="003F02EC" w:rsidRDefault="00BB02A7" w:rsidP="00BB02A7">
      <w:pPr>
        <w:widowControl w:val="0"/>
        <w:autoSpaceDE w:val="0"/>
        <w:autoSpaceDN w:val="0"/>
        <w:adjustRightInd w:val="0"/>
        <w:spacing w:after="0" w:line="240" w:lineRule="auto"/>
        <w:jc w:val="both"/>
        <w:rPr>
          <w:rFonts w:ascii="Times New Roman CYR" w:eastAsia="Times New Roman" w:hAnsi="Times New Roman CYR" w:cs="Times New Roman CYR"/>
          <w:kern w:val="0"/>
          <w:sz w:val="24"/>
          <w:szCs w:val="24"/>
          <w:lang w:eastAsia="ru-RU"/>
        </w:rPr>
      </w:pPr>
      <w:r w:rsidRPr="003F02EC">
        <w:rPr>
          <w:rFonts w:ascii="Times New Roman CYR" w:eastAsia="Times New Roman" w:hAnsi="Times New Roman CYR" w:cs="Times New Roman CYR"/>
          <w:b/>
          <w:bCs/>
          <w:color w:val="26282F"/>
          <w:kern w:val="0"/>
          <w:sz w:val="24"/>
          <w:szCs w:val="24"/>
          <w:lang w:eastAsia="ru-RU"/>
        </w:rPr>
        <w:t>Ж/О</w:t>
      </w:r>
      <w:r w:rsidRPr="003F02EC">
        <w:rPr>
          <w:rFonts w:ascii="Times New Roman CYR" w:eastAsia="Times New Roman" w:hAnsi="Times New Roman CYR" w:cs="Times New Roman CYR"/>
          <w:kern w:val="0"/>
          <w:sz w:val="24"/>
          <w:szCs w:val="24"/>
          <w:lang w:eastAsia="ru-RU"/>
        </w:rPr>
        <w:t xml:space="preserve"> - журнал операций (</w:t>
      </w:r>
      <w:hyperlink r:id="rId20" w:history="1">
        <w:r w:rsidRPr="003F02EC">
          <w:rPr>
            <w:rFonts w:ascii="Times New Roman CYR" w:eastAsia="Times New Roman" w:hAnsi="Times New Roman CYR" w:cs="Times New Roman CYR"/>
            <w:kern w:val="0"/>
            <w:sz w:val="24"/>
            <w:szCs w:val="24"/>
            <w:lang w:eastAsia="ru-RU"/>
          </w:rPr>
          <w:t>ф. 0504071</w:t>
        </w:r>
      </w:hyperlink>
      <w:r w:rsidRPr="003F02EC">
        <w:rPr>
          <w:rFonts w:ascii="Times New Roman CYR" w:eastAsia="Times New Roman" w:hAnsi="Times New Roman CYR" w:cs="Times New Roman CYR"/>
          <w:kern w:val="0"/>
          <w:sz w:val="24"/>
          <w:szCs w:val="24"/>
          <w:lang w:eastAsia="ru-RU"/>
        </w:rPr>
        <w:t>);</w:t>
      </w:r>
    </w:p>
    <w:p w14:paraId="488BFE2F" w14:textId="77777777" w:rsidR="00BB02A7" w:rsidRPr="003F02EC" w:rsidRDefault="00BB02A7" w:rsidP="00BB02A7">
      <w:pPr>
        <w:widowControl w:val="0"/>
        <w:autoSpaceDE w:val="0"/>
        <w:autoSpaceDN w:val="0"/>
        <w:adjustRightInd w:val="0"/>
        <w:spacing w:after="0" w:line="240" w:lineRule="auto"/>
        <w:jc w:val="both"/>
        <w:rPr>
          <w:rFonts w:ascii="Times New Roman CYR" w:eastAsia="Times New Roman" w:hAnsi="Times New Roman CYR" w:cs="Times New Roman CYR"/>
          <w:kern w:val="0"/>
          <w:sz w:val="24"/>
          <w:szCs w:val="24"/>
          <w:lang w:eastAsia="ru-RU"/>
        </w:rPr>
      </w:pPr>
      <w:r w:rsidRPr="003F02EC">
        <w:rPr>
          <w:rFonts w:ascii="Times New Roman CYR" w:eastAsia="Times New Roman" w:hAnsi="Times New Roman CYR" w:cs="Times New Roman CYR"/>
          <w:b/>
          <w:bCs/>
          <w:color w:val="26282F"/>
          <w:kern w:val="0"/>
          <w:sz w:val="24"/>
          <w:szCs w:val="24"/>
          <w:lang w:eastAsia="ru-RU"/>
        </w:rPr>
        <w:t>УП</w:t>
      </w:r>
      <w:r w:rsidRPr="003F02EC">
        <w:rPr>
          <w:rFonts w:ascii="Times New Roman CYR" w:eastAsia="Times New Roman" w:hAnsi="Times New Roman CYR" w:cs="Times New Roman CYR"/>
          <w:kern w:val="0"/>
          <w:sz w:val="24"/>
          <w:szCs w:val="24"/>
          <w:lang w:eastAsia="ru-RU"/>
        </w:rPr>
        <w:t xml:space="preserve"> - учетная политика;</w:t>
      </w:r>
    </w:p>
    <w:p w14:paraId="3DA32465" w14:textId="77777777" w:rsidR="00BB02A7" w:rsidRPr="003F02EC" w:rsidRDefault="00BB02A7" w:rsidP="00BB02A7">
      <w:pPr>
        <w:widowControl w:val="0"/>
        <w:autoSpaceDE w:val="0"/>
        <w:autoSpaceDN w:val="0"/>
        <w:adjustRightInd w:val="0"/>
        <w:spacing w:after="0" w:line="240" w:lineRule="auto"/>
        <w:jc w:val="both"/>
        <w:rPr>
          <w:rFonts w:ascii="Times New Roman CYR" w:eastAsia="Times New Roman" w:hAnsi="Times New Roman CYR" w:cs="Times New Roman CYR"/>
          <w:kern w:val="0"/>
          <w:sz w:val="24"/>
          <w:szCs w:val="24"/>
          <w:lang w:eastAsia="ru-RU"/>
        </w:rPr>
      </w:pPr>
      <w:r w:rsidRPr="003F02EC">
        <w:rPr>
          <w:rFonts w:ascii="Times New Roman CYR" w:eastAsia="Times New Roman" w:hAnsi="Times New Roman CYR" w:cs="Times New Roman CYR"/>
          <w:b/>
          <w:bCs/>
          <w:color w:val="26282F"/>
          <w:kern w:val="0"/>
          <w:sz w:val="24"/>
          <w:szCs w:val="24"/>
          <w:lang w:eastAsia="ru-RU"/>
        </w:rPr>
        <w:t>ИС</w:t>
      </w:r>
      <w:r w:rsidRPr="003F02EC">
        <w:rPr>
          <w:rFonts w:ascii="Times New Roman CYR" w:eastAsia="Times New Roman" w:hAnsi="Times New Roman CYR" w:cs="Times New Roman CYR"/>
          <w:kern w:val="0"/>
          <w:sz w:val="24"/>
          <w:szCs w:val="24"/>
          <w:lang w:eastAsia="ru-RU"/>
        </w:rPr>
        <w:t xml:space="preserve"> - информационная система;</w:t>
      </w:r>
    </w:p>
    <w:p w14:paraId="36B80FEF" w14:textId="77777777" w:rsidR="00BB02A7" w:rsidRPr="003F02EC" w:rsidRDefault="00BB02A7" w:rsidP="00BB02A7">
      <w:pPr>
        <w:widowControl w:val="0"/>
        <w:autoSpaceDE w:val="0"/>
        <w:autoSpaceDN w:val="0"/>
        <w:adjustRightInd w:val="0"/>
        <w:spacing w:after="0" w:line="240" w:lineRule="auto"/>
        <w:jc w:val="both"/>
        <w:rPr>
          <w:rFonts w:ascii="Times New Roman CYR" w:eastAsia="Times New Roman" w:hAnsi="Times New Roman CYR" w:cs="Times New Roman CYR"/>
          <w:kern w:val="0"/>
          <w:sz w:val="24"/>
          <w:szCs w:val="24"/>
          <w:lang w:eastAsia="ru-RU"/>
        </w:rPr>
      </w:pPr>
      <w:r w:rsidRPr="003F02EC">
        <w:rPr>
          <w:rFonts w:ascii="Times New Roman CYR" w:eastAsia="Times New Roman" w:hAnsi="Times New Roman CYR" w:cs="Times New Roman CYR"/>
          <w:b/>
          <w:bCs/>
          <w:kern w:val="0"/>
          <w:sz w:val="24"/>
          <w:szCs w:val="24"/>
          <w:lang w:eastAsia="ru-RU"/>
        </w:rPr>
        <w:t>РД</w:t>
      </w:r>
      <w:r w:rsidRPr="003F02EC">
        <w:rPr>
          <w:rFonts w:ascii="Times New Roman CYR" w:eastAsia="Times New Roman" w:hAnsi="Times New Roman CYR" w:cs="Times New Roman CYR"/>
          <w:kern w:val="0"/>
          <w:sz w:val="24"/>
          <w:szCs w:val="24"/>
          <w:lang w:eastAsia="ru-RU"/>
        </w:rPr>
        <w:t xml:space="preserve"> – рабочий день (срок);</w:t>
      </w:r>
    </w:p>
    <w:p w14:paraId="4E48041D" w14:textId="77777777" w:rsidR="00BB02A7" w:rsidRPr="003F02EC" w:rsidRDefault="00BB02A7" w:rsidP="00BB02A7">
      <w:pPr>
        <w:widowControl w:val="0"/>
        <w:autoSpaceDE w:val="0"/>
        <w:autoSpaceDN w:val="0"/>
        <w:adjustRightInd w:val="0"/>
        <w:spacing w:after="0" w:line="240" w:lineRule="auto"/>
        <w:jc w:val="both"/>
        <w:rPr>
          <w:rFonts w:ascii="Times New Roman CYR" w:eastAsia="Times New Roman" w:hAnsi="Times New Roman CYR" w:cs="Times New Roman CYR"/>
          <w:kern w:val="0"/>
          <w:sz w:val="24"/>
          <w:szCs w:val="24"/>
          <w:lang w:eastAsia="ru-RU"/>
        </w:rPr>
      </w:pPr>
      <w:r w:rsidRPr="003F02EC">
        <w:rPr>
          <w:rFonts w:ascii="Times New Roman CYR" w:eastAsia="Times New Roman" w:hAnsi="Times New Roman CYR" w:cs="Times New Roman CYR"/>
          <w:b/>
          <w:bCs/>
          <w:kern w:val="0"/>
          <w:sz w:val="24"/>
          <w:szCs w:val="24"/>
          <w:lang w:eastAsia="ru-RU"/>
        </w:rPr>
        <w:t>ЭД</w:t>
      </w:r>
      <w:r w:rsidRPr="003F02EC">
        <w:rPr>
          <w:rFonts w:ascii="Times New Roman CYR" w:eastAsia="Times New Roman" w:hAnsi="Times New Roman CYR" w:cs="Times New Roman CYR"/>
          <w:kern w:val="0"/>
          <w:sz w:val="24"/>
          <w:szCs w:val="24"/>
          <w:lang w:eastAsia="ru-RU"/>
        </w:rPr>
        <w:t xml:space="preserve"> – электронный документ;</w:t>
      </w:r>
    </w:p>
    <w:p w14:paraId="3BD2A088" w14:textId="77777777" w:rsidR="00BB02A7" w:rsidRPr="003F02EC" w:rsidRDefault="00BB02A7" w:rsidP="00BB02A7">
      <w:pPr>
        <w:widowControl w:val="0"/>
        <w:autoSpaceDE w:val="0"/>
        <w:autoSpaceDN w:val="0"/>
        <w:adjustRightInd w:val="0"/>
        <w:spacing w:after="0" w:line="240" w:lineRule="auto"/>
        <w:jc w:val="both"/>
        <w:rPr>
          <w:rFonts w:ascii="Times New Roman CYR" w:eastAsia="Times New Roman" w:hAnsi="Times New Roman CYR" w:cs="Times New Roman CYR"/>
          <w:kern w:val="0"/>
          <w:sz w:val="24"/>
          <w:szCs w:val="24"/>
          <w:lang w:eastAsia="ru-RU"/>
        </w:rPr>
      </w:pPr>
      <w:r w:rsidRPr="003F02EC">
        <w:rPr>
          <w:rFonts w:ascii="Times New Roman CYR" w:eastAsia="Times New Roman" w:hAnsi="Times New Roman CYR" w:cs="Times New Roman CYR"/>
          <w:b/>
          <w:bCs/>
          <w:kern w:val="0"/>
          <w:sz w:val="24"/>
          <w:szCs w:val="24"/>
          <w:lang w:eastAsia="ru-RU"/>
        </w:rPr>
        <w:t>ЭП</w:t>
      </w:r>
      <w:r w:rsidRPr="003F02EC">
        <w:rPr>
          <w:rFonts w:ascii="Times New Roman CYR" w:eastAsia="Times New Roman" w:hAnsi="Times New Roman CYR" w:cs="Times New Roman CYR"/>
          <w:kern w:val="0"/>
          <w:sz w:val="24"/>
          <w:szCs w:val="24"/>
          <w:lang w:eastAsia="ru-RU"/>
        </w:rPr>
        <w:t xml:space="preserve"> – электронная цифровая подпись (простая);</w:t>
      </w:r>
    </w:p>
    <w:p w14:paraId="1A654CA3" w14:textId="77777777" w:rsidR="00BB02A7" w:rsidRPr="003F02EC" w:rsidRDefault="00BB02A7" w:rsidP="00BB02A7">
      <w:pPr>
        <w:widowControl w:val="0"/>
        <w:autoSpaceDE w:val="0"/>
        <w:autoSpaceDN w:val="0"/>
        <w:adjustRightInd w:val="0"/>
        <w:spacing w:after="0" w:line="240" w:lineRule="auto"/>
        <w:jc w:val="both"/>
        <w:rPr>
          <w:rFonts w:ascii="Times New Roman CYR" w:eastAsia="Times New Roman" w:hAnsi="Times New Roman CYR" w:cs="Times New Roman CYR"/>
          <w:kern w:val="0"/>
          <w:sz w:val="24"/>
          <w:szCs w:val="24"/>
          <w:lang w:eastAsia="ru-RU"/>
        </w:rPr>
      </w:pPr>
      <w:r w:rsidRPr="003F02EC">
        <w:rPr>
          <w:rFonts w:ascii="Times New Roman CYR" w:eastAsia="Times New Roman" w:hAnsi="Times New Roman CYR" w:cs="Times New Roman CYR"/>
          <w:b/>
          <w:bCs/>
          <w:kern w:val="0"/>
          <w:sz w:val="24"/>
          <w:szCs w:val="24"/>
          <w:lang w:eastAsia="ru-RU"/>
        </w:rPr>
        <w:t>ЭЦП</w:t>
      </w:r>
      <w:r w:rsidRPr="003F02EC">
        <w:rPr>
          <w:rFonts w:ascii="Times New Roman CYR" w:eastAsia="Times New Roman" w:hAnsi="Times New Roman CYR" w:cs="Times New Roman CYR"/>
          <w:kern w:val="0"/>
          <w:sz w:val="24"/>
          <w:szCs w:val="24"/>
          <w:lang w:eastAsia="ru-RU"/>
        </w:rPr>
        <w:t xml:space="preserve"> – электронная цифровая подпись (квалифицированная);</w:t>
      </w:r>
    </w:p>
    <w:p w14:paraId="3B39CAC7" w14:textId="77777777" w:rsidR="00BB02A7" w:rsidRPr="003F02EC" w:rsidRDefault="00BB02A7" w:rsidP="00BB02A7">
      <w:pPr>
        <w:widowControl w:val="0"/>
        <w:autoSpaceDE w:val="0"/>
        <w:autoSpaceDN w:val="0"/>
        <w:adjustRightInd w:val="0"/>
        <w:spacing w:after="0" w:line="240" w:lineRule="auto"/>
        <w:jc w:val="both"/>
        <w:rPr>
          <w:rFonts w:ascii="Times New Roman CYR" w:eastAsia="Times New Roman" w:hAnsi="Times New Roman CYR" w:cs="Times New Roman CYR"/>
          <w:kern w:val="0"/>
          <w:sz w:val="24"/>
          <w:szCs w:val="24"/>
          <w:lang w:eastAsia="ru-RU"/>
        </w:rPr>
      </w:pPr>
      <w:r w:rsidRPr="003F02EC">
        <w:rPr>
          <w:rFonts w:ascii="Times New Roman CYR" w:eastAsia="Times New Roman" w:hAnsi="Times New Roman CYR" w:cs="Times New Roman CYR"/>
          <w:b/>
          <w:bCs/>
          <w:kern w:val="0"/>
          <w:sz w:val="24"/>
          <w:szCs w:val="24"/>
          <w:lang w:eastAsia="ru-RU"/>
        </w:rPr>
        <w:t>ЭТК</w:t>
      </w:r>
      <w:r w:rsidRPr="003F02EC">
        <w:rPr>
          <w:rFonts w:ascii="Times New Roman CYR" w:eastAsia="Times New Roman" w:hAnsi="Times New Roman CYR" w:cs="Times New Roman CYR"/>
          <w:kern w:val="0"/>
          <w:sz w:val="24"/>
          <w:szCs w:val="24"/>
          <w:lang w:eastAsia="ru-RU"/>
        </w:rPr>
        <w:t xml:space="preserve"> – электронная трудовая книжка (работника) в СФР;</w:t>
      </w:r>
    </w:p>
    <w:p w14:paraId="33250BA9" w14:textId="77777777" w:rsidR="00BB02A7" w:rsidRPr="003F02EC" w:rsidRDefault="00BB02A7" w:rsidP="00BB02A7">
      <w:pPr>
        <w:autoSpaceDE w:val="0"/>
        <w:autoSpaceDN w:val="0"/>
        <w:adjustRightInd w:val="0"/>
        <w:spacing w:after="200" w:line="276" w:lineRule="auto"/>
        <w:contextualSpacing/>
        <w:rPr>
          <w:rFonts w:ascii="Times New Roman" w:eastAsia="Times New Roman" w:hAnsi="Times New Roman" w:cs="Times New Roman"/>
          <w:b/>
          <w:bCs/>
          <w:kern w:val="0"/>
          <w:sz w:val="24"/>
          <w:szCs w:val="24"/>
          <w:lang w:eastAsia="ru-RU"/>
          <w14:ligatures w14:val="none"/>
        </w:rPr>
      </w:pPr>
      <w:r w:rsidRPr="003F02EC">
        <w:rPr>
          <w:rFonts w:ascii="Times New Roman CYR" w:eastAsia="Times New Roman" w:hAnsi="Times New Roman CYR" w:cs="Times New Roman CYR"/>
          <w:b/>
          <w:bCs/>
          <w:color w:val="26282F"/>
          <w:kern w:val="0"/>
          <w:sz w:val="24"/>
          <w:szCs w:val="24"/>
          <w:lang w:eastAsia="ru-RU"/>
        </w:rPr>
        <w:t>МБТ</w:t>
      </w:r>
      <w:r w:rsidRPr="003F02EC">
        <w:rPr>
          <w:rFonts w:ascii="Times New Roman CYR" w:eastAsia="Times New Roman" w:hAnsi="Times New Roman CYR" w:cs="Times New Roman CYR"/>
          <w:kern w:val="0"/>
          <w:sz w:val="24"/>
          <w:szCs w:val="24"/>
          <w:lang w:eastAsia="ru-RU"/>
        </w:rPr>
        <w:t xml:space="preserve"> - межбюджетный трансферт.</w:t>
      </w:r>
    </w:p>
    <w:p w14:paraId="2F3D244B" w14:textId="77777777" w:rsidR="00BB02A7" w:rsidRPr="00BB02A7" w:rsidRDefault="00BB02A7" w:rsidP="00BB02A7">
      <w:pPr>
        <w:autoSpaceDE w:val="0"/>
        <w:autoSpaceDN w:val="0"/>
        <w:adjustRightInd w:val="0"/>
        <w:spacing w:after="200" w:line="276" w:lineRule="auto"/>
        <w:contextualSpacing/>
        <w:jc w:val="center"/>
        <w:rPr>
          <w:rFonts w:ascii="Times New Roman" w:eastAsia="Times New Roman" w:hAnsi="Times New Roman" w:cs="Times New Roman"/>
          <w:b/>
          <w:bCs/>
          <w:kern w:val="0"/>
          <w:sz w:val="24"/>
          <w:szCs w:val="24"/>
          <w:lang w:eastAsia="ru-RU"/>
          <w14:ligatures w14:val="none"/>
        </w:rPr>
      </w:pPr>
    </w:p>
    <w:tbl>
      <w:tblPr>
        <w:tblStyle w:val="102"/>
        <w:tblpPr w:leftFromText="180" w:rightFromText="180" w:vertAnchor="text" w:tblpX="-572" w:tblpY="1"/>
        <w:tblOverlap w:val="never"/>
        <w:tblW w:w="15447" w:type="dxa"/>
        <w:tblLayout w:type="fixed"/>
        <w:tblLook w:val="04A0" w:firstRow="1" w:lastRow="0" w:firstColumn="1" w:lastColumn="0" w:noHBand="0" w:noVBand="1"/>
      </w:tblPr>
      <w:tblGrid>
        <w:gridCol w:w="421"/>
        <w:gridCol w:w="1701"/>
        <w:gridCol w:w="1134"/>
        <w:gridCol w:w="1134"/>
        <w:gridCol w:w="1417"/>
        <w:gridCol w:w="1418"/>
        <w:gridCol w:w="1134"/>
        <w:gridCol w:w="1134"/>
        <w:gridCol w:w="14"/>
        <w:gridCol w:w="978"/>
        <w:gridCol w:w="1134"/>
        <w:gridCol w:w="1843"/>
        <w:gridCol w:w="1985"/>
      </w:tblGrid>
      <w:tr w:rsidR="005A021D" w:rsidRPr="00BB02A7" w14:paraId="2E72BAF3" w14:textId="77777777" w:rsidTr="00382DEC">
        <w:trPr>
          <w:tblHeader/>
        </w:trPr>
        <w:tc>
          <w:tcPr>
            <w:tcW w:w="421" w:type="dxa"/>
            <w:vMerge w:val="restart"/>
          </w:tcPr>
          <w:p w14:paraId="57A6192D" w14:textId="77777777" w:rsidR="005A021D" w:rsidRPr="00BB02A7" w:rsidRDefault="005A021D" w:rsidP="00382DEC">
            <w:pPr>
              <w:autoSpaceDE w:val="0"/>
              <w:autoSpaceDN w:val="0"/>
              <w:adjustRightInd w:val="0"/>
              <w:ind w:left="-113" w:right="-108"/>
              <w:contextualSpacing/>
              <w:jc w:val="center"/>
              <w:rPr>
                <w:rFonts w:ascii="Times New Roman" w:hAnsi="Times New Roman"/>
                <w:b/>
                <w:bCs/>
              </w:rPr>
            </w:pPr>
            <w:r w:rsidRPr="00BB02A7">
              <w:rPr>
                <w:rFonts w:ascii="Times New Roman" w:hAnsi="Times New Roman"/>
                <w:b/>
                <w:bCs/>
                <w:color w:val="000000"/>
              </w:rPr>
              <w:lastRenderedPageBreak/>
              <w:t>№ п/п</w:t>
            </w:r>
          </w:p>
        </w:tc>
        <w:tc>
          <w:tcPr>
            <w:tcW w:w="1701" w:type="dxa"/>
            <w:vMerge w:val="restart"/>
          </w:tcPr>
          <w:p w14:paraId="2BE215C4" w14:textId="77777777" w:rsidR="00125BFE" w:rsidRDefault="005A021D" w:rsidP="00382DEC">
            <w:pPr>
              <w:autoSpaceDE w:val="0"/>
              <w:autoSpaceDN w:val="0"/>
              <w:adjustRightInd w:val="0"/>
              <w:ind w:left="-108" w:right="-108"/>
              <w:contextualSpacing/>
              <w:jc w:val="center"/>
              <w:rPr>
                <w:rFonts w:ascii="Times New Roman" w:hAnsi="Times New Roman"/>
                <w:b/>
                <w:bCs/>
                <w:color w:val="000000"/>
                <w:lang w:val="en-US"/>
              </w:rPr>
            </w:pPr>
            <w:r w:rsidRPr="00BB02A7">
              <w:rPr>
                <w:rFonts w:ascii="Times New Roman" w:hAnsi="Times New Roman"/>
                <w:b/>
                <w:bCs/>
                <w:color w:val="000000"/>
              </w:rPr>
              <w:t>Наименование документа</w:t>
            </w:r>
            <w:r w:rsidRPr="00BB02A7">
              <w:rPr>
                <w:rFonts w:ascii="Times New Roman" w:hAnsi="Times New Roman"/>
                <w:b/>
                <w:bCs/>
                <w:color w:val="000000"/>
                <w:lang w:val="en-US"/>
              </w:rPr>
              <w:t>/</w:t>
            </w:r>
          </w:p>
          <w:p w14:paraId="1A20BB93" w14:textId="1B69BDF2" w:rsidR="005A021D" w:rsidRPr="00BB02A7" w:rsidRDefault="005A021D" w:rsidP="00382DEC">
            <w:pPr>
              <w:autoSpaceDE w:val="0"/>
              <w:autoSpaceDN w:val="0"/>
              <w:adjustRightInd w:val="0"/>
              <w:ind w:left="-108" w:right="-108"/>
              <w:contextualSpacing/>
              <w:jc w:val="center"/>
              <w:rPr>
                <w:rFonts w:ascii="Times New Roman" w:hAnsi="Times New Roman"/>
                <w:b/>
                <w:bCs/>
              </w:rPr>
            </w:pPr>
            <w:r w:rsidRPr="00BB02A7">
              <w:rPr>
                <w:rFonts w:ascii="Times New Roman" w:hAnsi="Times New Roman"/>
                <w:b/>
                <w:bCs/>
                <w:color w:val="000000"/>
              </w:rPr>
              <w:t>информации</w:t>
            </w:r>
          </w:p>
        </w:tc>
        <w:tc>
          <w:tcPr>
            <w:tcW w:w="1134" w:type="dxa"/>
            <w:vMerge w:val="restart"/>
          </w:tcPr>
          <w:p w14:paraId="74C37A2A" w14:textId="77777777" w:rsidR="005A021D" w:rsidRDefault="005A021D" w:rsidP="00382DEC">
            <w:pPr>
              <w:autoSpaceDE w:val="0"/>
              <w:autoSpaceDN w:val="0"/>
              <w:adjustRightInd w:val="0"/>
              <w:ind w:left="-108" w:right="-108"/>
              <w:contextualSpacing/>
              <w:jc w:val="center"/>
              <w:rPr>
                <w:rFonts w:ascii="Times New Roman" w:hAnsi="Times New Roman"/>
                <w:b/>
                <w:bCs/>
              </w:rPr>
            </w:pPr>
            <w:r w:rsidRPr="00BB02A7">
              <w:rPr>
                <w:rFonts w:ascii="Times New Roman" w:hAnsi="Times New Roman"/>
                <w:b/>
                <w:bCs/>
              </w:rPr>
              <w:t>Вид документа/</w:t>
            </w:r>
          </w:p>
          <w:p w14:paraId="74C8C347" w14:textId="35AE24B8" w:rsidR="005A021D" w:rsidRPr="00BB02A7" w:rsidRDefault="005A021D" w:rsidP="00382DEC">
            <w:pPr>
              <w:autoSpaceDE w:val="0"/>
              <w:autoSpaceDN w:val="0"/>
              <w:adjustRightInd w:val="0"/>
              <w:ind w:left="-108" w:right="-108"/>
              <w:contextualSpacing/>
              <w:jc w:val="center"/>
              <w:rPr>
                <w:rFonts w:ascii="Times New Roman" w:hAnsi="Times New Roman"/>
                <w:b/>
                <w:bCs/>
              </w:rPr>
            </w:pPr>
            <w:r w:rsidRPr="00BB02A7">
              <w:rPr>
                <w:rFonts w:ascii="Times New Roman" w:hAnsi="Times New Roman"/>
                <w:b/>
                <w:bCs/>
              </w:rPr>
              <w:t>информации</w:t>
            </w:r>
          </w:p>
        </w:tc>
        <w:tc>
          <w:tcPr>
            <w:tcW w:w="2551" w:type="dxa"/>
            <w:gridSpan w:val="2"/>
          </w:tcPr>
          <w:p w14:paraId="54F86291" w14:textId="77777777" w:rsidR="005A021D" w:rsidRPr="00BB02A7" w:rsidRDefault="005A021D" w:rsidP="00382DEC">
            <w:pPr>
              <w:autoSpaceDE w:val="0"/>
              <w:autoSpaceDN w:val="0"/>
              <w:adjustRightInd w:val="0"/>
              <w:ind w:left="-108" w:right="-108"/>
              <w:contextualSpacing/>
              <w:jc w:val="center"/>
              <w:rPr>
                <w:rFonts w:ascii="Times New Roman" w:hAnsi="Times New Roman"/>
                <w:b/>
                <w:bCs/>
              </w:rPr>
            </w:pPr>
            <w:r w:rsidRPr="00BB02A7">
              <w:rPr>
                <w:rFonts w:ascii="Times New Roman" w:hAnsi="Times New Roman"/>
                <w:b/>
                <w:bCs/>
                <w:color w:val="000000"/>
              </w:rPr>
              <w:t xml:space="preserve">Составление, </w:t>
            </w:r>
            <w:proofErr w:type="spellStart"/>
            <w:r w:rsidRPr="00BB02A7">
              <w:rPr>
                <w:rFonts w:ascii="Times New Roman" w:hAnsi="Times New Roman"/>
                <w:b/>
                <w:bCs/>
                <w:color w:val="000000"/>
              </w:rPr>
              <w:t>предзаполнение</w:t>
            </w:r>
            <w:proofErr w:type="spellEnd"/>
            <w:r w:rsidRPr="00BB02A7">
              <w:rPr>
                <w:rFonts w:ascii="Times New Roman" w:hAnsi="Times New Roman"/>
                <w:b/>
                <w:bCs/>
                <w:color w:val="000000"/>
              </w:rPr>
              <w:t xml:space="preserve"> документа </w:t>
            </w:r>
          </w:p>
        </w:tc>
        <w:tc>
          <w:tcPr>
            <w:tcW w:w="1418" w:type="dxa"/>
          </w:tcPr>
          <w:p w14:paraId="57EA448B" w14:textId="77777777" w:rsidR="005A021D" w:rsidRPr="00BB02A7" w:rsidRDefault="005A021D" w:rsidP="00382DEC">
            <w:pPr>
              <w:ind w:left="-108" w:right="-108"/>
              <w:contextualSpacing/>
              <w:jc w:val="center"/>
              <w:rPr>
                <w:rFonts w:ascii="Times New Roman" w:hAnsi="Times New Roman"/>
                <w:b/>
                <w:bCs/>
                <w:color w:val="000000"/>
              </w:rPr>
            </w:pPr>
            <w:r w:rsidRPr="00BB02A7">
              <w:rPr>
                <w:rFonts w:ascii="Times New Roman" w:hAnsi="Times New Roman"/>
                <w:b/>
                <w:bCs/>
                <w:color w:val="000000"/>
              </w:rPr>
              <w:t>Подписание/согласование/утверждение документа/информации</w:t>
            </w:r>
          </w:p>
        </w:tc>
        <w:tc>
          <w:tcPr>
            <w:tcW w:w="2282" w:type="dxa"/>
            <w:gridSpan w:val="3"/>
          </w:tcPr>
          <w:p w14:paraId="5154699A" w14:textId="77777777" w:rsidR="005A021D" w:rsidRPr="00BB02A7" w:rsidRDefault="005A021D" w:rsidP="00382DEC">
            <w:pPr>
              <w:contextualSpacing/>
              <w:jc w:val="center"/>
              <w:rPr>
                <w:rFonts w:ascii="Times New Roman" w:hAnsi="Times New Roman"/>
                <w:b/>
                <w:bCs/>
              </w:rPr>
            </w:pPr>
            <w:r w:rsidRPr="00BB02A7">
              <w:rPr>
                <w:rFonts w:ascii="Times New Roman" w:hAnsi="Times New Roman"/>
                <w:b/>
                <w:bCs/>
                <w:color w:val="000000"/>
              </w:rPr>
              <w:t>Порядок представления документа/информации в бухгалтерию</w:t>
            </w:r>
          </w:p>
        </w:tc>
        <w:tc>
          <w:tcPr>
            <w:tcW w:w="3955" w:type="dxa"/>
            <w:gridSpan w:val="3"/>
          </w:tcPr>
          <w:p w14:paraId="2E64225F" w14:textId="77777777" w:rsidR="005A021D" w:rsidRPr="00BB02A7" w:rsidRDefault="005A021D" w:rsidP="00382DEC">
            <w:pPr>
              <w:contextualSpacing/>
              <w:jc w:val="center"/>
              <w:rPr>
                <w:rFonts w:ascii="Times New Roman" w:hAnsi="Times New Roman"/>
                <w:b/>
                <w:bCs/>
                <w:color w:val="000000"/>
              </w:rPr>
            </w:pPr>
            <w:r w:rsidRPr="00BB02A7">
              <w:rPr>
                <w:rFonts w:ascii="Times New Roman" w:hAnsi="Times New Roman"/>
                <w:b/>
                <w:bCs/>
                <w:color w:val="000000"/>
              </w:rPr>
              <w:t>Проверка и обработка документа/информации бухгалтерией</w:t>
            </w:r>
          </w:p>
        </w:tc>
        <w:tc>
          <w:tcPr>
            <w:tcW w:w="1985" w:type="dxa"/>
          </w:tcPr>
          <w:p w14:paraId="52875FCA" w14:textId="77777777" w:rsidR="005A021D" w:rsidRPr="00BB02A7" w:rsidRDefault="005A021D" w:rsidP="00382DEC">
            <w:pPr>
              <w:autoSpaceDE w:val="0"/>
              <w:autoSpaceDN w:val="0"/>
              <w:adjustRightInd w:val="0"/>
              <w:contextualSpacing/>
              <w:jc w:val="center"/>
              <w:rPr>
                <w:rFonts w:ascii="Times New Roman" w:hAnsi="Times New Roman"/>
                <w:b/>
                <w:bCs/>
                <w:color w:val="000000"/>
              </w:rPr>
            </w:pPr>
            <w:r w:rsidRPr="00BB02A7">
              <w:rPr>
                <w:rFonts w:ascii="Times New Roman" w:hAnsi="Times New Roman"/>
                <w:b/>
                <w:bCs/>
              </w:rPr>
              <w:t>Назначение документа/информации. Кому и в какой срок направляется обработанный документ/информация</w:t>
            </w:r>
          </w:p>
        </w:tc>
      </w:tr>
      <w:tr w:rsidR="005A021D" w:rsidRPr="00BB02A7" w14:paraId="51834043" w14:textId="77777777" w:rsidTr="00382DEC">
        <w:trPr>
          <w:trHeight w:val="398"/>
        </w:trPr>
        <w:tc>
          <w:tcPr>
            <w:tcW w:w="421" w:type="dxa"/>
            <w:vMerge/>
          </w:tcPr>
          <w:p w14:paraId="027ACBB5" w14:textId="77777777" w:rsidR="005A021D" w:rsidRPr="00BB02A7" w:rsidRDefault="005A021D" w:rsidP="00382DEC">
            <w:pPr>
              <w:autoSpaceDE w:val="0"/>
              <w:autoSpaceDN w:val="0"/>
              <w:adjustRightInd w:val="0"/>
              <w:ind w:left="-113" w:right="-108"/>
              <w:contextualSpacing/>
              <w:jc w:val="center"/>
              <w:rPr>
                <w:rFonts w:ascii="Times New Roman" w:hAnsi="Times New Roman"/>
                <w:b/>
                <w:bCs/>
              </w:rPr>
            </w:pPr>
          </w:p>
        </w:tc>
        <w:tc>
          <w:tcPr>
            <w:tcW w:w="1701" w:type="dxa"/>
            <w:vMerge/>
          </w:tcPr>
          <w:p w14:paraId="3BE5808C" w14:textId="77777777" w:rsidR="005A021D" w:rsidRPr="00BB02A7" w:rsidRDefault="005A021D" w:rsidP="00382DEC">
            <w:pPr>
              <w:autoSpaceDE w:val="0"/>
              <w:autoSpaceDN w:val="0"/>
              <w:adjustRightInd w:val="0"/>
              <w:ind w:left="-108" w:right="-108"/>
              <w:contextualSpacing/>
              <w:jc w:val="center"/>
              <w:rPr>
                <w:rFonts w:ascii="Times New Roman" w:hAnsi="Times New Roman"/>
                <w:b/>
                <w:bCs/>
              </w:rPr>
            </w:pPr>
          </w:p>
        </w:tc>
        <w:tc>
          <w:tcPr>
            <w:tcW w:w="1134" w:type="dxa"/>
            <w:vMerge/>
          </w:tcPr>
          <w:p w14:paraId="6E8151A0" w14:textId="77777777" w:rsidR="005A021D" w:rsidRPr="00BB02A7" w:rsidRDefault="005A021D" w:rsidP="00382DEC">
            <w:pPr>
              <w:autoSpaceDE w:val="0"/>
              <w:autoSpaceDN w:val="0"/>
              <w:adjustRightInd w:val="0"/>
              <w:ind w:left="-108" w:right="-108"/>
              <w:contextualSpacing/>
              <w:jc w:val="center"/>
              <w:rPr>
                <w:rFonts w:ascii="Times New Roman" w:hAnsi="Times New Roman"/>
                <w:b/>
                <w:bCs/>
              </w:rPr>
            </w:pPr>
          </w:p>
        </w:tc>
        <w:tc>
          <w:tcPr>
            <w:tcW w:w="1134" w:type="dxa"/>
          </w:tcPr>
          <w:p w14:paraId="3E4BF18E" w14:textId="027E9780" w:rsidR="005A021D" w:rsidRDefault="005A021D" w:rsidP="00382DEC">
            <w:pPr>
              <w:autoSpaceDE w:val="0"/>
              <w:autoSpaceDN w:val="0"/>
              <w:adjustRightInd w:val="0"/>
              <w:ind w:left="-108" w:right="-108"/>
              <w:contextualSpacing/>
              <w:jc w:val="center"/>
              <w:rPr>
                <w:rFonts w:ascii="Times New Roman" w:hAnsi="Times New Roman"/>
                <w:b/>
                <w:bCs/>
                <w:color w:val="000000"/>
              </w:rPr>
            </w:pPr>
            <w:r w:rsidRPr="00BB02A7">
              <w:rPr>
                <w:rFonts w:ascii="Times New Roman" w:hAnsi="Times New Roman"/>
                <w:b/>
                <w:bCs/>
                <w:color w:val="000000"/>
              </w:rPr>
              <w:t xml:space="preserve">ответственный за </w:t>
            </w:r>
            <w:r>
              <w:rPr>
                <w:rFonts w:ascii="Times New Roman" w:hAnsi="Times New Roman"/>
                <w:b/>
                <w:bCs/>
                <w:color w:val="000000"/>
              </w:rPr>
              <w:t>п</w:t>
            </w:r>
            <w:r w:rsidRPr="00BB02A7">
              <w:rPr>
                <w:rFonts w:ascii="Times New Roman" w:hAnsi="Times New Roman"/>
                <w:b/>
                <w:bCs/>
                <w:color w:val="000000"/>
              </w:rPr>
              <w:t>одготовку/</w:t>
            </w:r>
          </w:p>
          <w:p w14:paraId="72256500" w14:textId="506B453C" w:rsidR="005A021D" w:rsidRPr="00BB02A7" w:rsidRDefault="005A021D" w:rsidP="00382DEC">
            <w:pPr>
              <w:autoSpaceDE w:val="0"/>
              <w:autoSpaceDN w:val="0"/>
              <w:adjustRightInd w:val="0"/>
              <w:ind w:left="-108" w:right="-108"/>
              <w:contextualSpacing/>
              <w:jc w:val="center"/>
              <w:rPr>
                <w:rFonts w:ascii="Times New Roman" w:hAnsi="Times New Roman"/>
                <w:b/>
                <w:bCs/>
              </w:rPr>
            </w:pPr>
            <w:r w:rsidRPr="00BB02A7">
              <w:rPr>
                <w:rFonts w:ascii="Times New Roman" w:hAnsi="Times New Roman"/>
                <w:b/>
                <w:bCs/>
                <w:color w:val="000000"/>
              </w:rPr>
              <w:t>ввод/ документа, информации</w:t>
            </w:r>
          </w:p>
        </w:tc>
        <w:tc>
          <w:tcPr>
            <w:tcW w:w="1417" w:type="dxa"/>
          </w:tcPr>
          <w:p w14:paraId="6B28E345" w14:textId="77777777" w:rsidR="00125BFE" w:rsidRDefault="005A021D" w:rsidP="00382DEC">
            <w:pPr>
              <w:autoSpaceDE w:val="0"/>
              <w:autoSpaceDN w:val="0"/>
              <w:adjustRightInd w:val="0"/>
              <w:ind w:left="-108" w:right="-108"/>
              <w:contextualSpacing/>
              <w:jc w:val="center"/>
              <w:rPr>
                <w:rFonts w:ascii="Times New Roman" w:hAnsi="Times New Roman"/>
                <w:b/>
                <w:bCs/>
                <w:color w:val="000000"/>
              </w:rPr>
            </w:pPr>
            <w:r w:rsidRPr="00BB02A7">
              <w:rPr>
                <w:rFonts w:ascii="Times New Roman" w:hAnsi="Times New Roman"/>
                <w:b/>
                <w:bCs/>
                <w:color w:val="000000"/>
              </w:rPr>
              <w:t>срок ввода/</w:t>
            </w:r>
          </w:p>
          <w:p w14:paraId="1FA0B733" w14:textId="1AA3C967" w:rsidR="005A021D" w:rsidRPr="00BB02A7" w:rsidRDefault="005A021D" w:rsidP="00382DEC">
            <w:pPr>
              <w:autoSpaceDE w:val="0"/>
              <w:autoSpaceDN w:val="0"/>
              <w:adjustRightInd w:val="0"/>
              <w:ind w:left="-108" w:right="-108"/>
              <w:contextualSpacing/>
              <w:jc w:val="center"/>
              <w:rPr>
                <w:rFonts w:ascii="Times New Roman" w:hAnsi="Times New Roman"/>
                <w:b/>
                <w:bCs/>
              </w:rPr>
            </w:pPr>
            <w:r w:rsidRPr="00BB02A7">
              <w:rPr>
                <w:rFonts w:ascii="Times New Roman" w:hAnsi="Times New Roman"/>
                <w:b/>
                <w:bCs/>
                <w:color w:val="000000"/>
              </w:rPr>
              <w:t>заполнения документа, информации ответственным лицом</w:t>
            </w:r>
          </w:p>
        </w:tc>
        <w:tc>
          <w:tcPr>
            <w:tcW w:w="1418" w:type="dxa"/>
          </w:tcPr>
          <w:p w14:paraId="42A8BA2A" w14:textId="77777777" w:rsidR="00125BFE" w:rsidRDefault="005A021D" w:rsidP="00382DEC">
            <w:pPr>
              <w:autoSpaceDE w:val="0"/>
              <w:autoSpaceDN w:val="0"/>
              <w:adjustRightInd w:val="0"/>
              <w:ind w:left="-108" w:right="-108"/>
              <w:contextualSpacing/>
              <w:jc w:val="center"/>
              <w:rPr>
                <w:rFonts w:ascii="Times New Roman" w:hAnsi="Times New Roman"/>
                <w:b/>
                <w:bCs/>
                <w:color w:val="000000"/>
              </w:rPr>
            </w:pPr>
            <w:r w:rsidRPr="00BB02A7">
              <w:rPr>
                <w:rFonts w:ascii="Times New Roman" w:hAnsi="Times New Roman"/>
                <w:b/>
                <w:bCs/>
                <w:color w:val="000000"/>
              </w:rPr>
              <w:t>Должностное лицо, подписывающее/</w:t>
            </w:r>
          </w:p>
          <w:p w14:paraId="77DE99C6" w14:textId="77777777" w:rsidR="00125BFE" w:rsidRDefault="005A021D" w:rsidP="00382DEC">
            <w:pPr>
              <w:autoSpaceDE w:val="0"/>
              <w:autoSpaceDN w:val="0"/>
              <w:adjustRightInd w:val="0"/>
              <w:ind w:left="-108" w:right="-108"/>
              <w:contextualSpacing/>
              <w:jc w:val="center"/>
              <w:rPr>
                <w:rFonts w:ascii="Times New Roman" w:hAnsi="Times New Roman"/>
                <w:b/>
                <w:bCs/>
                <w:color w:val="000000"/>
              </w:rPr>
            </w:pPr>
            <w:r w:rsidRPr="00BB02A7">
              <w:rPr>
                <w:rFonts w:ascii="Times New Roman" w:hAnsi="Times New Roman"/>
                <w:b/>
                <w:bCs/>
                <w:color w:val="000000"/>
              </w:rPr>
              <w:t>согласовывающее/утверждающее документ/</w:t>
            </w:r>
          </w:p>
          <w:p w14:paraId="73A0DF4A" w14:textId="31BE434E" w:rsidR="005A021D" w:rsidRPr="00BB02A7" w:rsidRDefault="005A021D" w:rsidP="00382DEC">
            <w:pPr>
              <w:autoSpaceDE w:val="0"/>
              <w:autoSpaceDN w:val="0"/>
              <w:adjustRightInd w:val="0"/>
              <w:ind w:left="-108" w:right="-108"/>
              <w:contextualSpacing/>
              <w:jc w:val="center"/>
              <w:rPr>
                <w:rFonts w:ascii="Times New Roman" w:hAnsi="Times New Roman"/>
                <w:b/>
                <w:bCs/>
                <w:color w:val="000000"/>
              </w:rPr>
            </w:pPr>
            <w:r w:rsidRPr="00BB02A7">
              <w:rPr>
                <w:rFonts w:ascii="Times New Roman" w:hAnsi="Times New Roman"/>
                <w:b/>
                <w:bCs/>
                <w:color w:val="000000"/>
              </w:rPr>
              <w:t>информацию</w:t>
            </w:r>
          </w:p>
        </w:tc>
        <w:tc>
          <w:tcPr>
            <w:tcW w:w="1134" w:type="dxa"/>
          </w:tcPr>
          <w:p w14:paraId="7DA309D2" w14:textId="77777777" w:rsidR="005A021D" w:rsidRPr="00BB02A7" w:rsidRDefault="005A021D" w:rsidP="00382DEC">
            <w:pPr>
              <w:autoSpaceDE w:val="0"/>
              <w:autoSpaceDN w:val="0"/>
              <w:adjustRightInd w:val="0"/>
              <w:contextualSpacing/>
              <w:jc w:val="center"/>
              <w:rPr>
                <w:rFonts w:ascii="Times New Roman" w:hAnsi="Times New Roman"/>
                <w:b/>
                <w:bCs/>
                <w:color w:val="000000"/>
              </w:rPr>
            </w:pPr>
            <w:r w:rsidRPr="00BB02A7">
              <w:rPr>
                <w:rFonts w:ascii="Times New Roman" w:hAnsi="Times New Roman"/>
                <w:b/>
                <w:bCs/>
                <w:color w:val="000000"/>
              </w:rPr>
              <w:t>Способ предоставления документа/информации в Бухгалтерию</w:t>
            </w:r>
          </w:p>
        </w:tc>
        <w:tc>
          <w:tcPr>
            <w:tcW w:w="1134" w:type="dxa"/>
          </w:tcPr>
          <w:p w14:paraId="72BCCBE0" w14:textId="77777777" w:rsidR="005A021D" w:rsidRPr="00BB02A7" w:rsidRDefault="005A021D" w:rsidP="00382DEC">
            <w:pPr>
              <w:autoSpaceDE w:val="0"/>
              <w:autoSpaceDN w:val="0"/>
              <w:adjustRightInd w:val="0"/>
              <w:contextualSpacing/>
              <w:jc w:val="center"/>
              <w:rPr>
                <w:rFonts w:ascii="Times New Roman" w:hAnsi="Times New Roman"/>
                <w:b/>
                <w:bCs/>
              </w:rPr>
            </w:pPr>
            <w:r w:rsidRPr="00BB02A7">
              <w:rPr>
                <w:rFonts w:ascii="Times New Roman" w:hAnsi="Times New Roman"/>
                <w:b/>
                <w:bCs/>
                <w:color w:val="000000"/>
              </w:rPr>
              <w:t>Срок предоставления документа/информации в Бухгалтерию</w:t>
            </w:r>
          </w:p>
        </w:tc>
        <w:tc>
          <w:tcPr>
            <w:tcW w:w="992" w:type="dxa"/>
            <w:gridSpan w:val="2"/>
          </w:tcPr>
          <w:p w14:paraId="4FE643B0" w14:textId="77777777" w:rsidR="005A021D" w:rsidRPr="00BB02A7" w:rsidRDefault="005A021D" w:rsidP="00382DEC">
            <w:pPr>
              <w:autoSpaceDE w:val="0"/>
              <w:autoSpaceDN w:val="0"/>
              <w:adjustRightInd w:val="0"/>
              <w:contextualSpacing/>
              <w:jc w:val="center"/>
              <w:rPr>
                <w:rFonts w:ascii="Times New Roman" w:hAnsi="Times New Roman"/>
                <w:b/>
                <w:bCs/>
              </w:rPr>
            </w:pPr>
            <w:r w:rsidRPr="00BB02A7">
              <w:rPr>
                <w:rFonts w:ascii="Times New Roman" w:hAnsi="Times New Roman"/>
                <w:b/>
                <w:bCs/>
                <w:color w:val="000000"/>
              </w:rPr>
              <w:t>Ответственное лицо за отражение документа/ информации</w:t>
            </w:r>
          </w:p>
        </w:tc>
        <w:tc>
          <w:tcPr>
            <w:tcW w:w="1134" w:type="dxa"/>
          </w:tcPr>
          <w:p w14:paraId="4FBFA5C1" w14:textId="77777777" w:rsidR="005A021D" w:rsidRPr="00BB02A7" w:rsidRDefault="005A021D" w:rsidP="00382DEC">
            <w:pPr>
              <w:autoSpaceDE w:val="0"/>
              <w:autoSpaceDN w:val="0"/>
              <w:adjustRightInd w:val="0"/>
              <w:contextualSpacing/>
              <w:jc w:val="center"/>
              <w:rPr>
                <w:rFonts w:ascii="Times New Roman" w:hAnsi="Times New Roman"/>
                <w:b/>
                <w:bCs/>
                <w:color w:val="000000"/>
              </w:rPr>
            </w:pPr>
            <w:r w:rsidRPr="00BB02A7">
              <w:rPr>
                <w:rFonts w:ascii="Times New Roman" w:hAnsi="Times New Roman"/>
                <w:b/>
                <w:bCs/>
              </w:rPr>
              <w:t>Срок обработки/ отражения документа/ информации</w:t>
            </w:r>
          </w:p>
        </w:tc>
        <w:tc>
          <w:tcPr>
            <w:tcW w:w="1843" w:type="dxa"/>
          </w:tcPr>
          <w:p w14:paraId="0646CFC2" w14:textId="77777777" w:rsidR="005A021D" w:rsidRPr="00BB02A7" w:rsidRDefault="005A021D" w:rsidP="00382DEC">
            <w:pPr>
              <w:autoSpaceDE w:val="0"/>
              <w:autoSpaceDN w:val="0"/>
              <w:adjustRightInd w:val="0"/>
              <w:contextualSpacing/>
              <w:jc w:val="center"/>
              <w:rPr>
                <w:rFonts w:ascii="Times New Roman" w:hAnsi="Times New Roman"/>
                <w:b/>
                <w:bCs/>
              </w:rPr>
            </w:pPr>
            <w:r w:rsidRPr="00BB02A7">
              <w:rPr>
                <w:rFonts w:ascii="Times New Roman" w:hAnsi="Times New Roman"/>
                <w:b/>
                <w:bCs/>
              </w:rPr>
              <w:t>Результат обработки документа/информации (способ отражения в учете)</w:t>
            </w:r>
          </w:p>
        </w:tc>
        <w:tc>
          <w:tcPr>
            <w:tcW w:w="1985" w:type="dxa"/>
          </w:tcPr>
          <w:p w14:paraId="659CF581" w14:textId="77777777" w:rsidR="005A021D" w:rsidRPr="00BB02A7" w:rsidRDefault="005A021D" w:rsidP="00382DEC">
            <w:pPr>
              <w:autoSpaceDE w:val="0"/>
              <w:autoSpaceDN w:val="0"/>
              <w:adjustRightInd w:val="0"/>
              <w:contextualSpacing/>
              <w:jc w:val="center"/>
              <w:rPr>
                <w:rFonts w:ascii="Times New Roman" w:hAnsi="Times New Roman"/>
                <w:b/>
                <w:bCs/>
                <w:color w:val="000000"/>
              </w:rPr>
            </w:pPr>
          </w:p>
        </w:tc>
      </w:tr>
      <w:tr w:rsidR="00BB02A7" w:rsidRPr="00BB02A7" w14:paraId="06B683BD" w14:textId="77777777" w:rsidTr="00382DEC">
        <w:tc>
          <w:tcPr>
            <w:tcW w:w="421" w:type="dxa"/>
            <w:vAlign w:val="center"/>
          </w:tcPr>
          <w:p w14:paraId="3345217C" w14:textId="77777777" w:rsidR="00BB02A7" w:rsidRPr="00BB02A7" w:rsidRDefault="00BB02A7" w:rsidP="00382DEC">
            <w:pPr>
              <w:autoSpaceDE w:val="0"/>
              <w:autoSpaceDN w:val="0"/>
              <w:adjustRightInd w:val="0"/>
              <w:ind w:left="-113" w:right="-108"/>
              <w:contextualSpacing/>
              <w:jc w:val="center"/>
              <w:rPr>
                <w:rFonts w:ascii="Times New Roman" w:hAnsi="Times New Roman"/>
                <w:b/>
                <w:bCs/>
              </w:rPr>
            </w:pPr>
            <w:r w:rsidRPr="00BB02A7">
              <w:rPr>
                <w:rFonts w:ascii="Times New Roman" w:hAnsi="Times New Roman"/>
                <w:color w:val="000000"/>
              </w:rPr>
              <w:t>1</w:t>
            </w:r>
          </w:p>
        </w:tc>
        <w:tc>
          <w:tcPr>
            <w:tcW w:w="1701" w:type="dxa"/>
            <w:vAlign w:val="center"/>
          </w:tcPr>
          <w:p w14:paraId="7E224F09" w14:textId="77777777" w:rsidR="00BB02A7" w:rsidRPr="00BB02A7" w:rsidRDefault="00BB02A7" w:rsidP="00382DEC">
            <w:pPr>
              <w:autoSpaceDE w:val="0"/>
              <w:autoSpaceDN w:val="0"/>
              <w:adjustRightInd w:val="0"/>
              <w:ind w:left="-108" w:right="-108"/>
              <w:contextualSpacing/>
              <w:jc w:val="center"/>
              <w:rPr>
                <w:rFonts w:ascii="Times New Roman" w:hAnsi="Times New Roman"/>
                <w:b/>
                <w:bCs/>
              </w:rPr>
            </w:pPr>
            <w:r w:rsidRPr="00BB02A7">
              <w:rPr>
                <w:rFonts w:ascii="Times New Roman" w:hAnsi="Times New Roman"/>
                <w:color w:val="000000"/>
              </w:rPr>
              <w:t>2</w:t>
            </w:r>
          </w:p>
        </w:tc>
        <w:tc>
          <w:tcPr>
            <w:tcW w:w="1134" w:type="dxa"/>
            <w:vAlign w:val="center"/>
          </w:tcPr>
          <w:p w14:paraId="053F06EE" w14:textId="77777777" w:rsidR="00BB02A7" w:rsidRPr="00BB02A7" w:rsidRDefault="00BB02A7" w:rsidP="00382DEC">
            <w:pPr>
              <w:autoSpaceDE w:val="0"/>
              <w:autoSpaceDN w:val="0"/>
              <w:adjustRightInd w:val="0"/>
              <w:ind w:left="-108" w:right="-108"/>
              <w:contextualSpacing/>
              <w:jc w:val="center"/>
              <w:rPr>
                <w:rFonts w:ascii="Times New Roman" w:hAnsi="Times New Roman"/>
                <w:b/>
                <w:bCs/>
              </w:rPr>
            </w:pPr>
            <w:r w:rsidRPr="00BB02A7">
              <w:rPr>
                <w:rFonts w:ascii="Times New Roman" w:hAnsi="Times New Roman"/>
                <w:color w:val="000000"/>
              </w:rPr>
              <w:t>3</w:t>
            </w:r>
          </w:p>
        </w:tc>
        <w:tc>
          <w:tcPr>
            <w:tcW w:w="1134" w:type="dxa"/>
            <w:vAlign w:val="center"/>
          </w:tcPr>
          <w:p w14:paraId="5DF99946" w14:textId="77777777" w:rsidR="00BB02A7" w:rsidRPr="00BB02A7" w:rsidRDefault="00BB02A7"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color w:val="000000"/>
              </w:rPr>
              <w:t>4</w:t>
            </w:r>
          </w:p>
        </w:tc>
        <w:tc>
          <w:tcPr>
            <w:tcW w:w="1417" w:type="dxa"/>
            <w:vAlign w:val="center"/>
          </w:tcPr>
          <w:p w14:paraId="4B79F0D7" w14:textId="77777777" w:rsidR="00BB02A7" w:rsidRPr="00BB02A7" w:rsidRDefault="00BB02A7"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color w:val="000000"/>
              </w:rPr>
              <w:t>5</w:t>
            </w:r>
          </w:p>
        </w:tc>
        <w:tc>
          <w:tcPr>
            <w:tcW w:w="1418" w:type="dxa"/>
          </w:tcPr>
          <w:p w14:paraId="20193CDA" w14:textId="77777777" w:rsidR="00BB02A7" w:rsidRPr="00BB02A7" w:rsidRDefault="00BB02A7"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color w:val="000000"/>
              </w:rPr>
              <w:t>6</w:t>
            </w:r>
          </w:p>
        </w:tc>
        <w:tc>
          <w:tcPr>
            <w:tcW w:w="1134" w:type="dxa"/>
            <w:vAlign w:val="center"/>
          </w:tcPr>
          <w:p w14:paraId="03403B62" w14:textId="77777777" w:rsidR="00BB02A7" w:rsidRPr="00BB02A7" w:rsidRDefault="00BB02A7" w:rsidP="00382DEC">
            <w:pPr>
              <w:autoSpaceDE w:val="0"/>
              <w:autoSpaceDN w:val="0"/>
              <w:adjustRightInd w:val="0"/>
              <w:contextualSpacing/>
              <w:jc w:val="center"/>
              <w:rPr>
                <w:rFonts w:ascii="Times New Roman" w:hAnsi="Times New Roman"/>
                <w:color w:val="000000"/>
              </w:rPr>
            </w:pPr>
            <w:r w:rsidRPr="00BB02A7">
              <w:rPr>
                <w:rFonts w:ascii="Times New Roman" w:hAnsi="Times New Roman"/>
                <w:color w:val="000000"/>
              </w:rPr>
              <w:t>7</w:t>
            </w:r>
          </w:p>
        </w:tc>
        <w:tc>
          <w:tcPr>
            <w:tcW w:w="1134" w:type="dxa"/>
            <w:vAlign w:val="center"/>
          </w:tcPr>
          <w:p w14:paraId="5232DD51" w14:textId="77777777" w:rsidR="00BB02A7" w:rsidRPr="00BB02A7" w:rsidRDefault="00BB02A7" w:rsidP="00382DEC">
            <w:pPr>
              <w:autoSpaceDE w:val="0"/>
              <w:autoSpaceDN w:val="0"/>
              <w:adjustRightInd w:val="0"/>
              <w:contextualSpacing/>
              <w:jc w:val="center"/>
              <w:rPr>
                <w:rFonts w:ascii="Times New Roman" w:hAnsi="Times New Roman"/>
                <w:color w:val="000000"/>
              </w:rPr>
            </w:pPr>
            <w:r w:rsidRPr="00BB02A7">
              <w:rPr>
                <w:rFonts w:ascii="Times New Roman" w:hAnsi="Times New Roman"/>
                <w:color w:val="000000"/>
              </w:rPr>
              <w:t>8</w:t>
            </w:r>
          </w:p>
        </w:tc>
        <w:tc>
          <w:tcPr>
            <w:tcW w:w="992" w:type="dxa"/>
            <w:gridSpan w:val="2"/>
            <w:vAlign w:val="center"/>
          </w:tcPr>
          <w:p w14:paraId="0461478B" w14:textId="77777777" w:rsidR="00BB02A7" w:rsidRPr="00BB02A7" w:rsidRDefault="00BB02A7" w:rsidP="00382DEC">
            <w:pPr>
              <w:autoSpaceDE w:val="0"/>
              <w:autoSpaceDN w:val="0"/>
              <w:adjustRightInd w:val="0"/>
              <w:contextualSpacing/>
              <w:jc w:val="center"/>
              <w:rPr>
                <w:rFonts w:ascii="Times New Roman" w:hAnsi="Times New Roman"/>
                <w:color w:val="000000"/>
              </w:rPr>
            </w:pPr>
            <w:r w:rsidRPr="00BB02A7">
              <w:rPr>
                <w:rFonts w:ascii="Times New Roman" w:hAnsi="Times New Roman"/>
                <w:color w:val="000000"/>
              </w:rPr>
              <w:t>9</w:t>
            </w:r>
          </w:p>
        </w:tc>
        <w:tc>
          <w:tcPr>
            <w:tcW w:w="1134" w:type="dxa"/>
          </w:tcPr>
          <w:p w14:paraId="2302652E" w14:textId="77777777" w:rsidR="00BB02A7" w:rsidRPr="00BB02A7" w:rsidRDefault="00BB02A7" w:rsidP="00382DEC">
            <w:pPr>
              <w:autoSpaceDE w:val="0"/>
              <w:autoSpaceDN w:val="0"/>
              <w:adjustRightInd w:val="0"/>
              <w:contextualSpacing/>
              <w:jc w:val="center"/>
              <w:rPr>
                <w:rFonts w:ascii="Times New Roman" w:hAnsi="Times New Roman"/>
                <w:color w:val="000000"/>
              </w:rPr>
            </w:pPr>
            <w:r w:rsidRPr="00BB02A7">
              <w:rPr>
                <w:rFonts w:ascii="Times New Roman" w:hAnsi="Times New Roman"/>
                <w:color w:val="000000"/>
              </w:rPr>
              <w:t>10</w:t>
            </w:r>
          </w:p>
        </w:tc>
        <w:tc>
          <w:tcPr>
            <w:tcW w:w="1843" w:type="dxa"/>
            <w:vAlign w:val="center"/>
          </w:tcPr>
          <w:p w14:paraId="2DF06CB4" w14:textId="77777777" w:rsidR="00BB02A7" w:rsidRPr="00BB02A7" w:rsidRDefault="00BB02A7" w:rsidP="00382DEC">
            <w:pPr>
              <w:autoSpaceDE w:val="0"/>
              <w:autoSpaceDN w:val="0"/>
              <w:adjustRightInd w:val="0"/>
              <w:contextualSpacing/>
              <w:jc w:val="center"/>
              <w:rPr>
                <w:rFonts w:ascii="Times New Roman" w:hAnsi="Times New Roman"/>
                <w:color w:val="000000"/>
              </w:rPr>
            </w:pPr>
            <w:r w:rsidRPr="00BB02A7">
              <w:rPr>
                <w:rFonts w:ascii="Times New Roman" w:hAnsi="Times New Roman"/>
                <w:color w:val="000000"/>
              </w:rPr>
              <w:t>11</w:t>
            </w:r>
          </w:p>
        </w:tc>
        <w:tc>
          <w:tcPr>
            <w:tcW w:w="1985" w:type="dxa"/>
            <w:vAlign w:val="center"/>
          </w:tcPr>
          <w:p w14:paraId="7B870ACE" w14:textId="77777777" w:rsidR="00BB02A7" w:rsidRPr="00BB02A7" w:rsidRDefault="00BB02A7" w:rsidP="00382DEC">
            <w:pPr>
              <w:autoSpaceDE w:val="0"/>
              <w:autoSpaceDN w:val="0"/>
              <w:adjustRightInd w:val="0"/>
              <w:contextualSpacing/>
              <w:jc w:val="center"/>
              <w:rPr>
                <w:rFonts w:ascii="Times New Roman" w:hAnsi="Times New Roman"/>
                <w:color w:val="000000"/>
              </w:rPr>
            </w:pPr>
            <w:r w:rsidRPr="00BB02A7">
              <w:rPr>
                <w:rFonts w:ascii="Times New Roman" w:hAnsi="Times New Roman"/>
                <w:color w:val="000000"/>
              </w:rPr>
              <w:t>12</w:t>
            </w:r>
          </w:p>
        </w:tc>
      </w:tr>
      <w:tr w:rsidR="00BB02A7" w:rsidRPr="00BB02A7" w14:paraId="52C403A9" w14:textId="77777777" w:rsidTr="00382DEC">
        <w:tc>
          <w:tcPr>
            <w:tcW w:w="15447" w:type="dxa"/>
            <w:gridSpan w:val="13"/>
          </w:tcPr>
          <w:p w14:paraId="22E8A9BA" w14:textId="77777777" w:rsidR="00BB02A7" w:rsidRPr="00BB02A7" w:rsidRDefault="00BB02A7" w:rsidP="00382DEC">
            <w:pPr>
              <w:autoSpaceDE w:val="0"/>
              <w:autoSpaceDN w:val="0"/>
              <w:adjustRightInd w:val="0"/>
              <w:contextualSpacing/>
              <w:jc w:val="center"/>
              <w:rPr>
                <w:rFonts w:ascii="Times New Roman" w:hAnsi="Times New Roman"/>
                <w:b/>
                <w:bCs/>
                <w:color w:val="000000"/>
              </w:rPr>
            </w:pPr>
            <w:r w:rsidRPr="00BB02A7">
              <w:rPr>
                <w:rFonts w:ascii="Times New Roman" w:hAnsi="Times New Roman"/>
                <w:b/>
                <w:bCs/>
              </w:rPr>
              <w:t>1. Учет нефинансовых активов</w:t>
            </w:r>
          </w:p>
        </w:tc>
      </w:tr>
      <w:tr w:rsidR="00BB02A7" w:rsidRPr="00BB02A7" w14:paraId="7F6714DF" w14:textId="77777777" w:rsidTr="00382DEC">
        <w:trPr>
          <w:trHeight w:val="65"/>
        </w:trPr>
        <w:tc>
          <w:tcPr>
            <w:tcW w:w="421" w:type="dxa"/>
            <w:vAlign w:val="center"/>
          </w:tcPr>
          <w:p w14:paraId="44CD41FC" w14:textId="77777777" w:rsidR="00BB02A7" w:rsidRPr="00BB02A7" w:rsidRDefault="00BB02A7"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t>1</w:t>
            </w:r>
          </w:p>
        </w:tc>
        <w:tc>
          <w:tcPr>
            <w:tcW w:w="1701" w:type="dxa"/>
            <w:tcBorders>
              <w:top w:val="single" w:sz="4" w:space="0" w:color="auto"/>
              <w:left w:val="single" w:sz="4" w:space="0" w:color="auto"/>
              <w:bottom w:val="single" w:sz="4" w:space="0" w:color="auto"/>
            </w:tcBorders>
          </w:tcPr>
          <w:p w14:paraId="31E45C98" w14:textId="77777777" w:rsidR="00D27458"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Инвентарная карточка учета нефинансовых активов </w:t>
            </w:r>
          </w:p>
          <w:p w14:paraId="1169475A" w14:textId="491B2843"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(ф. 0509215)</w:t>
            </w:r>
          </w:p>
        </w:tc>
        <w:tc>
          <w:tcPr>
            <w:tcW w:w="1134" w:type="dxa"/>
            <w:vAlign w:val="center"/>
          </w:tcPr>
          <w:p w14:paraId="0EE30344"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ЭД</w:t>
            </w:r>
          </w:p>
        </w:tc>
        <w:tc>
          <w:tcPr>
            <w:tcW w:w="1134" w:type="dxa"/>
            <w:vAlign w:val="center"/>
          </w:tcPr>
          <w:p w14:paraId="23E49816" w14:textId="77777777" w:rsidR="00B7239E" w:rsidRPr="00BB02A7" w:rsidRDefault="00B7239E"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p w14:paraId="36010AB1" w14:textId="67A0EE58" w:rsidR="00BB02A7" w:rsidRPr="00BB02A7" w:rsidRDefault="00BB02A7" w:rsidP="00382DEC">
            <w:pPr>
              <w:autoSpaceDE w:val="0"/>
              <w:autoSpaceDN w:val="0"/>
              <w:adjustRightInd w:val="0"/>
              <w:ind w:left="-108" w:right="-108"/>
              <w:contextualSpacing/>
              <w:jc w:val="center"/>
              <w:rPr>
                <w:rFonts w:ascii="Times New Roman" w:hAnsi="Times New Roman"/>
              </w:rPr>
            </w:pPr>
          </w:p>
        </w:tc>
        <w:tc>
          <w:tcPr>
            <w:tcW w:w="1417" w:type="dxa"/>
            <w:vAlign w:val="center"/>
          </w:tcPr>
          <w:p w14:paraId="6103EA9C"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5 р/д с момента поступления</w:t>
            </w:r>
          </w:p>
        </w:tc>
        <w:tc>
          <w:tcPr>
            <w:tcW w:w="1418" w:type="dxa"/>
          </w:tcPr>
          <w:p w14:paraId="2E27BDFA" w14:textId="77777777" w:rsidR="00B7239E" w:rsidRDefault="00B7239E" w:rsidP="00382DEC">
            <w:pPr>
              <w:autoSpaceDE w:val="0"/>
              <w:autoSpaceDN w:val="0"/>
              <w:adjustRightInd w:val="0"/>
              <w:ind w:left="-108" w:right="-108"/>
              <w:contextualSpacing/>
              <w:jc w:val="center"/>
              <w:rPr>
                <w:rFonts w:ascii="Times New Roman" w:hAnsi="Times New Roman"/>
              </w:rPr>
            </w:pPr>
          </w:p>
          <w:p w14:paraId="75C9E580" w14:textId="77777777" w:rsidR="00B7239E" w:rsidRDefault="00B7239E" w:rsidP="00382DEC">
            <w:pPr>
              <w:autoSpaceDE w:val="0"/>
              <w:autoSpaceDN w:val="0"/>
              <w:adjustRightInd w:val="0"/>
              <w:ind w:left="-108" w:right="-108"/>
              <w:contextualSpacing/>
              <w:jc w:val="center"/>
              <w:rPr>
                <w:rFonts w:ascii="Times New Roman" w:hAnsi="Times New Roman"/>
              </w:rPr>
            </w:pPr>
          </w:p>
          <w:p w14:paraId="2222840D" w14:textId="77777777" w:rsidR="00B7239E" w:rsidRDefault="00B7239E" w:rsidP="00382DEC">
            <w:pPr>
              <w:autoSpaceDE w:val="0"/>
              <w:autoSpaceDN w:val="0"/>
              <w:adjustRightInd w:val="0"/>
              <w:ind w:left="-108" w:right="-108"/>
              <w:contextualSpacing/>
              <w:jc w:val="center"/>
              <w:rPr>
                <w:rFonts w:ascii="Times New Roman" w:hAnsi="Times New Roman"/>
              </w:rPr>
            </w:pPr>
          </w:p>
          <w:p w14:paraId="652493D2" w14:textId="77777777" w:rsidR="00B7239E" w:rsidRDefault="00B7239E" w:rsidP="00382DEC">
            <w:pPr>
              <w:autoSpaceDE w:val="0"/>
              <w:autoSpaceDN w:val="0"/>
              <w:adjustRightInd w:val="0"/>
              <w:ind w:left="-108" w:right="-108"/>
              <w:contextualSpacing/>
              <w:jc w:val="center"/>
              <w:rPr>
                <w:rFonts w:ascii="Times New Roman" w:hAnsi="Times New Roman"/>
              </w:rPr>
            </w:pPr>
          </w:p>
          <w:p w14:paraId="71BC80AA" w14:textId="2130B88C" w:rsidR="00B7239E" w:rsidRPr="00BB02A7" w:rsidRDefault="00B7239E"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p w14:paraId="020CED7A" w14:textId="77777777" w:rsidR="00BB02A7" w:rsidRPr="00BB02A7" w:rsidRDefault="00BB02A7"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3FAC0123" w14:textId="77777777" w:rsidR="0004046D"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На бумажном носителе/</w:t>
            </w:r>
          </w:p>
          <w:p w14:paraId="44FF06B6" w14:textId="0714AFE1"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цифровой</w:t>
            </w:r>
          </w:p>
        </w:tc>
        <w:tc>
          <w:tcPr>
            <w:tcW w:w="1134" w:type="dxa"/>
            <w:vAlign w:val="center"/>
          </w:tcPr>
          <w:p w14:paraId="06B1401A"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Не позднее 3 рабочего дня после создания документа</w:t>
            </w:r>
          </w:p>
        </w:tc>
        <w:tc>
          <w:tcPr>
            <w:tcW w:w="992" w:type="dxa"/>
            <w:gridSpan w:val="2"/>
            <w:vAlign w:val="center"/>
          </w:tcPr>
          <w:p w14:paraId="58F4D09A"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p w14:paraId="42F395C3" w14:textId="77777777" w:rsidR="00BB02A7" w:rsidRPr="00BB02A7" w:rsidRDefault="00BB02A7"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15C5304F"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В течение 3 рабочих дней с момента получения документа</w:t>
            </w:r>
          </w:p>
        </w:tc>
        <w:tc>
          <w:tcPr>
            <w:tcW w:w="1843" w:type="dxa"/>
          </w:tcPr>
          <w:p w14:paraId="48DB11B4" w14:textId="17A42726"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Отражение в учете, в Ж/О </w:t>
            </w:r>
            <w:r w:rsidR="006D7BF9">
              <w:rPr>
                <w:rFonts w:ascii="Times New Roman" w:hAnsi="Times New Roman"/>
              </w:rPr>
              <w:t xml:space="preserve">              </w:t>
            </w:r>
            <w:proofErr w:type="gramStart"/>
            <w:r w:rsidR="006D7BF9">
              <w:rPr>
                <w:rFonts w:ascii="Times New Roman" w:hAnsi="Times New Roman"/>
              </w:rPr>
              <w:t xml:space="preserve">   </w:t>
            </w:r>
            <w:r w:rsidRPr="00BB02A7">
              <w:rPr>
                <w:rFonts w:ascii="Times New Roman" w:hAnsi="Times New Roman"/>
              </w:rPr>
              <w:t>(</w:t>
            </w:r>
            <w:proofErr w:type="gramEnd"/>
            <w:r w:rsidRPr="00BB02A7">
              <w:rPr>
                <w:rFonts w:ascii="Times New Roman" w:hAnsi="Times New Roman"/>
              </w:rPr>
              <w:t>ф. 0504071)</w:t>
            </w:r>
          </w:p>
        </w:tc>
        <w:tc>
          <w:tcPr>
            <w:tcW w:w="1985" w:type="dxa"/>
            <w:tcBorders>
              <w:top w:val="single" w:sz="6" w:space="0" w:color="000000"/>
              <w:left w:val="single" w:sz="6" w:space="0" w:color="000000"/>
              <w:bottom w:val="single" w:sz="6" w:space="0" w:color="000000"/>
              <w:right w:val="single" w:sz="6" w:space="0" w:color="000000"/>
            </w:tcBorders>
            <w:shd w:val="clear" w:color="auto" w:fill="FFFFFF"/>
          </w:tcPr>
          <w:p w14:paraId="1742F96A"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Для отражения в регистрах бухучета в целях систематизации информации об объектах учета ответственными лицами</w:t>
            </w:r>
          </w:p>
        </w:tc>
      </w:tr>
      <w:tr w:rsidR="00BB02A7" w:rsidRPr="00BB02A7" w14:paraId="57DAF002" w14:textId="77777777" w:rsidTr="00382DEC">
        <w:trPr>
          <w:trHeight w:val="65"/>
        </w:trPr>
        <w:tc>
          <w:tcPr>
            <w:tcW w:w="421" w:type="dxa"/>
            <w:vAlign w:val="center"/>
          </w:tcPr>
          <w:p w14:paraId="3098A626" w14:textId="77777777" w:rsidR="00BB02A7" w:rsidRPr="00BB02A7" w:rsidRDefault="00BB02A7"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t>2</w:t>
            </w:r>
          </w:p>
        </w:tc>
        <w:tc>
          <w:tcPr>
            <w:tcW w:w="1701" w:type="dxa"/>
            <w:tcBorders>
              <w:top w:val="single" w:sz="4" w:space="0" w:color="auto"/>
              <w:left w:val="single" w:sz="4" w:space="0" w:color="auto"/>
              <w:bottom w:val="single" w:sz="4" w:space="0" w:color="auto"/>
            </w:tcBorders>
          </w:tcPr>
          <w:p w14:paraId="1840F65D" w14:textId="77777777" w:rsidR="005A021D"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Инвентарная карточка группового учета нефинансовых активов </w:t>
            </w:r>
          </w:p>
          <w:p w14:paraId="6B2AD273" w14:textId="0F37FD38"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(ф. 0509216)</w:t>
            </w:r>
          </w:p>
        </w:tc>
        <w:tc>
          <w:tcPr>
            <w:tcW w:w="1134" w:type="dxa"/>
            <w:vAlign w:val="center"/>
          </w:tcPr>
          <w:p w14:paraId="64D86D07"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ЭД</w:t>
            </w:r>
          </w:p>
        </w:tc>
        <w:tc>
          <w:tcPr>
            <w:tcW w:w="1134" w:type="dxa"/>
            <w:vAlign w:val="center"/>
          </w:tcPr>
          <w:p w14:paraId="285BF8B8" w14:textId="77777777" w:rsidR="00B7239E" w:rsidRPr="00BB02A7" w:rsidRDefault="00B7239E"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p w14:paraId="5DDB8B12" w14:textId="4747CBA3" w:rsidR="00BB02A7" w:rsidRPr="00BB02A7" w:rsidRDefault="00BB02A7" w:rsidP="00382DEC">
            <w:pPr>
              <w:autoSpaceDE w:val="0"/>
              <w:autoSpaceDN w:val="0"/>
              <w:adjustRightInd w:val="0"/>
              <w:ind w:left="-108" w:right="-108"/>
              <w:contextualSpacing/>
              <w:jc w:val="center"/>
              <w:rPr>
                <w:rFonts w:ascii="Times New Roman" w:hAnsi="Times New Roman"/>
              </w:rPr>
            </w:pPr>
          </w:p>
        </w:tc>
        <w:tc>
          <w:tcPr>
            <w:tcW w:w="1417" w:type="dxa"/>
            <w:vAlign w:val="center"/>
          </w:tcPr>
          <w:p w14:paraId="4A731019"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5 р/д с момента поступления</w:t>
            </w:r>
          </w:p>
        </w:tc>
        <w:tc>
          <w:tcPr>
            <w:tcW w:w="1418" w:type="dxa"/>
          </w:tcPr>
          <w:p w14:paraId="2A15999D" w14:textId="77777777" w:rsidR="00B7239E" w:rsidRDefault="00B7239E" w:rsidP="00382DEC">
            <w:pPr>
              <w:autoSpaceDE w:val="0"/>
              <w:autoSpaceDN w:val="0"/>
              <w:adjustRightInd w:val="0"/>
              <w:ind w:left="-108" w:right="-108"/>
              <w:contextualSpacing/>
              <w:jc w:val="center"/>
              <w:rPr>
                <w:rFonts w:ascii="Times New Roman" w:hAnsi="Times New Roman"/>
              </w:rPr>
            </w:pPr>
          </w:p>
          <w:p w14:paraId="7E002D0A" w14:textId="77777777" w:rsidR="00B7239E" w:rsidRDefault="00B7239E" w:rsidP="00382DEC">
            <w:pPr>
              <w:autoSpaceDE w:val="0"/>
              <w:autoSpaceDN w:val="0"/>
              <w:adjustRightInd w:val="0"/>
              <w:ind w:left="-108" w:right="-108"/>
              <w:contextualSpacing/>
              <w:jc w:val="center"/>
              <w:rPr>
                <w:rFonts w:ascii="Times New Roman" w:hAnsi="Times New Roman"/>
              </w:rPr>
            </w:pPr>
          </w:p>
          <w:p w14:paraId="38E3B8B3" w14:textId="77777777" w:rsidR="00B7239E" w:rsidRDefault="00B7239E" w:rsidP="00382DEC">
            <w:pPr>
              <w:autoSpaceDE w:val="0"/>
              <w:autoSpaceDN w:val="0"/>
              <w:adjustRightInd w:val="0"/>
              <w:ind w:left="-108" w:right="-108"/>
              <w:contextualSpacing/>
              <w:jc w:val="center"/>
              <w:rPr>
                <w:rFonts w:ascii="Times New Roman" w:hAnsi="Times New Roman"/>
              </w:rPr>
            </w:pPr>
          </w:p>
          <w:p w14:paraId="6C393C09" w14:textId="77777777" w:rsidR="00B7239E" w:rsidRDefault="00B7239E" w:rsidP="00382DEC">
            <w:pPr>
              <w:autoSpaceDE w:val="0"/>
              <w:autoSpaceDN w:val="0"/>
              <w:adjustRightInd w:val="0"/>
              <w:ind w:left="-108" w:right="-108"/>
              <w:contextualSpacing/>
              <w:jc w:val="center"/>
              <w:rPr>
                <w:rFonts w:ascii="Times New Roman" w:hAnsi="Times New Roman"/>
              </w:rPr>
            </w:pPr>
          </w:p>
          <w:p w14:paraId="6B616FC7" w14:textId="13317A9B" w:rsidR="00B7239E" w:rsidRPr="00BB02A7" w:rsidRDefault="00B7239E"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p w14:paraId="3F422825" w14:textId="77777777" w:rsidR="00BB02A7" w:rsidRPr="00BB02A7" w:rsidRDefault="00BB02A7"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680AF944"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На бумажном носителе/цифровой</w:t>
            </w:r>
          </w:p>
        </w:tc>
        <w:tc>
          <w:tcPr>
            <w:tcW w:w="1134" w:type="dxa"/>
            <w:vAlign w:val="center"/>
          </w:tcPr>
          <w:p w14:paraId="0809A024"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Не позднее 3 рабочего дня после создания документа</w:t>
            </w:r>
          </w:p>
        </w:tc>
        <w:tc>
          <w:tcPr>
            <w:tcW w:w="992" w:type="dxa"/>
            <w:gridSpan w:val="2"/>
            <w:vAlign w:val="center"/>
          </w:tcPr>
          <w:p w14:paraId="745130E9"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p w14:paraId="69CE3E72" w14:textId="77777777" w:rsidR="00BB02A7" w:rsidRPr="00BB02A7" w:rsidRDefault="00BB02A7"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283E9985"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В течение 3 рабочих дней с момента получения документа</w:t>
            </w:r>
          </w:p>
        </w:tc>
        <w:tc>
          <w:tcPr>
            <w:tcW w:w="1843" w:type="dxa"/>
          </w:tcPr>
          <w:p w14:paraId="049451B2" w14:textId="0991F084"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Отражение в учете, в Ж/О</w:t>
            </w:r>
            <w:r w:rsidR="006D7BF9">
              <w:rPr>
                <w:rFonts w:ascii="Times New Roman" w:hAnsi="Times New Roman"/>
              </w:rPr>
              <w:t xml:space="preserve">                </w:t>
            </w:r>
            <w:proofErr w:type="gramStart"/>
            <w:r w:rsidR="006D7BF9">
              <w:rPr>
                <w:rFonts w:ascii="Times New Roman" w:hAnsi="Times New Roman"/>
              </w:rPr>
              <w:t xml:space="preserve">  </w:t>
            </w:r>
            <w:r w:rsidRPr="00BB02A7">
              <w:rPr>
                <w:rFonts w:ascii="Times New Roman" w:hAnsi="Times New Roman"/>
              </w:rPr>
              <w:t xml:space="preserve"> (</w:t>
            </w:r>
            <w:proofErr w:type="gramEnd"/>
            <w:r w:rsidRPr="00BB02A7">
              <w:rPr>
                <w:rFonts w:ascii="Times New Roman" w:hAnsi="Times New Roman"/>
              </w:rPr>
              <w:t>ф. 0504071)</w:t>
            </w:r>
          </w:p>
        </w:tc>
        <w:tc>
          <w:tcPr>
            <w:tcW w:w="1985" w:type="dxa"/>
          </w:tcPr>
          <w:p w14:paraId="490ECCFD"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Для отражения в регистрах бухучета в целях систематизации информации об объектах учета ответственными лицами</w:t>
            </w:r>
          </w:p>
        </w:tc>
      </w:tr>
      <w:tr w:rsidR="00BB02A7" w:rsidRPr="00BB02A7" w14:paraId="207004B8" w14:textId="77777777" w:rsidTr="00382DEC">
        <w:trPr>
          <w:trHeight w:val="555"/>
        </w:trPr>
        <w:tc>
          <w:tcPr>
            <w:tcW w:w="421" w:type="dxa"/>
            <w:vAlign w:val="center"/>
          </w:tcPr>
          <w:p w14:paraId="05365E5D" w14:textId="77777777" w:rsidR="00BB02A7" w:rsidRPr="00BB02A7" w:rsidRDefault="00BB02A7"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t>3</w:t>
            </w:r>
          </w:p>
        </w:tc>
        <w:tc>
          <w:tcPr>
            <w:tcW w:w="1701" w:type="dxa"/>
            <w:vAlign w:val="center"/>
          </w:tcPr>
          <w:p w14:paraId="105AFB42" w14:textId="77777777" w:rsidR="005A021D"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Требование-накладная </w:t>
            </w:r>
          </w:p>
          <w:p w14:paraId="11CEBCE7" w14:textId="0D65DFA2"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(ф. 0510451)</w:t>
            </w:r>
          </w:p>
        </w:tc>
        <w:tc>
          <w:tcPr>
            <w:tcW w:w="1134" w:type="dxa"/>
            <w:vAlign w:val="center"/>
          </w:tcPr>
          <w:p w14:paraId="4331965A"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ЭД</w:t>
            </w:r>
          </w:p>
        </w:tc>
        <w:tc>
          <w:tcPr>
            <w:tcW w:w="1134" w:type="dxa"/>
            <w:vAlign w:val="center"/>
          </w:tcPr>
          <w:p w14:paraId="6061C985"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tc>
        <w:tc>
          <w:tcPr>
            <w:tcW w:w="1417" w:type="dxa"/>
            <w:vAlign w:val="center"/>
          </w:tcPr>
          <w:p w14:paraId="227CD074"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5 р/д с момента поступления</w:t>
            </w:r>
          </w:p>
        </w:tc>
        <w:tc>
          <w:tcPr>
            <w:tcW w:w="1418" w:type="dxa"/>
          </w:tcPr>
          <w:p w14:paraId="2955C384"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руководитель учреждения</w:t>
            </w:r>
          </w:p>
          <w:p w14:paraId="5A3A5C78" w14:textId="77777777" w:rsidR="00BB02A7" w:rsidRPr="00BB02A7" w:rsidRDefault="00BB02A7"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0BFA464E"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На бумажном носителе/цифровой</w:t>
            </w:r>
          </w:p>
        </w:tc>
        <w:tc>
          <w:tcPr>
            <w:tcW w:w="1134" w:type="dxa"/>
            <w:vAlign w:val="center"/>
          </w:tcPr>
          <w:p w14:paraId="1B67E898"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Не позднее 3 рабочего дня после </w:t>
            </w:r>
            <w:r w:rsidRPr="00BB02A7">
              <w:rPr>
                <w:rFonts w:ascii="Times New Roman" w:hAnsi="Times New Roman"/>
              </w:rPr>
              <w:lastRenderedPageBreak/>
              <w:t>создания документа</w:t>
            </w:r>
          </w:p>
        </w:tc>
        <w:tc>
          <w:tcPr>
            <w:tcW w:w="992" w:type="dxa"/>
            <w:gridSpan w:val="2"/>
            <w:vAlign w:val="center"/>
          </w:tcPr>
          <w:p w14:paraId="7C52C2EA"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lastRenderedPageBreak/>
              <w:t>бухгалтер</w:t>
            </w:r>
          </w:p>
          <w:p w14:paraId="0E0C97F4" w14:textId="77777777" w:rsidR="00BB02A7" w:rsidRPr="00BB02A7" w:rsidRDefault="00BB02A7"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142E1262"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В течение 3 рабочих дней с момента </w:t>
            </w:r>
            <w:r w:rsidRPr="00BB02A7">
              <w:rPr>
                <w:rFonts w:ascii="Times New Roman" w:hAnsi="Times New Roman"/>
              </w:rPr>
              <w:lastRenderedPageBreak/>
              <w:t>получения документа</w:t>
            </w:r>
          </w:p>
        </w:tc>
        <w:tc>
          <w:tcPr>
            <w:tcW w:w="1843" w:type="dxa"/>
          </w:tcPr>
          <w:p w14:paraId="4683E98E" w14:textId="3EC49C12"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lastRenderedPageBreak/>
              <w:t xml:space="preserve">Отражение в учете, в Ж/О </w:t>
            </w:r>
            <w:r w:rsidR="006D7BF9">
              <w:rPr>
                <w:rFonts w:ascii="Times New Roman" w:hAnsi="Times New Roman"/>
              </w:rPr>
              <w:t xml:space="preserve">               </w:t>
            </w:r>
            <w:proofErr w:type="gramStart"/>
            <w:r w:rsidR="006D7BF9">
              <w:rPr>
                <w:rFonts w:ascii="Times New Roman" w:hAnsi="Times New Roman"/>
              </w:rPr>
              <w:t xml:space="preserve">   </w:t>
            </w:r>
            <w:r w:rsidRPr="00BB02A7">
              <w:rPr>
                <w:rFonts w:ascii="Times New Roman" w:hAnsi="Times New Roman"/>
              </w:rPr>
              <w:t>(</w:t>
            </w:r>
            <w:proofErr w:type="gramEnd"/>
            <w:r w:rsidRPr="00BB02A7">
              <w:rPr>
                <w:rFonts w:ascii="Times New Roman" w:hAnsi="Times New Roman"/>
              </w:rPr>
              <w:t>ф. 0504071)</w:t>
            </w:r>
          </w:p>
        </w:tc>
        <w:tc>
          <w:tcPr>
            <w:tcW w:w="1985" w:type="dxa"/>
          </w:tcPr>
          <w:p w14:paraId="4DA3D004"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Для отражения в регистрах бухучета</w:t>
            </w:r>
          </w:p>
        </w:tc>
      </w:tr>
      <w:tr w:rsidR="00BB02A7" w:rsidRPr="00BB02A7" w14:paraId="791D7D7C" w14:textId="77777777" w:rsidTr="00382DEC">
        <w:trPr>
          <w:trHeight w:val="392"/>
        </w:trPr>
        <w:tc>
          <w:tcPr>
            <w:tcW w:w="421" w:type="dxa"/>
            <w:vAlign w:val="center"/>
          </w:tcPr>
          <w:p w14:paraId="0471C377" w14:textId="77777777" w:rsidR="00BB02A7" w:rsidRPr="00BB02A7" w:rsidRDefault="00BB02A7"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t>4</w:t>
            </w:r>
          </w:p>
        </w:tc>
        <w:tc>
          <w:tcPr>
            <w:tcW w:w="1701" w:type="dxa"/>
            <w:vAlign w:val="center"/>
          </w:tcPr>
          <w:p w14:paraId="3C0CC944" w14:textId="77777777" w:rsidR="005A021D"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Накладная на внутреннее перемещение объектов нефинансовых активов </w:t>
            </w:r>
          </w:p>
          <w:p w14:paraId="1B645DB0" w14:textId="51921649"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(ф. 0510450)</w:t>
            </w:r>
          </w:p>
        </w:tc>
        <w:tc>
          <w:tcPr>
            <w:tcW w:w="1134" w:type="dxa"/>
            <w:vAlign w:val="center"/>
          </w:tcPr>
          <w:p w14:paraId="746AD7EA"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ЭД</w:t>
            </w:r>
          </w:p>
        </w:tc>
        <w:tc>
          <w:tcPr>
            <w:tcW w:w="1134" w:type="dxa"/>
            <w:vAlign w:val="center"/>
          </w:tcPr>
          <w:p w14:paraId="41EA27F0"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tc>
        <w:tc>
          <w:tcPr>
            <w:tcW w:w="1417" w:type="dxa"/>
            <w:vAlign w:val="center"/>
          </w:tcPr>
          <w:p w14:paraId="4F0B0CCF"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5 р/д с момента поступления</w:t>
            </w:r>
          </w:p>
        </w:tc>
        <w:tc>
          <w:tcPr>
            <w:tcW w:w="1418" w:type="dxa"/>
          </w:tcPr>
          <w:p w14:paraId="75F74D3E"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руководитель учреждения</w:t>
            </w:r>
          </w:p>
          <w:p w14:paraId="2B5B40E1" w14:textId="77777777" w:rsidR="00BB02A7" w:rsidRPr="00BB02A7" w:rsidRDefault="00BB02A7"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66D4CD3B"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На бумажном носителе/цифровой</w:t>
            </w:r>
          </w:p>
        </w:tc>
        <w:tc>
          <w:tcPr>
            <w:tcW w:w="1134" w:type="dxa"/>
            <w:vAlign w:val="center"/>
          </w:tcPr>
          <w:p w14:paraId="0CD233F1"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Не позднее 3 рабочего дня после создания документа</w:t>
            </w:r>
          </w:p>
        </w:tc>
        <w:tc>
          <w:tcPr>
            <w:tcW w:w="992" w:type="dxa"/>
            <w:gridSpan w:val="2"/>
            <w:vAlign w:val="center"/>
          </w:tcPr>
          <w:p w14:paraId="771F606A"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p w14:paraId="09C2C7BC" w14:textId="77777777" w:rsidR="00BB02A7" w:rsidRPr="00BB02A7" w:rsidRDefault="00BB02A7"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10752947"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В течение 3 рабочих дней с момента получения документа</w:t>
            </w:r>
          </w:p>
        </w:tc>
        <w:tc>
          <w:tcPr>
            <w:tcW w:w="1843" w:type="dxa"/>
          </w:tcPr>
          <w:p w14:paraId="79BD422F" w14:textId="0F7E90A9"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Отражение в учете, в Ж/О</w:t>
            </w:r>
            <w:r w:rsidR="006D7BF9">
              <w:rPr>
                <w:rFonts w:ascii="Times New Roman" w:hAnsi="Times New Roman"/>
              </w:rPr>
              <w:t xml:space="preserve">           </w:t>
            </w:r>
            <w:proofErr w:type="gramStart"/>
            <w:r w:rsidR="006D7BF9">
              <w:rPr>
                <w:rFonts w:ascii="Times New Roman" w:hAnsi="Times New Roman"/>
              </w:rPr>
              <w:t xml:space="preserve">  </w:t>
            </w:r>
            <w:r w:rsidRPr="00BB02A7">
              <w:rPr>
                <w:rFonts w:ascii="Times New Roman" w:hAnsi="Times New Roman"/>
              </w:rPr>
              <w:t xml:space="preserve"> (</w:t>
            </w:r>
            <w:proofErr w:type="gramEnd"/>
            <w:r w:rsidRPr="00BB02A7">
              <w:rPr>
                <w:rFonts w:ascii="Times New Roman" w:hAnsi="Times New Roman"/>
              </w:rPr>
              <w:t>ф. 0504071)</w:t>
            </w:r>
          </w:p>
        </w:tc>
        <w:tc>
          <w:tcPr>
            <w:tcW w:w="1985" w:type="dxa"/>
          </w:tcPr>
          <w:p w14:paraId="6CA10A85"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Для отражения в регистрах бухучета</w:t>
            </w:r>
          </w:p>
        </w:tc>
      </w:tr>
      <w:tr w:rsidR="00BB02A7" w:rsidRPr="00BB02A7" w14:paraId="2A6BC9DB" w14:textId="77777777" w:rsidTr="00382DEC">
        <w:tc>
          <w:tcPr>
            <w:tcW w:w="421" w:type="dxa"/>
            <w:vAlign w:val="center"/>
          </w:tcPr>
          <w:p w14:paraId="7B63F0E9" w14:textId="77777777" w:rsidR="00BB02A7" w:rsidRPr="00BB02A7" w:rsidRDefault="00BB02A7"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t>5</w:t>
            </w:r>
          </w:p>
        </w:tc>
        <w:tc>
          <w:tcPr>
            <w:tcW w:w="1701" w:type="dxa"/>
            <w:tcBorders>
              <w:top w:val="single" w:sz="4" w:space="0" w:color="auto"/>
              <w:left w:val="single" w:sz="4" w:space="0" w:color="auto"/>
              <w:bottom w:val="single" w:sz="4" w:space="0" w:color="auto"/>
            </w:tcBorders>
          </w:tcPr>
          <w:p w14:paraId="6C6DCD87" w14:textId="77777777" w:rsidR="005A021D"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Акт приема-передачи объектов, полученных в личное пользование </w:t>
            </w:r>
          </w:p>
          <w:p w14:paraId="441E0604" w14:textId="4B729A2B"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(ф. 0510434)</w:t>
            </w:r>
          </w:p>
        </w:tc>
        <w:tc>
          <w:tcPr>
            <w:tcW w:w="1134" w:type="dxa"/>
            <w:vAlign w:val="center"/>
          </w:tcPr>
          <w:p w14:paraId="4ED9AC88"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ЭД</w:t>
            </w:r>
          </w:p>
        </w:tc>
        <w:tc>
          <w:tcPr>
            <w:tcW w:w="1134" w:type="dxa"/>
            <w:vAlign w:val="center"/>
          </w:tcPr>
          <w:p w14:paraId="0FBCB886"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Член комиссии </w:t>
            </w:r>
          </w:p>
        </w:tc>
        <w:tc>
          <w:tcPr>
            <w:tcW w:w="1417" w:type="dxa"/>
            <w:vAlign w:val="center"/>
          </w:tcPr>
          <w:p w14:paraId="55FF9B5C"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5 р/д с момента поступления</w:t>
            </w:r>
          </w:p>
        </w:tc>
        <w:tc>
          <w:tcPr>
            <w:tcW w:w="1418" w:type="dxa"/>
          </w:tcPr>
          <w:p w14:paraId="49F7F87B"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Председатель комиссии, руководитель учреждения</w:t>
            </w:r>
          </w:p>
          <w:p w14:paraId="49045B47" w14:textId="77777777" w:rsidR="00BB02A7" w:rsidRPr="00BB02A7" w:rsidRDefault="00BB02A7"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472E8F67"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На бумажном носителе/цифровой</w:t>
            </w:r>
          </w:p>
        </w:tc>
        <w:tc>
          <w:tcPr>
            <w:tcW w:w="1134" w:type="dxa"/>
            <w:vAlign w:val="center"/>
          </w:tcPr>
          <w:p w14:paraId="60404FBD"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Не позднее 3 рабочего дня после создания документа</w:t>
            </w:r>
          </w:p>
        </w:tc>
        <w:tc>
          <w:tcPr>
            <w:tcW w:w="992" w:type="dxa"/>
            <w:gridSpan w:val="2"/>
            <w:vAlign w:val="center"/>
          </w:tcPr>
          <w:p w14:paraId="1E3FE007"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p w14:paraId="13822245" w14:textId="77777777" w:rsidR="00BB02A7" w:rsidRPr="00BB02A7" w:rsidRDefault="00BB02A7"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02696D9D"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В течение 3 рабочих дней с момента получения документа</w:t>
            </w:r>
          </w:p>
        </w:tc>
        <w:tc>
          <w:tcPr>
            <w:tcW w:w="1843" w:type="dxa"/>
          </w:tcPr>
          <w:p w14:paraId="219ECA86" w14:textId="05804B2F"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Отражение в учете, в Ж/О</w:t>
            </w:r>
            <w:r w:rsidR="006D7BF9">
              <w:rPr>
                <w:rFonts w:ascii="Times New Roman" w:hAnsi="Times New Roman"/>
              </w:rPr>
              <w:t xml:space="preserve">              </w:t>
            </w:r>
            <w:proofErr w:type="gramStart"/>
            <w:r w:rsidR="006D7BF9">
              <w:rPr>
                <w:rFonts w:ascii="Times New Roman" w:hAnsi="Times New Roman"/>
              </w:rPr>
              <w:t xml:space="preserve">  </w:t>
            </w:r>
            <w:r w:rsidRPr="00BB02A7">
              <w:rPr>
                <w:rFonts w:ascii="Times New Roman" w:hAnsi="Times New Roman"/>
              </w:rPr>
              <w:t xml:space="preserve"> (</w:t>
            </w:r>
            <w:proofErr w:type="gramEnd"/>
            <w:r w:rsidRPr="00BB02A7">
              <w:rPr>
                <w:rFonts w:ascii="Times New Roman" w:hAnsi="Times New Roman"/>
              </w:rPr>
              <w:t>ф. 0504071)</w:t>
            </w:r>
          </w:p>
        </w:tc>
        <w:tc>
          <w:tcPr>
            <w:tcW w:w="1985" w:type="dxa"/>
          </w:tcPr>
          <w:p w14:paraId="63CC29C8"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Для отражения в регистрах бухучета </w:t>
            </w:r>
          </w:p>
        </w:tc>
      </w:tr>
      <w:tr w:rsidR="00BB02A7" w:rsidRPr="00BB02A7" w14:paraId="111E1709" w14:textId="77777777" w:rsidTr="00382DEC">
        <w:tc>
          <w:tcPr>
            <w:tcW w:w="421" w:type="dxa"/>
            <w:vAlign w:val="center"/>
          </w:tcPr>
          <w:p w14:paraId="042B9521" w14:textId="77777777" w:rsidR="00BB02A7" w:rsidRPr="00BB02A7" w:rsidRDefault="00BB02A7"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t>6</w:t>
            </w:r>
          </w:p>
        </w:tc>
        <w:tc>
          <w:tcPr>
            <w:tcW w:w="1701" w:type="dxa"/>
            <w:tcBorders>
              <w:top w:val="single" w:sz="4" w:space="0" w:color="auto"/>
              <w:left w:val="single" w:sz="4" w:space="0" w:color="auto"/>
              <w:bottom w:val="single" w:sz="4" w:space="0" w:color="auto"/>
            </w:tcBorders>
          </w:tcPr>
          <w:p w14:paraId="069153A5" w14:textId="77777777" w:rsidR="005A021D"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Акт о списании объектов нефинансовых активов (кроме транспортных средств) </w:t>
            </w:r>
          </w:p>
          <w:p w14:paraId="1704B9CE" w14:textId="10428343"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(ф. 0510454)</w:t>
            </w:r>
          </w:p>
        </w:tc>
        <w:tc>
          <w:tcPr>
            <w:tcW w:w="1134" w:type="dxa"/>
            <w:vAlign w:val="center"/>
          </w:tcPr>
          <w:p w14:paraId="2B58CAC3"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ЭД</w:t>
            </w:r>
          </w:p>
        </w:tc>
        <w:tc>
          <w:tcPr>
            <w:tcW w:w="1134" w:type="dxa"/>
            <w:vAlign w:val="center"/>
          </w:tcPr>
          <w:p w14:paraId="086753CA"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Член комиссии </w:t>
            </w:r>
          </w:p>
        </w:tc>
        <w:tc>
          <w:tcPr>
            <w:tcW w:w="1417" w:type="dxa"/>
            <w:vAlign w:val="center"/>
          </w:tcPr>
          <w:p w14:paraId="7F0621A7"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5 р/д с момента поступления</w:t>
            </w:r>
          </w:p>
        </w:tc>
        <w:tc>
          <w:tcPr>
            <w:tcW w:w="1418" w:type="dxa"/>
          </w:tcPr>
          <w:p w14:paraId="2946097E"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Председатель комиссии, руководитель учреждения</w:t>
            </w:r>
          </w:p>
          <w:p w14:paraId="7EE6EA21" w14:textId="77777777" w:rsidR="00BB02A7" w:rsidRPr="00BB02A7" w:rsidRDefault="00BB02A7"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7BB0FF80"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На бумажном носителе/цифровой</w:t>
            </w:r>
          </w:p>
        </w:tc>
        <w:tc>
          <w:tcPr>
            <w:tcW w:w="1134" w:type="dxa"/>
            <w:vAlign w:val="center"/>
          </w:tcPr>
          <w:p w14:paraId="5046DA18"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Не позднее 3 рабочего дня после создания документа</w:t>
            </w:r>
          </w:p>
        </w:tc>
        <w:tc>
          <w:tcPr>
            <w:tcW w:w="992" w:type="dxa"/>
            <w:gridSpan w:val="2"/>
            <w:vAlign w:val="center"/>
          </w:tcPr>
          <w:p w14:paraId="4929A9A7"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p w14:paraId="5E5E4AD3" w14:textId="77777777" w:rsidR="00BB02A7" w:rsidRPr="00BB02A7" w:rsidRDefault="00BB02A7"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626974B7"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В течение 3 рабочих дней с момента получения документа</w:t>
            </w:r>
          </w:p>
        </w:tc>
        <w:tc>
          <w:tcPr>
            <w:tcW w:w="1843" w:type="dxa"/>
          </w:tcPr>
          <w:p w14:paraId="02AF782F" w14:textId="25D10EDC"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Отражение в учете, в Ж/О </w:t>
            </w:r>
            <w:r w:rsidR="006D7BF9">
              <w:rPr>
                <w:rFonts w:ascii="Times New Roman" w:hAnsi="Times New Roman"/>
              </w:rPr>
              <w:t xml:space="preserve">           </w:t>
            </w:r>
            <w:proofErr w:type="gramStart"/>
            <w:r w:rsidR="006D7BF9">
              <w:rPr>
                <w:rFonts w:ascii="Times New Roman" w:hAnsi="Times New Roman"/>
              </w:rPr>
              <w:t xml:space="preserve">   </w:t>
            </w:r>
            <w:r w:rsidRPr="00BB02A7">
              <w:rPr>
                <w:rFonts w:ascii="Times New Roman" w:hAnsi="Times New Roman"/>
              </w:rPr>
              <w:t>(</w:t>
            </w:r>
            <w:proofErr w:type="gramEnd"/>
            <w:r w:rsidRPr="00BB02A7">
              <w:rPr>
                <w:rFonts w:ascii="Times New Roman" w:hAnsi="Times New Roman"/>
              </w:rPr>
              <w:t>ф. 0504071)</w:t>
            </w:r>
          </w:p>
        </w:tc>
        <w:tc>
          <w:tcPr>
            <w:tcW w:w="1985" w:type="dxa"/>
          </w:tcPr>
          <w:p w14:paraId="20A2658A"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Для отражения в регистрах бухучета </w:t>
            </w:r>
          </w:p>
        </w:tc>
      </w:tr>
      <w:tr w:rsidR="00BB02A7" w:rsidRPr="00BB02A7" w14:paraId="4A8CBAC4" w14:textId="77777777" w:rsidTr="00382DEC">
        <w:tc>
          <w:tcPr>
            <w:tcW w:w="421" w:type="dxa"/>
            <w:vAlign w:val="center"/>
          </w:tcPr>
          <w:p w14:paraId="4A666BB7" w14:textId="77777777" w:rsidR="00BB02A7" w:rsidRPr="00BB02A7" w:rsidRDefault="00BB02A7"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t>7</w:t>
            </w:r>
          </w:p>
        </w:tc>
        <w:tc>
          <w:tcPr>
            <w:tcW w:w="1701" w:type="dxa"/>
            <w:tcBorders>
              <w:top w:val="single" w:sz="4" w:space="0" w:color="auto"/>
              <w:left w:val="single" w:sz="4" w:space="0" w:color="auto"/>
              <w:bottom w:val="single" w:sz="4" w:space="0" w:color="auto"/>
            </w:tcBorders>
          </w:tcPr>
          <w:p w14:paraId="62B25C28" w14:textId="77777777" w:rsidR="005A021D"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Акт о списании материальных запасов </w:t>
            </w:r>
          </w:p>
          <w:p w14:paraId="563F3534" w14:textId="6F865AEC"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(ф. 0510460)</w:t>
            </w:r>
          </w:p>
        </w:tc>
        <w:tc>
          <w:tcPr>
            <w:tcW w:w="1134" w:type="dxa"/>
            <w:vAlign w:val="center"/>
          </w:tcPr>
          <w:p w14:paraId="51E8F10B"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ЭД</w:t>
            </w:r>
          </w:p>
        </w:tc>
        <w:tc>
          <w:tcPr>
            <w:tcW w:w="1134" w:type="dxa"/>
            <w:vAlign w:val="center"/>
          </w:tcPr>
          <w:p w14:paraId="70741513"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Член комиссии </w:t>
            </w:r>
          </w:p>
        </w:tc>
        <w:tc>
          <w:tcPr>
            <w:tcW w:w="1417" w:type="dxa"/>
            <w:vAlign w:val="center"/>
          </w:tcPr>
          <w:p w14:paraId="30597131"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5 р/д с момента поступления</w:t>
            </w:r>
          </w:p>
        </w:tc>
        <w:tc>
          <w:tcPr>
            <w:tcW w:w="1418" w:type="dxa"/>
          </w:tcPr>
          <w:p w14:paraId="72581EDE"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Председатель комиссии, руководитель учреждения</w:t>
            </w:r>
          </w:p>
          <w:p w14:paraId="39A52216" w14:textId="77777777" w:rsidR="00BB02A7" w:rsidRPr="00BB02A7" w:rsidRDefault="00BB02A7"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0F196E27"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На бумажном носителе/цифровой</w:t>
            </w:r>
          </w:p>
        </w:tc>
        <w:tc>
          <w:tcPr>
            <w:tcW w:w="1134" w:type="dxa"/>
            <w:vAlign w:val="center"/>
          </w:tcPr>
          <w:p w14:paraId="5DA37E92"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Не позднее 3 рабочего дня после создания документа</w:t>
            </w:r>
          </w:p>
        </w:tc>
        <w:tc>
          <w:tcPr>
            <w:tcW w:w="992" w:type="dxa"/>
            <w:gridSpan w:val="2"/>
            <w:vAlign w:val="center"/>
          </w:tcPr>
          <w:p w14:paraId="643B8DEA"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p w14:paraId="5BC032E8" w14:textId="77777777" w:rsidR="00BB02A7" w:rsidRPr="00BB02A7" w:rsidRDefault="00BB02A7"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776DD382"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В течение 3 рабочих дней с момента получения документа</w:t>
            </w:r>
          </w:p>
        </w:tc>
        <w:tc>
          <w:tcPr>
            <w:tcW w:w="1843" w:type="dxa"/>
          </w:tcPr>
          <w:p w14:paraId="4B580B47" w14:textId="6033DE05"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Отражение в учете, в Ж/О</w:t>
            </w:r>
            <w:r w:rsidR="006D7BF9">
              <w:rPr>
                <w:rFonts w:ascii="Times New Roman" w:hAnsi="Times New Roman"/>
              </w:rPr>
              <w:t xml:space="preserve">           </w:t>
            </w:r>
            <w:proofErr w:type="gramStart"/>
            <w:r w:rsidR="006D7BF9">
              <w:rPr>
                <w:rFonts w:ascii="Times New Roman" w:hAnsi="Times New Roman"/>
              </w:rPr>
              <w:t xml:space="preserve">  </w:t>
            </w:r>
            <w:r w:rsidRPr="00BB02A7">
              <w:rPr>
                <w:rFonts w:ascii="Times New Roman" w:hAnsi="Times New Roman"/>
              </w:rPr>
              <w:t xml:space="preserve"> (</w:t>
            </w:r>
            <w:proofErr w:type="gramEnd"/>
            <w:r w:rsidRPr="00BB02A7">
              <w:rPr>
                <w:rFonts w:ascii="Times New Roman" w:hAnsi="Times New Roman"/>
              </w:rPr>
              <w:t>ф. 0504071)</w:t>
            </w:r>
          </w:p>
        </w:tc>
        <w:tc>
          <w:tcPr>
            <w:tcW w:w="1985" w:type="dxa"/>
          </w:tcPr>
          <w:p w14:paraId="0BB56FBF"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Для отражения в регистрах бухучета </w:t>
            </w:r>
          </w:p>
        </w:tc>
      </w:tr>
      <w:tr w:rsidR="00BB02A7" w:rsidRPr="00BB02A7" w14:paraId="3C82971D" w14:textId="77777777" w:rsidTr="00382DEC">
        <w:tc>
          <w:tcPr>
            <w:tcW w:w="421" w:type="dxa"/>
            <w:vAlign w:val="center"/>
          </w:tcPr>
          <w:p w14:paraId="13E5DCE1" w14:textId="77777777" w:rsidR="00BB02A7" w:rsidRPr="00BB02A7" w:rsidRDefault="00BB02A7"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t>8</w:t>
            </w:r>
          </w:p>
        </w:tc>
        <w:tc>
          <w:tcPr>
            <w:tcW w:w="1701" w:type="dxa"/>
            <w:tcBorders>
              <w:top w:val="single" w:sz="4" w:space="0" w:color="auto"/>
              <w:left w:val="single" w:sz="4" w:space="0" w:color="auto"/>
              <w:bottom w:val="single" w:sz="4" w:space="0" w:color="auto"/>
            </w:tcBorders>
          </w:tcPr>
          <w:p w14:paraId="4F975F36" w14:textId="77777777" w:rsidR="00CA68C1"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Карточка учета капитальных вложений</w:t>
            </w:r>
          </w:p>
          <w:p w14:paraId="745757E3" w14:textId="6B9BB5B9"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 (ф. 0509211)</w:t>
            </w:r>
          </w:p>
        </w:tc>
        <w:tc>
          <w:tcPr>
            <w:tcW w:w="1134" w:type="dxa"/>
            <w:vAlign w:val="center"/>
          </w:tcPr>
          <w:p w14:paraId="55D3897D"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ЭД</w:t>
            </w:r>
          </w:p>
        </w:tc>
        <w:tc>
          <w:tcPr>
            <w:tcW w:w="1134" w:type="dxa"/>
            <w:vAlign w:val="center"/>
          </w:tcPr>
          <w:p w14:paraId="2F4E5B26"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7239E">
              <w:rPr>
                <w:rFonts w:ascii="Times New Roman" w:hAnsi="Times New Roman"/>
              </w:rPr>
              <w:t>Член комиссии</w:t>
            </w:r>
            <w:r w:rsidRPr="00BB02A7">
              <w:rPr>
                <w:rFonts w:ascii="Times New Roman" w:hAnsi="Times New Roman"/>
              </w:rPr>
              <w:t xml:space="preserve"> </w:t>
            </w:r>
          </w:p>
        </w:tc>
        <w:tc>
          <w:tcPr>
            <w:tcW w:w="1417" w:type="dxa"/>
            <w:vAlign w:val="center"/>
          </w:tcPr>
          <w:p w14:paraId="6C0B995E"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5 р/д с момента поступления</w:t>
            </w:r>
          </w:p>
        </w:tc>
        <w:tc>
          <w:tcPr>
            <w:tcW w:w="1418" w:type="dxa"/>
          </w:tcPr>
          <w:p w14:paraId="14079FD1"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Председатель комиссии, руководитель учреждения</w:t>
            </w:r>
          </w:p>
          <w:p w14:paraId="038AC15D" w14:textId="77777777" w:rsidR="00BB02A7" w:rsidRPr="00BB02A7" w:rsidRDefault="00BB02A7"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7D28B53E"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На бумажном носителе/цифровой</w:t>
            </w:r>
          </w:p>
        </w:tc>
        <w:tc>
          <w:tcPr>
            <w:tcW w:w="1134" w:type="dxa"/>
            <w:vAlign w:val="center"/>
          </w:tcPr>
          <w:p w14:paraId="1DBE0F06"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Не позднее 3 рабочего дня после создания документа</w:t>
            </w:r>
          </w:p>
        </w:tc>
        <w:tc>
          <w:tcPr>
            <w:tcW w:w="992" w:type="dxa"/>
            <w:gridSpan w:val="2"/>
            <w:vAlign w:val="center"/>
          </w:tcPr>
          <w:p w14:paraId="1F532AA1"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7239E">
              <w:rPr>
                <w:rFonts w:ascii="Times New Roman" w:hAnsi="Times New Roman"/>
              </w:rPr>
              <w:t>бухгалтер</w:t>
            </w:r>
          </w:p>
          <w:p w14:paraId="549726F9" w14:textId="77777777" w:rsidR="00BB02A7" w:rsidRPr="00BB02A7" w:rsidRDefault="00BB02A7"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45BEF90C"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В течение 3 рабочих дней с момента получения документа</w:t>
            </w:r>
          </w:p>
        </w:tc>
        <w:tc>
          <w:tcPr>
            <w:tcW w:w="1843" w:type="dxa"/>
          </w:tcPr>
          <w:p w14:paraId="4A650BFD" w14:textId="19C0291D"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Отражение в учете, в Ж/О</w:t>
            </w:r>
            <w:r w:rsidR="00976795">
              <w:rPr>
                <w:rFonts w:ascii="Times New Roman" w:hAnsi="Times New Roman"/>
              </w:rPr>
              <w:t xml:space="preserve">        </w:t>
            </w:r>
            <w:proofErr w:type="gramStart"/>
            <w:r w:rsidR="00976795">
              <w:rPr>
                <w:rFonts w:ascii="Times New Roman" w:hAnsi="Times New Roman"/>
              </w:rPr>
              <w:t xml:space="preserve">  </w:t>
            </w:r>
            <w:r w:rsidRPr="00BB02A7">
              <w:rPr>
                <w:rFonts w:ascii="Times New Roman" w:hAnsi="Times New Roman"/>
              </w:rPr>
              <w:t xml:space="preserve"> (</w:t>
            </w:r>
            <w:proofErr w:type="gramEnd"/>
            <w:r w:rsidRPr="00BB02A7">
              <w:rPr>
                <w:rFonts w:ascii="Times New Roman" w:hAnsi="Times New Roman"/>
              </w:rPr>
              <w:t>ф. 0504071)</w:t>
            </w:r>
          </w:p>
        </w:tc>
        <w:tc>
          <w:tcPr>
            <w:tcW w:w="1985" w:type="dxa"/>
          </w:tcPr>
          <w:p w14:paraId="2189BF74"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Для отражения в регистрах бухучета</w:t>
            </w:r>
          </w:p>
        </w:tc>
      </w:tr>
      <w:tr w:rsidR="00BB02A7" w:rsidRPr="00BB02A7" w14:paraId="6F4E785C" w14:textId="77777777" w:rsidTr="00382DEC">
        <w:tc>
          <w:tcPr>
            <w:tcW w:w="421" w:type="dxa"/>
            <w:vAlign w:val="center"/>
          </w:tcPr>
          <w:p w14:paraId="78EC026E" w14:textId="77777777" w:rsidR="00BB02A7" w:rsidRPr="00BB02A7" w:rsidRDefault="00BB02A7"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t>9</w:t>
            </w:r>
          </w:p>
        </w:tc>
        <w:tc>
          <w:tcPr>
            <w:tcW w:w="1701" w:type="dxa"/>
            <w:tcBorders>
              <w:top w:val="single" w:sz="4" w:space="0" w:color="auto"/>
              <w:left w:val="single" w:sz="4" w:space="0" w:color="auto"/>
              <w:bottom w:val="single" w:sz="4" w:space="0" w:color="auto"/>
            </w:tcBorders>
          </w:tcPr>
          <w:p w14:paraId="50B0D8CF" w14:textId="77777777" w:rsidR="00CA68C1"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Карточка учета права пользования нефинансовым активом </w:t>
            </w:r>
          </w:p>
          <w:p w14:paraId="1126406E" w14:textId="22B3397B"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(ф. 0509214)</w:t>
            </w:r>
          </w:p>
        </w:tc>
        <w:tc>
          <w:tcPr>
            <w:tcW w:w="1134" w:type="dxa"/>
            <w:vAlign w:val="center"/>
          </w:tcPr>
          <w:p w14:paraId="03828937"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ЭД</w:t>
            </w:r>
          </w:p>
        </w:tc>
        <w:tc>
          <w:tcPr>
            <w:tcW w:w="1134" w:type="dxa"/>
            <w:vAlign w:val="center"/>
          </w:tcPr>
          <w:p w14:paraId="41D6C0DF"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Член комиссии </w:t>
            </w:r>
          </w:p>
        </w:tc>
        <w:tc>
          <w:tcPr>
            <w:tcW w:w="1417" w:type="dxa"/>
            <w:vAlign w:val="center"/>
          </w:tcPr>
          <w:p w14:paraId="66B20633"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5 р/д с момента поступления</w:t>
            </w:r>
          </w:p>
        </w:tc>
        <w:tc>
          <w:tcPr>
            <w:tcW w:w="1418" w:type="dxa"/>
          </w:tcPr>
          <w:p w14:paraId="56A4AE8A"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Председатель комиссии, руководитель учреждения</w:t>
            </w:r>
          </w:p>
          <w:p w14:paraId="06C8C013" w14:textId="77777777" w:rsidR="00BB02A7" w:rsidRPr="00BB02A7" w:rsidRDefault="00BB02A7"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5E7D4782"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На бумажном носителе/цифровой</w:t>
            </w:r>
          </w:p>
        </w:tc>
        <w:tc>
          <w:tcPr>
            <w:tcW w:w="1134" w:type="dxa"/>
            <w:vAlign w:val="center"/>
          </w:tcPr>
          <w:p w14:paraId="072D1F52"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Не позднее 3 рабочего дня после </w:t>
            </w:r>
            <w:r w:rsidRPr="00BB02A7">
              <w:rPr>
                <w:rFonts w:ascii="Times New Roman" w:hAnsi="Times New Roman"/>
              </w:rPr>
              <w:lastRenderedPageBreak/>
              <w:t>создания документа</w:t>
            </w:r>
          </w:p>
        </w:tc>
        <w:tc>
          <w:tcPr>
            <w:tcW w:w="992" w:type="dxa"/>
            <w:gridSpan w:val="2"/>
            <w:vAlign w:val="center"/>
          </w:tcPr>
          <w:p w14:paraId="69173F24"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lastRenderedPageBreak/>
              <w:t>бухгалтер</w:t>
            </w:r>
          </w:p>
          <w:p w14:paraId="3BDE2451" w14:textId="77777777" w:rsidR="00BB02A7" w:rsidRPr="00BB02A7" w:rsidRDefault="00BB02A7"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542401E7"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В течение 3 рабочих дней с момента </w:t>
            </w:r>
            <w:r w:rsidRPr="00BB02A7">
              <w:rPr>
                <w:rFonts w:ascii="Times New Roman" w:hAnsi="Times New Roman"/>
              </w:rPr>
              <w:lastRenderedPageBreak/>
              <w:t>получения документа</w:t>
            </w:r>
          </w:p>
        </w:tc>
        <w:tc>
          <w:tcPr>
            <w:tcW w:w="1843" w:type="dxa"/>
          </w:tcPr>
          <w:p w14:paraId="0469E9E4" w14:textId="40D94653"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lastRenderedPageBreak/>
              <w:t xml:space="preserve">Отражение в учете, в Ж/О </w:t>
            </w:r>
            <w:r w:rsidR="006D7BF9">
              <w:rPr>
                <w:rFonts w:ascii="Times New Roman" w:hAnsi="Times New Roman"/>
              </w:rPr>
              <w:t xml:space="preserve">             </w:t>
            </w:r>
            <w:proofErr w:type="gramStart"/>
            <w:r w:rsidR="006D7BF9">
              <w:rPr>
                <w:rFonts w:ascii="Times New Roman" w:hAnsi="Times New Roman"/>
              </w:rPr>
              <w:t xml:space="preserve">   </w:t>
            </w:r>
            <w:r w:rsidRPr="00BB02A7">
              <w:rPr>
                <w:rFonts w:ascii="Times New Roman" w:hAnsi="Times New Roman"/>
              </w:rPr>
              <w:t>(</w:t>
            </w:r>
            <w:proofErr w:type="gramEnd"/>
            <w:r w:rsidRPr="00BB02A7">
              <w:rPr>
                <w:rFonts w:ascii="Times New Roman" w:hAnsi="Times New Roman"/>
              </w:rPr>
              <w:t>ф. 0504071)</w:t>
            </w:r>
          </w:p>
        </w:tc>
        <w:tc>
          <w:tcPr>
            <w:tcW w:w="1985" w:type="dxa"/>
          </w:tcPr>
          <w:p w14:paraId="6E3E83AD"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Для отражения в регистрах бухучета</w:t>
            </w:r>
          </w:p>
        </w:tc>
      </w:tr>
      <w:tr w:rsidR="00BB02A7" w:rsidRPr="00BB02A7" w14:paraId="2DE98B2F" w14:textId="77777777" w:rsidTr="00382DEC">
        <w:tc>
          <w:tcPr>
            <w:tcW w:w="421" w:type="dxa"/>
            <w:vAlign w:val="center"/>
          </w:tcPr>
          <w:p w14:paraId="306C4CA5" w14:textId="77777777" w:rsidR="00BB02A7" w:rsidRPr="00BB02A7" w:rsidRDefault="00BB02A7"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t>10</w:t>
            </w:r>
          </w:p>
        </w:tc>
        <w:tc>
          <w:tcPr>
            <w:tcW w:w="1701" w:type="dxa"/>
            <w:tcBorders>
              <w:top w:val="single" w:sz="4" w:space="0" w:color="auto"/>
              <w:left w:val="single" w:sz="4" w:space="0" w:color="auto"/>
              <w:bottom w:val="single" w:sz="4" w:space="0" w:color="auto"/>
            </w:tcBorders>
          </w:tcPr>
          <w:p w14:paraId="58828849" w14:textId="77777777" w:rsidR="00CA68C1"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Акт о списании бланков строгой отчетности</w:t>
            </w:r>
          </w:p>
          <w:p w14:paraId="45C52D15" w14:textId="36D65B8A"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 (ф. 0510461)</w:t>
            </w:r>
          </w:p>
        </w:tc>
        <w:tc>
          <w:tcPr>
            <w:tcW w:w="1134" w:type="dxa"/>
            <w:vAlign w:val="center"/>
          </w:tcPr>
          <w:p w14:paraId="385F61FC"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ЭД</w:t>
            </w:r>
          </w:p>
        </w:tc>
        <w:tc>
          <w:tcPr>
            <w:tcW w:w="1134" w:type="dxa"/>
            <w:vAlign w:val="center"/>
          </w:tcPr>
          <w:p w14:paraId="3E3ED4D7"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Член комиссии </w:t>
            </w:r>
          </w:p>
        </w:tc>
        <w:tc>
          <w:tcPr>
            <w:tcW w:w="1417" w:type="dxa"/>
            <w:vAlign w:val="center"/>
          </w:tcPr>
          <w:p w14:paraId="0B782336"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5 р/д с момента поступления</w:t>
            </w:r>
          </w:p>
        </w:tc>
        <w:tc>
          <w:tcPr>
            <w:tcW w:w="1418" w:type="dxa"/>
          </w:tcPr>
          <w:p w14:paraId="1AEB7FB3"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Председатель комиссии, руководитель учреждения</w:t>
            </w:r>
          </w:p>
          <w:p w14:paraId="578EA887" w14:textId="77777777" w:rsidR="00BB02A7" w:rsidRPr="00BB02A7" w:rsidRDefault="00BB02A7"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16E42D38"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На бумажном носителе/цифровой</w:t>
            </w:r>
          </w:p>
        </w:tc>
        <w:tc>
          <w:tcPr>
            <w:tcW w:w="1134" w:type="dxa"/>
            <w:vAlign w:val="center"/>
          </w:tcPr>
          <w:p w14:paraId="4AA77F94"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Не позднее 3 рабочего дня после создания документа</w:t>
            </w:r>
          </w:p>
        </w:tc>
        <w:tc>
          <w:tcPr>
            <w:tcW w:w="992" w:type="dxa"/>
            <w:gridSpan w:val="2"/>
            <w:vAlign w:val="center"/>
          </w:tcPr>
          <w:p w14:paraId="16D6407D"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p w14:paraId="3474A838" w14:textId="77777777" w:rsidR="00BB02A7" w:rsidRPr="00BB02A7" w:rsidRDefault="00BB02A7"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7A6637A5"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В течение 3 рабочих дней с момента получения документа</w:t>
            </w:r>
          </w:p>
        </w:tc>
        <w:tc>
          <w:tcPr>
            <w:tcW w:w="1843" w:type="dxa"/>
          </w:tcPr>
          <w:p w14:paraId="3E71A3D6" w14:textId="6A6BB631"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Отражение в учете, в Ж/О</w:t>
            </w:r>
            <w:r w:rsidR="006D7BF9">
              <w:rPr>
                <w:rFonts w:ascii="Times New Roman" w:hAnsi="Times New Roman"/>
              </w:rPr>
              <w:t xml:space="preserve">            </w:t>
            </w:r>
            <w:proofErr w:type="gramStart"/>
            <w:r w:rsidR="006D7BF9">
              <w:rPr>
                <w:rFonts w:ascii="Times New Roman" w:hAnsi="Times New Roman"/>
              </w:rPr>
              <w:t xml:space="preserve">  </w:t>
            </w:r>
            <w:r w:rsidRPr="00BB02A7">
              <w:rPr>
                <w:rFonts w:ascii="Times New Roman" w:hAnsi="Times New Roman"/>
              </w:rPr>
              <w:t xml:space="preserve"> (</w:t>
            </w:r>
            <w:proofErr w:type="gramEnd"/>
            <w:r w:rsidRPr="00BB02A7">
              <w:rPr>
                <w:rFonts w:ascii="Times New Roman" w:hAnsi="Times New Roman"/>
              </w:rPr>
              <w:t>ф. 0504071)</w:t>
            </w:r>
          </w:p>
        </w:tc>
        <w:tc>
          <w:tcPr>
            <w:tcW w:w="1985" w:type="dxa"/>
          </w:tcPr>
          <w:p w14:paraId="28A71BFD"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Для отражения в регистрах бухучета</w:t>
            </w:r>
          </w:p>
        </w:tc>
      </w:tr>
      <w:tr w:rsidR="00BB02A7" w:rsidRPr="00BB02A7" w14:paraId="5556B850" w14:textId="77777777" w:rsidTr="00382DEC">
        <w:tc>
          <w:tcPr>
            <w:tcW w:w="421" w:type="dxa"/>
            <w:vAlign w:val="center"/>
          </w:tcPr>
          <w:p w14:paraId="738D4E7B" w14:textId="77777777" w:rsidR="00BB02A7" w:rsidRPr="00BB02A7" w:rsidRDefault="00BB02A7"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t>11</w:t>
            </w:r>
          </w:p>
        </w:tc>
        <w:tc>
          <w:tcPr>
            <w:tcW w:w="1701" w:type="dxa"/>
            <w:vAlign w:val="center"/>
          </w:tcPr>
          <w:p w14:paraId="0F08BEAC"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Акт о приеме-сдаче отремонтированных, реконструированных, модернизированных объектов основных средств (ф. 0504103)</w:t>
            </w:r>
          </w:p>
        </w:tc>
        <w:tc>
          <w:tcPr>
            <w:tcW w:w="1134" w:type="dxa"/>
            <w:vAlign w:val="center"/>
          </w:tcPr>
          <w:p w14:paraId="5D8774DF"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Бумажный (оригинал)</w:t>
            </w:r>
          </w:p>
        </w:tc>
        <w:tc>
          <w:tcPr>
            <w:tcW w:w="1134" w:type="dxa"/>
            <w:vAlign w:val="center"/>
          </w:tcPr>
          <w:p w14:paraId="309B652E"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Член комиссии </w:t>
            </w:r>
          </w:p>
        </w:tc>
        <w:tc>
          <w:tcPr>
            <w:tcW w:w="1417" w:type="dxa"/>
            <w:vAlign w:val="center"/>
          </w:tcPr>
          <w:p w14:paraId="54856B34"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5 р/д с момента поступления</w:t>
            </w:r>
          </w:p>
        </w:tc>
        <w:tc>
          <w:tcPr>
            <w:tcW w:w="1418" w:type="dxa"/>
          </w:tcPr>
          <w:p w14:paraId="1D6E8D66"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Председатель комиссии, руководитель учреждения</w:t>
            </w:r>
          </w:p>
          <w:p w14:paraId="35333DEC" w14:textId="77777777" w:rsidR="00BB02A7" w:rsidRPr="00BB02A7" w:rsidRDefault="00BB02A7"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09DB6599"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На бумажном носителе</w:t>
            </w:r>
          </w:p>
        </w:tc>
        <w:tc>
          <w:tcPr>
            <w:tcW w:w="1134" w:type="dxa"/>
            <w:vAlign w:val="center"/>
          </w:tcPr>
          <w:p w14:paraId="40D55069"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Не позднее 3 рабочего дня после создания документа</w:t>
            </w:r>
          </w:p>
        </w:tc>
        <w:tc>
          <w:tcPr>
            <w:tcW w:w="992" w:type="dxa"/>
            <w:gridSpan w:val="2"/>
            <w:vAlign w:val="center"/>
          </w:tcPr>
          <w:p w14:paraId="527A9DF7" w14:textId="77777777" w:rsidR="00BB02A7" w:rsidRPr="00BB02A7" w:rsidRDefault="00BB02A7"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p w14:paraId="450AF40E" w14:textId="77777777" w:rsidR="00BB02A7" w:rsidRPr="00BB02A7" w:rsidRDefault="00BB02A7"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5041A96E"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В течение 3 рабочих дней с момента получения документа</w:t>
            </w:r>
          </w:p>
        </w:tc>
        <w:tc>
          <w:tcPr>
            <w:tcW w:w="1843" w:type="dxa"/>
          </w:tcPr>
          <w:p w14:paraId="020DD3D5" w14:textId="4139600D"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Отражение в учете, в Ж/О</w:t>
            </w:r>
            <w:r w:rsidR="006D7BF9">
              <w:rPr>
                <w:rFonts w:ascii="Times New Roman" w:hAnsi="Times New Roman"/>
              </w:rPr>
              <w:t xml:space="preserve">             </w:t>
            </w:r>
            <w:proofErr w:type="gramStart"/>
            <w:r w:rsidR="006D7BF9">
              <w:rPr>
                <w:rFonts w:ascii="Times New Roman" w:hAnsi="Times New Roman"/>
              </w:rPr>
              <w:t xml:space="preserve">  </w:t>
            </w:r>
            <w:r w:rsidRPr="00BB02A7">
              <w:rPr>
                <w:rFonts w:ascii="Times New Roman" w:hAnsi="Times New Roman"/>
              </w:rPr>
              <w:t xml:space="preserve"> (</w:t>
            </w:r>
            <w:proofErr w:type="gramEnd"/>
            <w:r w:rsidRPr="00BB02A7">
              <w:rPr>
                <w:rFonts w:ascii="Times New Roman" w:hAnsi="Times New Roman"/>
              </w:rPr>
              <w:t>ф. 0504071)</w:t>
            </w:r>
          </w:p>
        </w:tc>
        <w:tc>
          <w:tcPr>
            <w:tcW w:w="1985" w:type="dxa"/>
          </w:tcPr>
          <w:p w14:paraId="678430F3" w14:textId="77777777" w:rsidR="00BB02A7" w:rsidRPr="00BB02A7" w:rsidRDefault="00BB02A7" w:rsidP="00382DEC">
            <w:pPr>
              <w:autoSpaceDE w:val="0"/>
              <w:autoSpaceDN w:val="0"/>
              <w:adjustRightInd w:val="0"/>
              <w:contextualSpacing/>
              <w:jc w:val="center"/>
              <w:rPr>
                <w:rFonts w:ascii="Times New Roman" w:hAnsi="Times New Roman"/>
              </w:rPr>
            </w:pPr>
            <w:r w:rsidRPr="00BB02A7">
              <w:rPr>
                <w:rFonts w:ascii="Times New Roman" w:hAnsi="Times New Roman"/>
              </w:rPr>
              <w:t>Для отражения в регистрах бухучета</w:t>
            </w:r>
          </w:p>
        </w:tc>
      </w:tr>
      <w:tr w:rsidR="00D27458" w:rsidRPr="00BB02A7" w14:paraId="45733CEC" w14:textId="77777777" w:rsidTr="00382DEC">
        <w:tc>
          <w:tcPr>
            <w:tcW w:w="421" w:type="dxa"/>
            <w:vAlign w:val="center"/>
          </w:tcPr>
          <w:p w14:paraId="7AE9C454" w14:textId="77777777" w:rsidR="00D27458" w:rsidRPr="00BB02A7" w:rsidRDefault="00D27458"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t>12</w:t>
            </w:r>
          </w:p>
        </w:tc>
        <w:tc>
          <w:tcPr>
            <w:tcW w:w="1701" w:type="dxa"/>
            <w:vAlign w:val="center"/>
          </w:tcPr>
          <w:p w14:paraId="680C7B17" w14:textId="77777777" w:rsidR="00D27458"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Акт о приемке материалов (материальных ценностей)</w:t>
            </w:r>
          </w:p>
          <w:p w14:paraId="751DC09A" w14:textId="41DB1F3C"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 (ф. 0504220)</w:t>
            </w:r>
          </w:p>
        </w:tc>
        <w:tc>
          <w:tcPr>
            <w:tcW w:w="1134" w:type="dxa"/>
            <w:vAlign w:val="center"/>
          </w:tcPr>
          <w:p w14:paraId="1172B7FA" w14:textId="0E4A20A2"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Бумажный (оригинал)</w:t>
            </w:r>
          </w:p>
        </w:tc>
        <w:tc>
          <w:tcPr>
            <w:tcW w:w="1134" w:type="dxa"/>
            <w:vAlign w:val="center"/>
          </w:tcPr>
          <w:p w14:paraId="7908B82D" w14:textId="4CD2A68A"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Член комиссии </w:t>
            </w:r>
          </w:p>
        </w:tc>
        <w:tc>
          <w:tcPr>
            <w:tcW w:w="1417" w:type="dxa"/>
            <w:vAlign w:val="center"/>
          </w:tcPr>
          <w:p w14:paraId="5E8E85B1" w14:textId="484BE51B"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5 р/д с момента поступления</w:t>
            </w:r>
          </w:p>
        </w:tc>
        <w:tc>
          <w:tcPr>
            <w:tcW w:w="1418" w:type="dxa"/>
          </w:tcPr>
          <w:p w14:paraId="014488ED" w14:textId="294D04A6"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Председатель ко</w:t>
            </w:r>
            <w:r w:rsidR="003F02EC">
              <w:rPr>
                <w:rFonts w:ascii="Times New Roman" w:hAnsi="Times New Roman"/>
              </w:rPr>
              <w:t>миссии, руководитель учреждения</w:t>
            </w:r>
          </w:p>
        </w:tc>
        <w:tc>
          <w:tcPr>
            <w:tcW w:w="1134" w:type="dxa"/>
            <w:vAlign w:val="center"/>
          </w:tcPr>
          <w:p w14:paraId="3D45AA83" w14:textId="1BAEF04B"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На бумажном носителе</w:t>
            </w:r>
          </w:p>
        </w:tc>
        <w:tc>
          <w:tcPr>
            <w:tcW w:w="1134" w:type="dxa"/>
            <w:vAlign w:val="center"/>
          </w:tcPr>
          <w:p w14:paraId="34AB4932" w14:textId="21453A6D"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3 </w:t>
            </w:r>
            <w:proofErr w:type="spellStart"/>
            <w:r w:rsidRPr="00BB02A7">
              <w:rPr>
                <w:rFonts w:ascii="Times New Roman" w:hAnsi="Times New Roman"/>
              </w:rPr>
              <w:t>рд</w:t>
            </w:r>
            <w:proofErr w:type="spellEnd"/>
          </w:p>
        </w:tc>
        <w:tc>
          <w:tcPr>
            <w:tcW w:w="992" w:type="dxa"/>
            <w:gridSpan w:val="2"/>
            <w:vAlign w:val="center"/>
          </w:tcPr>
          <w:p w14:paraId="77DF1E84"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p w14:paraId="3A9ABB4A"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5D0FD7DA" w14:textId="45A2B3A0"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3 </w:t>
            </w:r>
            <w:proofErr w:type="spellStart"/>
            <w:r w:rsidRPr="00BB02A7">
              <w:rPr>
                <w:rFonts w:ascii="Times New Roman" w:hAnsi="Times New Roman"/>
              </w:rPr>
              <w:t>рд</w:t>
            </w:r>
            <w:proofErr w:type="spellEnd"/>
          </w:p>
        </w:tc>
        <w:tc>
          <w:tcPr>
            <w:tcW w:w="1843" w:type="dxa"/>
          </w:tcPr>
          <w:p w14:paraId="43D8BB75" w14:textId="51269BED"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Отражение в учете, в Ж/О </w:t>
            </w:r>
            <w:r w:rsidR="006D7BF9">
              <w:rPr>
                <w:rFonts w:ascii="Times New Roman" w:hAnsi="Times New Roman"/>
              </w:rPr>
              <w:t xml:space="preserve">             </w:t>
            </w:r>
            <w:proofErr w:type="gramStart"/>
            <w:r w:rsidR="006D7BF9">
              <w:rPr>
                <w:rFonts w:ascii="Times New Roman" w:hAnsi="Times New Roman"/>
              </w:rPr>
              <w:t xml:space="preserve">   </w:t>
            </w:r>
            <w:r w:rsidRPr="00BB02A7">
              <w:rPr>
                <w:rFonts w:ascii="Times New Roman" w:hAnsi="Times New Roman"/>
              </w:rPr>
              <w:t>(</w:t>
            </w:r>
            <w:proofErr w:type="gramEnd"/>
            <w:r w:rsidRPr="00BB02A7">
              <w:rPr>
                <w:rFonts w:ascii="Times New Roman" w:hAnsi="Times New Roman"/>
              </w:rPr>
              <w:t>ф. 0504071)</w:t>
            </w:r>
          </w:p>
        </w:tc>
        <w:tc>
          <w:tcPr>
            <w:tcW w:w="1985" w:type="dxa"/>
          </w:tcPr>
          <w:p w14:paraId="4D066B7C" w14:textId="77777777" w:rsidR="00D27458"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Для отражения в регистрах бухучета</w:t>
            </w:r>
          </w:p>
          <w:p w14:paraId="6C9C5B9B" w14:textId="470F044C" w:rsidR="00C50EBF" w:rsidRPr="00BB02A7" w:rsidRDefault="00C50EBF" w:rsidP="00382DEC">
            <w:pPr>
              <w:autoSpaceDE w:val="0"/>
              <w:autoSpaceDN w:val="0"/>
              <w:adjustRightInd w:val="0"/>
              <w:contextualSpacing/>
              <w:jc w:val="center"/>
              <w:rPr>
                <w:rFonts w:ascii="Times New Roman" w:hAnsi="Times New Roman"/>
              </w:rPr>
            </w:pPr>
          </w:p>
        </w:tc>
      </w:tr>
      <w:tr w:rsidR="00D27458" w:rsidRPr="00BB02A7" w14:paraId="5EDB803D" w14:textId="77777777" w:rsidTr="00382DEC">
        <w:tc>
          <w:tcPr>
            <w:tcW w:w="15447" w:type="dxa"/>
            <w:gridSpan w:val="13"/>
            <w:vAlign w:val="center"/>
          </w:tcPr>
          <w:p w14:paraId="1095D365" w14:textId="2624C12F" w:rsidR="00D27458" w:rsidRPr="00BB02A7" w:rsidRDefault="00D27458" w:rsidP="00382DEC">
            <w:pPr>
              <w:autoSpaceDE w:val="0"/>
              <w:autoSpaceDN w:val="0"/>
              <w:adjustRightInd w:val="0"/>
              <w:ind w:left="-108" w:right="-108"/>
              <w:contextualSpacing/>
              <w:jc w:val="center"/>
              <w:rPr>
                <w:rFonts w:ascii="Times New Roman" w:hAnsi="Times New Roman"/>
                <w:b/>
                <w:bCs/>
              </w:rPr>
            </w:pPr>
            <w:r w:rsidRPr="00BB02A7">
              <w:rPr>
                <w:rFonts w:ascii="Times New Roman" w:hAnsi="Times New Roman"/>
                <w:b/>
                <w:bCs/>
              </w:rPr>
              <w:t>2. Инвентаризация</w:t>
            </w:r>
          </w:p>
        </w:tc>
      </w:tr>
      <w:tr w:rsidR="00D27458" w:rsidRPr="00BB02A7" w14:paraId="02382C29" w14:textId="77777777" w:rsidTr="00382DEC">
        <w:tc>
          <w:tcPr>
            <w:tcW w:w="421" w:type="dxa"/>
            <w:vAlign w:val="center"/>
          </w:tcPr>
          <w:p w14:paraId="25D386FE" w14:textId="60164166" w:rsidR="00D27458" w:rsidRPr="00BB02A7" w:rsidRDefault="00D27458"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t>1</w:t>
            </w:r>
            <w:r w:rsidR="006C425B">
              <w:rPr>
                <w:rFonts w:ascii="Times New Roman" w:hAnsi="Times New Roman"/>
                <w:color w:val="000000"/>
              </w:rPr>
              <w:t>3</w:t>
            </w:r>
          </w:p>
        </w:tc>
        <w:tc>
          <w:tcPr>
            <w:tcW w:w="1701" w:type="dxa"/>
            <w:tcBorders>
              <w:top w:val="single" w:sz="4" w:space="0" w:color="auto"/>
              <w:left w:val="single" w:sz="4" w:space="0" w:color="auto"/>
              <w:bottom w:val="single" w:sz="4" w:space="0" w:color="auto"/>
            </w:tcBorders>
          </w:tcPr>
          <w:p w14:paraId="72F3AA86" w14:textId="77777777" w:rsidR="006D7BF9"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Решение о проведении инвентаризации </w:t>
            </w:r>
          </w:p>
          <w:p w14:paraId="582BEE3C" w14:textId="77777777" w:rsidR="006D7BF9"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(ф. 0510439)/ Изменение Решения о проведении инвентаризации</w:t>
            </w:r>
          </w:p>
          <w:p w14:paraId="3EEE8827" w14:textId="285F4BC4"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 (ф. 0510447)</w:t>
            </w:r>
          </w:p>
        </w:tc>
        <w:tc>
          <w:tcPr>
            <w:tcW w:w="1134" w:type="dxa"/>
            <w:vAlign w:val="center"/>
          </w:tcPr>
          <w:p w14:paraId="5FEA1DC0"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ЭД</w:t>
            </w:r>
          </w:p>
        </w:tc>
        <w:tc>
          <w:tcPr>
            <w:tcW w:w="1134" w:type="dxa"/>
            <w:vAlign w:val="center"/>
          </w:tcPr>
          <w:p w14:paraId="338449EF"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член ИК</w:t>
            </w:r>
          </w:p>
        </w:tc>
        <w:tc>
          <w:tcPr>
            <w:tcW w:w="1417" w:type="dxa"/>
            <w:vAlign w:val="center"/>
          </w:tcPr>
          <w:p w14:paraId="751520F9"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10 р/д </w:t>
            </w:r>
          </w:p>
        </w:tc>
        <w:tc>
          <w:tcPr>
            <w:tcW w:w="1418" w:type="dxa"/>
          </w:tcPr>
          <w:p w14:paraId="469EF7C7"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Председатель ИК, руководитель учреждения</w:t>
            </w:r>
          </w:p>
          <w:p w14:paraId="5B9468EE"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678A51EB"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На бумажном носителе/цифровой</w:t>
            </w:r>
          </w:p>
        </w:tc>
        <w:tc>
          <w:tcPr>
            <w:tcW w:w="1134" w:type="dxa"/>
            <w:vAlign w:val="center"/>
          </w:tcPr>
          <w:p w14:paraId="40758DF2"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3 </w:t>
            </w:r>
            <w:proofErr w:type="spellStart"/>
            <w:r w:rsidRPr="00BB02A7">
              <w:rPr>
                <w:rFonts w:ascii="Times New Roman" w:hAnsi="Times New Roman"/>
              </w:rPr>
              <w:t>рд</w:t>
            </w:r>
            <w:proofErr w:type="spellEnd"/>
          </w:p>
        </w:tc>
        <w:tc>
          <w:tcPr>
            <w:tcW w:w="992" w:type="dxa"/>
            <w:gridSpan w:val="2"/>
            <w:vAlign w:val="center"/>
          </w:tcPr>
          <w:p w14:paraId="78D35421"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p w14:paraId="5E4F604F"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262EAD50"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3 </w:t>
            </w:r>
            <w:proofErr w:type="spellStart"/>
            <w:r w:rsidRPr="00BB02A7">
              <w:rPr>
                <w:rFonts w:ascii="Times New Roman" w:hAnsi="Times New Roman"/>
              </w:rPr>
              <w:t>рд</w:t>
            </w:r>
            <w:proofErr w:type="spellEnd"/>
          </w:p>
        </w:tc>
        <w:tc>
          <w:tcPr>
            <w:tcW w:w="1843" w:type="dxa"/>
          </w:tcPr>
          <w:p w14:paraId="67BB9E24" w14:textId="5138BEB2"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Отражение в учете, в Ж/О </w:t>
            </w:r>
            <w:r w:rsidR="006D7BF9">
              <w:rPr>
                <w:rFonts w:ascii="Times New Roman" w:hAnsi="Times New Roman"/>
              </w:rPr>
              <w:t xml:space="preserve">              </w:t>
            </w:r>
            <w:proofErr w:type="gramStart"/>
            <w:r w:rsidR="006D7BF9">
              <w:rPr>
                <w:rFonts w:ascii="Times New Roman" w:hAnsi="Times New Roman"/>
              </w:rPr>
              <w:t xml:space="preserve">   </w:t>
            </w:r>
            <w:r w:rsidRPr="00BB02A7">
              <w:rPr>
                <w:rFonts w:ascii="Times New Roman" w:hAnsi="Times New Roman"/>
              </w:rPr>
              <w:t>(</w:t>
            </w:r>
            <w:proofErr w:type="gramEnd"/>
            <w:r w:rsidRPr="00BB02A7">
              <w:rPr>
                <w:rFonts w:ascii="Times New Roman" w:hAnsi="Times New Roman"/>
              </w:rPr>
              <w:t>ф. 0504071)</w:t>
            </w:r>
          </w:p>
        </w:tc>
        <w:tc>
          <w:tcPr>
            <w:tcW w:w="1985" w:type="dxa"/>
          </w:tcPr>
          <w:p w14:paraId="23AEC13E"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Для отражения в регистрах бухучета</w:t>
            </w:r>
          </w:p>
        </w:tc>
      </w:tr>
      <w:tr w:rsidR="00D27458" w:rsidRPr="00BB02A7" w14:paraId="06A7851D" w14:textId="77777777" w:rsidTr="00382DEC">
        <w:tc>
          <w:tcPr>
            <w:tcW w:w="421" w:type="dxa"/>
            <w:vAlign w:val="center"/>
          </w:tcPr>
          <w:p w14:paraId="4002E30E" w14:textId="00EC3A3A" w:rsidR="00D27458" w:rsidRPr="00BB02A7" w:rsidRDefault="00D27458"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t>1</w:t>
            </w:r>
            <w:r w:rsidR="006C425B">
              <w:rPr>
                <w:rFonts w:ascii="Times New Roman" w:hAnsi="Times New Roman"/>
                <w:color w:val="000000"/>
              </w:rPr>
              <w:t>4</w:t>
            </w:r>
          </w:p>
        </w:tc>
        <w:tc>
          <w:tcPr>
            <w:tcW w:w="1701" w:type="dxa"/>
            <w:tcBorders>
              <w:top w:val="single" w:sz="4" w:space="0" w:color="auto"/>
              <w:left w:val="single" w:sz="4" w:space="0" w:color="auto"/>
              <w:bottom w:val="single" w:sz="4" w:space="0" w:color="auto"/>
            </w:tcBorders>
          </w:tcPr>
          <w:p w14:paraId="49CD78D6"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Инвентаризационная опись остатков на счетах учета денежных средств (ф.0510464)</w:t>
            </w:r>
          </w:p>
        </w:tc>
        <w:tc>
          <w:tcPr>
            <w:tcW w:w="1134" w:type="dxa"/>
            <w:vAlign w:val="center"/>
          </w:tcPr>
          <w:p w14:paraId="6AA19809"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ЭД</w:t>
            </w:r>
          </w:p>
        </w:tc>
        <w:tc>
          <w:tcPr>
            <w:tcW w:w="1134" w:type="dxa"/>
            <w:vAlign w:val="center"/>
          </w:tcPr>
          <w:p w14:paraId="5452797E"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член ИК</w:t>
            </w:r>
          </w:p>
        </w:tc>
        <w:tc>
          <w:tcPr>
            <w:tcW w:w="1417" w:type="dxa"/>
            <w:vAlign w:val="center"/>
          </w:tcPr>
          <w:p w14:paraId="7B0BCA03"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10 р/д </w:t>
            </w:r>
          </w:p>
        </w:tc>
        <w:tc>
          <w:tcPr>
            <w:tcW w:w="1418" w:type="dxa"/>
          </w:tcPr>
          <w:p w14:paraId="0E51BCDE"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Председатель ИК, руководитель учреждения</w:t>
            </w:r>
          </w:p>
          <w:p w14:paraId="70C75A27"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2ADA6B47"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На бумажном носителе/цифровой</w:t>
            </w:r>
          </w:p>
        </w:tc>
        <w:tc>
          <w:tcPr>
            <w:tcW w:w="1134" w:type="dxa"/>
            <w:vAlign w:val="center"/>
          </w:tcPr>
          <w:p w14:paraId="185245DB"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3 </w:t>
            </w:r>
            <w:proofErr w:type="spellStart"/>
            <w:r w:rsidRPr="00BB02A7">
              <w:rPr>
                <w:rFonts w:ascii="Times New Roman" w:hAnsi="Times New Roman"/>
              </w:rPr>
              <w:t>рд</w:t>
            </w:r>
            <w:proofErr w:type="spellEnd"/>
          </w:p>
        </w:tc>
        <w:tc>
          <w:tcPr>
            <w:tcW w:w="992" w:type="dxa"/>
            <w:gridSpan w:val="2"/>
            <w:vAlign w:val="center"/>
          </w:tcPr>
          <w:p w14:paraId="274EABD7"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p w14:paraId="10232350"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2F0E5D20"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3 </w:t>
            </w:r>
            <w:proofErr w:type="spellStart"/>
            <w:r w:rsidRPr="00BB02A7">
              <w:rPr>
                <w:rFonts w:ascii="Times New Roman" w:hAnsi="Times New Roman"/>
              </w:rPr>
              <w:t>рд</w:t>
            </w:r>
            <w:proofErr w:type="spellEnd"/>
          </w:p>
        </w:tc>
        <w:tc>
          <w:tcPr>
            <w:tcW w:w="1843" w:type="dxa"/>
          </w:tcPr>
          <w:p w14:paraId="55175CC8" w14:textId="08F88636"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Отражение в учете, в Ж/О</w:t>
            </w:r>
            <w:r w:rsidR="006D7BF9">
              <w:rPr>
                <w:rFonts w:ascii="Times New Roman" w:hAnsi="Times New Roman"/>
              </w:rPr>
              <w:t xml:space="preserve">              </w:t>
            </w:r>
            <w:proofErr w:type="gramStart"/>
            <w:r w:rsidR="006D7BF9">
              <w:rPr>
                <w:rFonts w:ascii="Times New Roman" w:hAnsi="Times New Roman"/>
              </w:rPr>
              <w:t xml:space="preserve">  </w:t>
            </w:r>
            <w:r w:rsidRPr="00BB02A7">
              <w:rPr>
                <w:rFonts w:ascii="Times New Roman" w:hAnsi="Times New Roman"/>
              </w:rPr>
              <w:t xml:space="preserve"> (</w:t>
            </w:r>
            <w:proofErr w:type="gramEnd"/>
            <w:r w:rsidRPr="00BB02A7">
              <w:rPr>
                <w:rFonts w:ascii="Times New Roman" w:hAnsi="Times New Roman"/>
              </w:rPr>
              <w:t>ф. 0504071)</w:t>
            </w:r>
          </w:p>
        </w:tc>
        <w:tc>
          <w:tcPr>
            <w:tcW w:w="1985" w:type="dxa"/>
          </w:tcPr>
          <w:p w14:paraId="7C4F3B6B"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Для отражения в регистрах бухучета</w:t>
            </w:r>
          </w:p>
        </w:tc>
      </w:tr>
      <w:tr w:rsidR="00D27458" w:rsidRPr="00BB02A7" w14:paraId="0236A925" w14:textId="77777777" w:rsidTr="00382DEC">
        <w:tc>
          <w:tcPr>
            <w:tcW w:w="421" w:type="dxa"/>
            <w:vAlign w:val="center"/>
          </w:tcPr>
          <w:p w14:paraId="63AA6C25" w14:textId="2A448FB5" w:rsidR="00D27458" w:rsidRPr="00BB02A7" w:rsidRDefault="00D27458"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t>1</w:t>
            </w:r>
            <w:r w:rsidR="006C425B">
              <w:rPr>
                <w:rFonts w:ascii="Times New Roman" w:hAnsi="Times New Roman"/>
                <w:color w:val="000000"/>
              </w:rPr>
              <w:t>5</w:t>
            </w:r>
          </w:p>
        </w:tc>
        <w:tc>
          <w:tcPr>
            <w:tcW w:w="1701" w:type="dxa"/>
            <w:tcBorders>
              <w:top w:val="single" w:sz="4" w:space="0" w:color="auto"/>
              <w:left w:val="single" w:sz="4" w:space="0" w:color="auto"/>
              <w:bottom w:val="single" w:sz="4" w:space="0" w:color="auto"/>
            </w:tcBorders>
          </w:tcPr>
          <w:p w14:paraId="1C03B3A4"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Инвентаризационная опись (сличительная </w:t>
            </w:r>
            <w:r w:rsidRPr="00BB02A7">
              <w:rPr>
                <w:rFonts w:ascii="Times New Roman" w:hAnsi="Times New Roman"/>
              </w:rPr>
              <w:lastRenderedPageBreak/>
              <w:t>ведомость) бланков строгой отчетности и денежных документов (ф.0510465)</w:t>
            </w:r>
          </w:p>
        </w:tc>
        <w:tc>
          <w:tcPr>
            <w:tcW w:w="1134" w:type="dxa"/>
            <w:vAlign w:val="center"/>
          </w:tcPr>
          <w:p w14:paraId="550F5924"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lastRenderedPageBreak/>
              <w:t>ЭД</w:t>
            </w:r>
          </w:p>
        </w:tc>
        <w:tc>
          <w:tcPr>
            <w:tcW w:w="1134" w:type="dxa"/>
            <w:vAlign w:val="center"/>
          </w:tcPr>
          <w:p w14:paraId="48DBAD9E"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член ИК</w:t>
            </w:r>
          </w:p>
        </w:tc>
        <w:tc>
          <w:tcPr>
            <w:tcW w:w="1417" w:type="dxa"/>
            <w:vAlign w:val="center"/>
          </w:tcPr>
          <w:p w14:paraId="2EA063AF"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10 р/д </w:t>
            </w:r>
          </w:p>
        </w:tc>
        <w:tc>
          <w:tcPr>
            <w:tcW w:w="1418" w:type="dxa"/>
          </w:tcPr>
          <w:p w14:paraId="5A1D0FE2"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Председатель ИК, </w:t>
            </w:r>
            <w:r w:rsidRPr="00BB02A7">
              <w:rPr>
                <w:rFonts w:ascii="Times New Roman" w:hAnsi="Times New Roman"/>
              </w:rPr>
              <w:lastRenderedPageBreak/>
              <w:t>руководитель учреждения</w:t>
            </w:r>
          </w:p>
          <w:p w14:paraId="27F72CBE"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507C2E1E"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lastRenderedPageBreak/>
              <w:t xml:space="preserve">На бумажном </w:t>
            </w:r>
            <w:r w:rsidRPr="00BB02A7">
              <w:rPr>
                <w:rFonts w:ascii="Times New Roman" w:hAnsi="Times New Roman"/>
              </w:rPr>
              <w:lastRenderedPageBreak/>
              <w:t>носителе/цифровой</w:t>
            </w:r>
          </w:p>
        </w:tc>
        <w:tc>
          <w:tcPr>
            <w:tcW w:w="1134" w:type="dxa"/>
            <w:vAlign w:val="center"/>
          </w:tcPr>
          <w:p w14:paraId="47021E79"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lastRenderedPageBreak/>
              <w:t xml:space="preserve">3 </w:t>
            </w:r>
            <w:proofErr w:type="spellStart"/>
            <w:r w:rsidRPr="00BB02A7">
              <w:rPr>
                <w:rFonts w:ascii="Times New Roman" w:hAnsi="Times New Roman"/>
              </w:rPr>
              <w:t>рд</w:t>
            </w:r>
            <w:proofErr w:type="spellEnd"/>
          </w:p>
        </w:tc>
        <w:tc>
          <w:tcPr>
            <w:tcW w:w="992" w:type="dxa"/>
            <w:gridSpan w:val="2"/>
            <w:vAlign w:val="center"/>
          </w:tcPr>
          <w:p w14:paraId="3757DF2D"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p w14:paraId="4119854F"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0B1BF7E0"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3 </w:t>
            </w:r>
            <w:proofErr w:type="spellStart"/>
            <w:r w:rsidRPr="00BB02A7">
              <w:rPr>
                <w:rFonts w:ascii="Times New Roman" w:hAnsi="Times New Roman"/>
              </w:rPr>
              <w:t>рд</w:t>
            </w:r>
            <w:proofErr w:type="spellEnd"/>
          </w:p>
        </w:tc>
        <w:tc>
          <w:tcPr>
            <w:tcW w:w="1843" w:type="dxa"/>
          </w:tcPr>
          <w:p w14:paraId="4B010D7D" w14:textId="41418D66"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Отражение в учете, в Ж/О</w:t>
            </w:r>
            <w:r w:rsidR="006D7BF9">
              <w:rPr>
                <w:rFonts w:ascii="Times New Roman" w:hAnsi="Times New Roman"/>
              </w:rPr>
              <w:t xml:space="preserve">                </w:t>
            </w:r>
            <w:proofErr w:type="gramStart"/>
            <w:r w:rsidR="006D7BF9">
              <w:rPr>
                <w:rFonts w:ascii="Times New Roman" w:hAnsi="Times New Roman"/>
              </w:rPr>
              <w:t xml:space="preserve">  </w:t>
            </w:r>
            <w:r w:rsidRPr="00BB02A7">
              <w:rPr>
                <w:rFonts w:ascii="Times New Roman" w:hAnsi="Times New Roman"/>
              </w:rPr>
              <w:t xml:space="preserve"> (</w:t>
            </w:r>
            <w:proofErr w:type="gramEnd"/>
            <w:r w:rsidRPr="00BB02A7">
              <w:rPr>
                <w:rFonts w:ascii="Times New Roman" w:hAnsi="Times New Roman"/>
              </w:rPr>
              <w:t>ф. 0504071)</w:t>
            </w:r>
          </w:p>
        </w:tc>
        <w:tc>
          <w:tcPr>
            <w:tcW w:w="1985" w:type="dxa"/>
          </w:tcPr>
          <w:p w14:paraId="026F4855"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Для отражения в регистрах бухучета</w:t>
            </w:r>
          </w:p>
        </w:tc>
      </w:tr>
      <w:tr w:rsidR="00D27458" w:rsidRPr="00BB02A7" w14:paraId="7B929512" w14:textId="77777777" w:rsidTr="00382DEC">
        <w:tc>
          <w:tcPr>
            <w:tcW w:w="421" w:type="dxa"/>
            <w:vAlign w:val="center"/>
          </w:tcPr>
          <w:p w14:paraId="06038FC5" w14:textId="62601EEB" w:rsidR="00D27458" w:rsidRPr="00BB02A7" w:rsidRDefault="00D27458"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t>1</w:t>
            </w:r>
            <w:r w:rsidR="006C425B">
              <w:rPr>
                <w:rFonts w:ascii="Times New Roman" w:hAnsi="Times New Roman"/>
                <w:color w:val="000000"/>
              </w:rPr>
              <w:t>6</w:t>
            </w:r>
          </w:p>
        </w:tc>
        <w:tc>
          <w:tcPr>
            <w:tcW w:w="1701" w:type="dxa"/>
            <w:tcBorders>
              <w:top w:val="single" w:sz="4" w:space="0" w:color="auto"/>
              <w:left w:val="single" w:sz="4" w:space="0" w:color="auto"/>
              <w:bottom w:val="single" w:sz="4" w:space="0" w:color="auto"/>
            </w:tcBorders>
          </w:tcPr>
          <w:p w14:paraId="2CFB193A" w14:textId="77777777" w:rsidR="006D7BF9"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Инвентаризационная опись (сличительная ведомость) по объектам нефинансовых активов </w:t>
            </w:r>
          </w:p>
          <w:p w14:paraId="51AF19D4" w14:textId="3803A29C"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(ф. 0510466)</w:t>
            </w:r>
          </w:p>
        </w:tc>
        <w:tc>
          <w:tcPr>
            <w:tcW w:w="1134" w:type="dxa"/>
            <w:vAlign w:val="center"/>
          </w:tcPr>
          <w:p w14:paraId="457EC51A"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ЭД</w:t>
            </w:r>
          </w:p>
        </w:tc>
        <w:tc>
          <w:tcPr>
            <w:tcW w:w="1134" w:type="dxa"/>
            <w:vAlign w:val="center"/>
          </w:tcPr>
          <w:p w14:paraId="2B5C566E"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член ИК</w:t>
            </w:r>
          </w:p>
        </w:tc>
        <w:tc>
          <w:tcPr>
            <w:tcW w:w="1417" w:type="dxa"/>
            <w:vAlign w:val="center"/>
          </w:tcPr>
          <w:p w14:paraId="106C8797"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10 р/д </w:t>
            </w:r>
          </w:p>
        </w:tc>
        <w:tc>
          <w:tcPr>
            <w:tcW w:w="1418" w:type="dxa"/>
          </w:tcPr>
          <w:p w14:paraId="2E9A663A"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Председатель ИК, руководитель учреждения</w:t>
            </w:r>
          </w:p>
          <w:p w14:paraId="745085A6"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5024358D"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На бумажном носителе/цифровой</w:t>
            </w:r>
          </w:p>
        </w:tc>
        <w:tc>
          <w:tcPr>
            <w:tcW w:w="1134" w:type="dxa"/>
            <w:vAlign w:val="center"/>
          </w:tcPr>
          <w:p w14:paraId="182752FE"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3 </w:t>
            </w:r>
            <w:proofErr w:type="spellStart"/>
            <w:r w:rsidRPr="00BB02A7">
              <w:rPr>
                <w:rFonts w:ascii="Times New Roman" w:hAnsi="Times New Roman"/>
              </w:rPr>
              <w:t>рд</w:t>
            </w:r>
            <w:proofErr w:type="spellEnd"/>
          </w:p>
        </w:tc>
        <w:tc>
          <w:tcPr>
            <w:tcW w:w="992" w:type="dxa"/>
            <w:gridSpan w:val="2"/>
            <w:vAlign w:val="center"/>
          </w:tcPr>
          <w:p w14:paraId="37A79BE9"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p w14:paraId="341517FB"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2845C5F6"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3 </w:t>
            </w:r>
            <w:proofErr w:type="spellStart"/>
            <w:r w:rsidRPr="00BB02A7">
              <w:rPr>
                <w:rFonts w:ascii="Times New Roman" w:hAnsi="Times New Roman"/>
              </w:rPr>
              <w:t>рд</w:t>
            </w:r>
            <w:proofErr w:type="spellEnd"/>
          </w:p>
        </w:tc>
        <w:tc>
          <w:tcPr>
            <w:tcW w:w="1843" w:type="dxa"/>
          </w:tcPr>
          <w:p w14:paraId="17C836AD" w14:textId="0ADA5C59"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Отражение в учете, в Ж/О</w:t>
            </w:r>
            <w:r w:rsidR="006D7BF9">
              <w:rPr>
                <w:rFonts w:ascii="Times New Roman" w:hAnsi="Times New Roman"/>
              </w:rPr>
              <w:t xml:space="preserve">           </w:t>
            </w:r>
            <w:proofErr w:type="gramStart"/>
            <w:r w:rsidR="006D7BF9">
              <w:rPr>
                <w:rFonts w:ascii="Times New Roman" w:hAnsi="Times New Roman"/>
              </w:rPr>
              <w:t xml:space="preserve">  </w:t>
            </w:r>
            <w:r w:rsidRPr="00BB02A7">
              <w:rPr>
                <w:rFonts w:ascii="Times New Roman" w:hAnsi="Times New Roman"/>
              </w:rPr>
              <w:t xml:space="preserve"> (</w:t>
            </w:r>
            <w:proofErr w:type="gramEnd"/>
            <w:r w:rsidRPr="00BB02A7">
              <w:rPr>
                <w:rFonts w:ascii="Times New Roman" w:hAnsi="Times New Roman"/>
              </w:rPr>
              <w:t>ф. 0504071)</w:t>
            </w:r>
          </w:p>
        </w:tc>
        <w:tc>
          <w:tcPr>
            <w:tcW w:w="1985" w:type="dxa"/>
          </w:tcPr>
          <w:p w14:paraId="76E6492F"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Для отражения в регистрах бухучета</w:t>
            </w:r>
          </w:p>
        </w:tc>
      </w:tr>
      <w:tr w:rsidR="00D27458" w:rsidRPr="00BB02A7" w14:paraId="05614064" w14:textId="77777777" w:rsidTr="00382DEC">
        <w:tc>
          <w:tcPr>
            <w:tcW w:w="421" w:type="dxa"/>
            <w:vAlign w:val="center"/>
          </w:tcPr>
          <w:p w14:paraId="416DBD43" w14:textId="38DBC8AC" w:rsidR="00D27458" w:rsidRPr="00BB02A7" w:rsidRDefault="00D27458"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t>1</w:t>
            </w:r>
            <w:r w:rsidR="006C425B">
              <w:rPr>
                <w:rFonts w:ascii="Times New Roman" w:hAnsi="Times New Roman"/>
                <w:color w:val="000000"/>
              </w:rPr>
              <w:t>7</w:t>
            </w:r>
          </w:p>
        </w:tc>
        <w:tc>
          <w:tcPr>
            <w:tcW w:w="1701" w:type="dxa"/>
            <w:tcBorders>
              <w:top w:val="single" w:sz="4" w:space="0" w:color="auto"/>
              <w:left w:val="single" w:sz="4" w:space="0" w:color="auto"/>
              <w:bottom w:val="single" w:sz="4" w:space="0" w:color="auto"/>
            </w:tcBorders>
          </w:tcPr>
          <w:p w14:paraId="2A029892"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Инвентаризационная опись расчетов по поступлениям (ф. 0510468)</w:t>
            </w:r>
          </w:p>
        </w:tc>
        <w:tc>
          <w:tcPr>
            <w:tcW w:w="1134" w:type="dxa"/>
            <w:vAlign w:val="center"/>
          </w:tcPr>
          <w:p w14:paraId="40A3DBBA"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ЭД</w:t>
            </w:r>
          </w:p>
        </w:tc>
        <w:tc>
          <w:tcPr>
            <w:tcW w:w="1134" w:type="dxa"/>
            <w:vAlign w:val="center"/>
          </w:tcPr>
          <w:p w14:paraId="69313B5F"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член ИК</w:t>
            </w:r>
          </w:p>
        </w:tc>
        <w:tc>
          <w:tcPr>
            <w:tcW w:w="1417" w:type="dxa"/>
            <w:vAlign w:val="center"/>
          </w:tcPr>
          <w:p w14:paraId="20BF8C52"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10 р/д </w:t>
            </w:r>
          </w:p>
        </w:tc>
        <w:tc>
          <w:tcPr>
            <w:tcW w:w="1418" w:type="dxa"/>
          </w:tcPr>
          <w:p w14:paraId="6F76F356"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Председатель ИК, руководитель учреждения</w:t>
            </w:r>
          </w:p>
          <w:p w14:paraId="41622A5F"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6E00495D"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На бумажном носителе/цифровой</w:t>
            </w:r>
          </w:p>
        </w:tc>
        <w:tc>
          <w:tcPr>
            <w:tcW w:w="1134" w:type="dxa"/>
            <w:vAlign w:val="center"/>
          </w:tcPr>
          <w:p w14:paraId="1C0B603C"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3 </w:t>
            </w:r>
            <w:proofErr w:type="spellStart"/>
            <w:r w:rsidRPr="00BB02A7">
              <w:rPr>
                <w:rFonts w:ascii="Times New Roman" w:hAnsi="Times New Roman"/>
              </w:rPr>
              <w:t>рд</w:t>
            </w:r>
            <w:proofErr w:type="spellEnd"/>
          </w:p>
        </w:tc>
        <w:tc>
          <w:tcPr>
            <w:tcW w:w="992" w:type="dxa"/>
            <w:gridSpan w:val="2"/>
            <w:vAlign w:val="center"/>
          </w:tcPr>
          <w:p w14:paraId="7B77A38D"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p w14:paraId="37CA5C8C"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694D384E"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3 </w:t>
            </w:r>
            <w:proofErr w:type="spellStart"/>
            <w:r w:rsidRPr="00BB02A7">
              <w:rPr>
                <w:rFonts w:ascii="Times New Roman" w:hAnsi="Times New Roman"/>
              </w:rPr>
              <w:t>рд</w:t>
            </w:r>
            <w:proofErr w:type="spellEnd"/>
          </w:p>
        </w:tc>
        <w:tc>
          <w:tcPr>
            <w:tcW w:w="1843" w:type="dxa"/>
          </w:tcPr>
          <w:p w14:paraId="5275F32F" w14:textId="76157116"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Отражение в учете, в Ж/О</w:t>
            </w:r>
            <w:r w:rsidR="006D7BF9">
              <w:rPr>
                <w:rFonts w:ascii="Times New Roman" w:hAnsi="Times New Roman"/>
              </w:rPr>
              <w:t xml:space="preserve">               </w:t>
            </w:r>
            <w:proofErr w:type="gramStart"/>
            <w:r w:rsidR="006D7BF9">
              <w:rPr>
                <w:rFonts w:ascii="Times New Roman" w:hAnsi="Times New Roman"/>
              </w:rPr>
              <w:t xml:space="preserve">  </w:t>
            </w:r>
            <w:r w:rsidRPr="00BB02A7">
              <w:rPr>
                <w:rFonts w:ascii="Times New Roman" w:hAnsi="Times New Roman"/>
              </w:rPr>
              <w:t xml:space="preserve"> (</w:t>
            </w:r>
            <w:proofErr w:type="gramEnd"/>
            <w:r w:rsidRPr="00BB02A7">
              <w:rPr>
                <w:rFonts w:ascii="Times New Roman" w:hAnsi="Times New Roman"/>
              </w:rPr>
              <w:t>ф. 0504071)</w:t>
            </w:r>
          </w:p>
        </w:tc>
        <w:tc>
          <w:tcPr>
            <w:tcW w:w="1985" w:type="dxa"/>
          </w:tcPr>
          <w:p w14:paraId="11FF2CAA"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Для отражения в регистрах бухучета</w:t>
            </w:r>
          </w:p>
        </w:tc>
      </w:tr>
      <w:tr w:rsidR="00D27458" w:rsidRPr="00BB02A7" w14:paraId="77559A91" w14:textId="77777777" w:rsidTr="00382DEC">
        <w:tc>
          <w:tcPr>
            <w:tcW w:w="421" w:type="dxa"/>
            <w:vAlign w:val="center"/>
          </w:tcPr>
          <w:p w14:paraId="7EEFEC81" w14:textId="5008AD21" w:rsidR="00D27458" w:rsidRPr="00BB02A7" w:rsidRDefault="00D27458"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t>1</w:t>
            </w:r>
            <w:r w:rsidR="006C425B">
              <w:rPr>
                <w:rFonts w:ascii="Times New Roman" w:hAnsi="Times New Roman"/>
                <w:color w:val="000000"/>
              </w:rPr>
              <w:t>8</w:t>
            </w:r>
          </w:p>
        </w:tc>
        <w:tc>
          <w:tcPr>
            <w:tcW w:w="1701" w:type="dxa"/>
            <w:tcBorders>
              <w:top w:val="single" w:sz="4" w:space="0" w:color="auto"/>
              <w:left w:val="single" w:sz="4" w:space="0" w:color="auto"/>
              <w:bottom w:val="single" w:sz="4" w:space="0" w:color="auto"/>
            </w:tcBorders>
          </w:tcPr>
          <w:p w14:paraId="0BA24C4C" w14:textId="77777777" w:rsidR="006D7BF9"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Акт о результатах инвентаризации</w:t>
            </w:r>
          </w:p>
          <w:p w14:paraId="55510932" w14:textId="6C55A72B"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 (ф. 0510463)</w:t>
            </w:r>
          </w:p>
        </w:tc>
        <w:tc>
          <w:tcPr>
            <w:tcW w:w="1134" w:type="dxa"/>
            <w:vAlign w:val="center"/>
          </w:tcPr>
          <w:p w14:paraId="20DAB894"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ЭД</w:t>
            </w:r>
          </w:p>
        </w:tc>
        <w:tc>
          <w:tcPr>
            <w:tcW w:w="1134" w:type="dxa"/>
            <w:vAlign w:val="center"/>
          </w:tcPr>
          <w:p w14:paraId="01E7D173"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член ИК</w:t>
            </w:r>
          </w:p>
        </w:tc>
        <w:tc>
          <w:tcPr>
            <w:tcW w:w="1417" w:type="dxa"/>
            <w:vAlign w:val="center"/>
          </w:tcPr>
          <w:p w14:paraId="355AC76D"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10 р/д </w:t>
            </w:r>
          </w:p>
        </w:tc>
        <w:tc>
          <w:tcPr>
            <w:tcW w:w="1418" w:type="dxa"/>
          </w:tcPr>
          <w:p w14:paraId="76A15F3D"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Председатель ИК, руководитель учреждения</w:t>
            </w:r>
          </w:p>
          <w:p w14:paraId="27CF924F"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612CB0F2"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На бумажном носителе/цифровой</w:t>
            </w:r>
          </w:p>
        </w:tc>
        <w:tc>
          <w:tcPr>
            <w:tcW w:w="1134" w:type="dxa"/>
            <w:vAlign w:val="center"/>
          </w:tcPr>
          <w:p w14:paraId="0A8D225D"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3 </w:t>
            </w:r>
            <w:proofErr w:type="spellStart"/>
            <w:r w:rsidRPr="00BB02A7">
              <w:rPr>
                <w:rFonts w:ascii="Times New Roman" w:hAnsi="Times New Roman"/>
              </w:rPr>
              <w:t>рд</w:t>
            </w:r>
            <w:proofErr w:type="spellEnd"/>
          </w:p>
        </w:tc>
        <w:tc>
          <w:tcPr>
            <w:tcW w:w="992" w:type="dxa"/>
            <w:gridSpan w:val="2"/>
            <w:vAlign w:val="center"/>
          </w:tcPr>
          <w:p w14:paraId="636BF338"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p w14:paraId="3F5E9657"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2ABA7022"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3 </w:t>
            </w:r>
            <w:proofErr w:type="spellStart"/>
            <w:r w:rsidRPr="00BB02A7">
              <w:rPr>
                <w:rFonts w:ascii="Times New Roman" w:hAnsi="Times New Roman"/>
              </w:rPr>
              <w:t>рд</w:t>
            </w:r>
            <w:proofErr w:type="spellEnd"/>
          </w:p>
        </w:tc>
        <w:tc>
          <w:tcPr>
            <w:tcW w:w="1843" w:type="dxa"/>
          </w:tcPr>
          <w:p w14:paraId="4D6C8ABD" w14:textId="2FA04005"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Отражение в учете, в Ж/О </w:t>
            </w:r>
            <w:r w:rsidR="006D7BF9">
              <w:rPr>
                <w:rFonts w:ascii="Times New Roman" w:hAnsi="Times New Roman"/>
              </w:rPr>
              <w:t xml:space="preserve">            </w:t>
            </w:r>
            <w:proofErr w:type="gramStart"/>
            <w:r w:rsidR="006D7BF9">
              <w:rPr>
                <w:rFonts w:ascii="Times New Roman" w:hAnsi="Times New Roman"/>
              </w:rPr>
              <w:t xml:space="preserve">   </w:t>
            </w:r>
            <w:r w:rsidRPr="00BB02A7">
              <w:rPr>
                <w:rFonts w:ascii="Times New Roman" w:hAnsi="Times New Roman"/>
              </w:rPr>
              <w:t>(</w:t>
            </w:r>
            <w:proofErr w:type="gramEnd"/>
            <w:r w:rsidRPr="00BB02A7">
              <w:rPr>
                <w:rFonts w:ascii="Times New Roman" w:hAnsi="Times New Roman"/>
              </w:rPr>
              <w:t>ф. 0504071)</w:t>
            </w:r>
          </w:p>
        </w:tc>
        <w:tc>
          <w:tcPr>
            <w:tcW w:w="1985" w:type="dxa"/>
          </w:tcPr>
          <w:p w14:paraId="58134BF3"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Для отражения в регистрах бухучета</w:t>
            </w:r>
          </w:p>
        </w:tc>
      </w:tr>
      <w:tr w:rsidR="00D27458" w:rsidRPr="00BB02A7" w14:paraId="7C4192F2" w14:textId="77777777" w:rsidTr="00382DEC">
        <w:tc>
          <w:tcPr>
            <w:tcW w:w="421" w:type="dxa"/>
            <w:vAlign w:val="center"/>
          </w:tcPr>
          <w:p w14:paraId="2A179F18" w14:textId="3C316442" w:rsidR="00D27458" w:rsidRPr="00BB02A7" w:rsidRDefault="006C425B" w:rsidP="00382DEC">
            <w:pPr>
              <w:autoSpaceDE w:val="0"/>
              <w:autoSpaceDN w:val="0"/>
              <w:adjustRightInd w:val="0"/>
              <w:ind w:left="-113" w:right="-108"/>
              <w:contextualSpacing/>
              <w:jc w:val="center"/>
              <w:rPr>
                <w:rFonts w:ascii="Times New Roman" w:hAnsi="Times New Roman"/>
                <w:color w:val="000000"/>
              </w:rPr>
            </w:pPr>
            <w:r>
              <w:rPr>
                <w:rFonts w:ascii="Times New Roman" w:hAnsi="Times New Roman"/>
                <w:color w:val="000000"/>
              </w:rPr>
              <w:t>19</w:t>
            </w:r>
          </w:p>
        </w:tc>
        <w:tc>
          <w:tcPr>
            <w:tcW w:w="1701" w:type="dxa"/>
            <w:tcBorders>
              <w:top w:val="single" w:sz="4" w:space="0" w:color="auto"/>
              <w:left w:val="single" w:sz="4" w:space="0" w:color="auto"/>
              <w:bottom w:val="single" w:sz="4" w:space="0" w:color="auto"/>
            </w:tcBorders>
          </w:tcPr>
          <w:p w14:paraId="7E81FAA8" w14:textId="77777777" w:rsidR="006D7BF9"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Акт об утилизации (уничтожении) материальных ценностей </w:t>
            </w:r>
          </w:p>
          <w:p w14:paraId="673F1D47" w14:textId="5B7A03E1"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(ф. 0510435)</w:t>
            </w:r>
          </w:p>
        </w:tc>
        <w:tc>
          <w:tcPr>
            <w:tcW w:w="1134" w:type="dxa"/>
            <w:vAlign w:val="center"/>
          </w:tcPr>
          <w:p w14:paraId="7B532A85"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ЭД</w:t>
            </w:r>
          </w:p>
        </w:tc>
        <w:tc>
          <w:tcPr>
            <w:tcW w:w="1134" w:type="dxa"/>
            <w:vAlign w:val="center"/>
          </w:tcPr>
          <w:p w14:paraId="40932894"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член ИК</w:t>
            </w:r>
          </w:p>
        </w:tc>
        <w:tc>
          <w:tcPr>
            <w:tcW w:w="1417" w:type="dxa"/>
            <w:vAlign w:val="center"/>
          </w:tcPr>
          <w:p w14:paraId="68887DC5"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10 р/д </w:t>
            </w:r>
          </w:p>
        </w:tc>
        <w:tc>
          <w:tcPr>
            <w:tcW w:w="1418" w:type="dxa"/>
          </w:tcPr>
          <w:p w14:paraId="574DDDC2"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Председатель ИК, руководитель учреждения</w:t>
            </w:r>
          </w:p>
          <w:p w14:paraId="61414A98"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20D7915F"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На бумажном носителе/цифровой</w:t>
            </w:r>
          </w:p>
        </w:tc>
        <w:tc>
          <w:tcPr>
            <w:tcW w:w="1134" w:type="dxa"/>
            <w:vAlign w:val="center"/>
          </w:tcPr>
          <w:p w14:paraId="08F0AF6C"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3 </w:t>
            </w:r>
            <w:proofErr w:type="spellStart"/>
            <w:r w:rsidRPr="00BB02A7">
              <w:rPr>
                <w:rFonts w:ascii="Times New Roman" w:hAnsi="Times New Roman"/>
              </w:rPr>
              <w:t>рд</w:t>
            </w:r>
            <w:proofErr w:type="spellEnd"/>
          </w:p>
        </w:tc>
        <w:tc>
          <w:tcPr>
            <w:tcW w:w="992" w:type="dxa"/>
            <w:gridSpan w:val="2"/>
            <w:vAlign w:val="center"/>
          </w:tcPr>
          <w:p w14:paraId="148687C5"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p w14:paraId="081359A0"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6962066B"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3 </w:t>
            </w:r>
            <w:proofErr w:type="spellStart"/>
            <w:r w:rsidRPr="00BB02A7">
              <w:rPr>
                <w:rFonts w:ascii="Times New Roman" w:hAnsi="Times New Roman"/>
              </w:rPr>
              <w:t>рд</w:t>
            </w:r>
            <w:proofErr w:type="spellEnd"/>
          </w:p>
        </w:tc>
        <w:tc>
          <w:tcPr>
            <w:tcW w:w="1843" w:type="dxa"/>
          </w:tcPr>
          <w:p w14:paraId="709D3905" w14:textId="31C4D05E"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Отражение в учете, в Ж/О </w:t>
            </w:r>
            <w:r w:rsidR="006D7BF9">
              <w:rPr>
                <w:rFonts w:ascii="Times New Roman" w:hAnsi="Times New Roman"/>
              </w:rPr>
              <w:t xml:space="preserve">        </w:t>
            </w:r>
            <w:proofErr w:type="gramStart"/>
            <w:r w:rsidR="006D7BF9">
              <w:rPr>
                <w:rFonts w:ascii="Times New Roman" w:hAnsi="Times New Roman"/>
              </w:rPr>
              <w:t xml:space="preserve">   </w:t>
            </w:r>
            <w:r w:rsidRPr="00BB02A7">
              <w:rPr>
                <w:rFonts w:ascii="Times New Roman" w:hAnsi="Times New Roman"/>
              </w:rPr>
              <w:t>(</w:t>
            </w:r>
            <w:proofErr w:type="gramEnd"/>
            <w:r w:rsidRPr="00BB02A7">
              <w:rPr>
                <w:rFonts w:ascii="Times New Roman" w:hAnsi="Times New Roman"/>
              </w:rPr>
              <w:t>ф. 0504071)</w:t>
            </w:r>
          </w:p>
        </w:tc>
        <w:tc>
          <w:tcPr>
            <w:tcW w:w="1985" w:type="dxa"/>
          </w:tcPr>
          <w:p w14:paraId="5AA16236"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Для отражения в регистрах бухучета</w:t>
            </w:r>
          </w:p>
        </w:tc>
      </w:tr>
      <w:tr w:rsidR="00D27458" w:rsidRPr="00BB02A7" w14:paraId="320CC9F4" w14:textId="77777777" w:rsidTr="00382DEC">
        <w:tc>
          <w:tcPr>
            <w:tcW w:w="15447" w:type="dxa"/>
            <w:gridSpan w:val="13"/>
            <w:vAlign w:val="center"/>
          </w:tcPr>
          <w:p w14:paraId="7AAF4C3D" w14:textId="77777777" w:rsidR="00D27458" w:rsidRPr="00BB02A7" w:rsidRDefault="00D27458" w:rsidP="00382DEC">
            <w:pPr>
              <w:autoSpaceDE w:val="0"/>
              <w:autoSpaceDN w:val="0"/>
              <w:adjustRightInd w:val="0"/>
              <w:ind w:left="-108" w:right="-108"/>
              <w:contextualSpacing/>
              <w:jc w:val="center"/>
              <w:rPr>
                <w:rFonts w:ascii="Times New Roman" w:hAnsi="Times New Roman"/>
                <w:b/>
                <w:bCs/>
              </w:rPr>
            </w:pPr>
            <w:r w:rsidRPr="00BB02A7">
              <w:rPr>
                <w:rFonts w:ascii="Times New Roman" w:hAnsi="Times New Roman"/>
                <w:b/>
                <w:bCs/>
              </w:rPr>
              <w:t>3. Учет расчетов с дебиторами по доходам</w:t>
            </w:r>
          </w:p>
        </w:tc>
      </w:tr>
      <w:tr w:rsidR="00D27458" w:rsidRPr="00BB02A7" w14:paraId="3605377E" w14:textId="77777777" w:rsidTr="00382DEC">
        <w:tc>
          <w:tcPr>
            <w:tcW w:w="421" w:type="dxa"/>
            <w:vAlign w:val="center"/>
          </w:tcPr>
          <w:p w14:paraId="2FAC70FB" w14:textId="26A2A169" w:rsidR="00D27458" w:rsidRPr="00BB02A7" w:rsidRDefault="00D27458"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t>2</w:t>
            </w:r>
            <w:r w:rsidR="006C425B">
              <w:rPr>
                <w:rFonts w:ascii="Times New Roman" w:hAnsi="Times New Roman"/>
                <w:color w:val="000000"/>
              </w:rPr>
              <w:t>0</w:t>
            </w:r>
          </w:p>
        </w:tc>
        <w:tc>
          <w:tcPr>
            <w:tcW w:w="1701" w:type="dxa"/>
            <w:tcBorders>
              <w:top w:val="single" w:sz="4" w:space="0" w:color="auto"/>
              <w:left w:val="single" w:sz="4" w:space="0" w:color="auto"/>
              <w:bottom w:val="single" w:sz="4" w:space="0" w:color="auto"/>
            </w:tcBorders>
          </w:tcPr>
          <w:p w14:paraId="057710C6"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Акт приемки товаров, работ, услуг (ф. 0510452)</w:t>
            </w:r>
          </w:p>
        </w:tc>
        <w:tc>
          <w:tcPr>
            <w:tcW w:w="1134" w:type="dxa"/>
            <w:vAlign w:val="center"/>
          </w:tcPr>
          <w:p w14:paraId="43CB2943"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ЭД</w:t>
            </w:r>
          </w:p>
        </w:tc>
        <w:tc>
          <w:tcPr>
            <w:tcW w:w="1134" w:type="dxa"/>
            <w:vAlign w:val="center"/>
          </w:tcPr>
          <w:p w14:paraId="63FAC50E"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Член комиссии </w:t>
            </w:r>
          </w:p>
        </w:tc>
        <w:tc>
          <w:tcPr>
            <w:tcW w:w="1417" w:type="dxa"/>
            <w:vAlign w:val="center"/>
          </w:tcPr>
          <w:p w14:paraId="2666A27F" w14:textId="77777777" w:rsidR="00D27458" w:rsidRPr="00BB02A7" w:rsidRDefault="00D27458" w:rsidP="00382DEC">
            <w:pPr>
              <w:autoSpaceDE w:val="0"/>
              <w:autoSpaceDN w:val="0"/>
              <w:adjustRightInd w:val="0"/>
              <w:ind w:left="-108" w:right="-108"/>
              <w:contextualSpacing/>
              <w:jc w:val="center"/>
              <w:rPr>
                <w:rFonts w:ascii="Times New Roman" w:hAnsi="Times New Roman"/>
                <w:b/>
                <w:bCs/>
              </w:rPr>
            </w:pPr>
            <w:r w:rsidRPr="00BB02A7">
              <w:rPr>
                <w:rFonts w:ascii="Times New Roman" w:hAnsi="Times New Roman"/>
              </w:rPr>
              <w:t xml:space="preserve">3 </w:t>
            </w:r>
            <w:proofErr w:type="spellStart"/>
            <w:r w:rsidRPr="00BB02A7">
              <w:rPr>
                <w:rFonts w:ascii="Times New Roman" w:hAnsi="Times New Roman"/>
              </w:rPr>
              <w:t>рд</w:t>
            </w:r>
            <w:proofErr w:type="spellEnd"/>
          </w:p>
        </w:tc>
        <w:tc>
          <w:tcPr>
            <w:tcW w:w="1418" w:type="dxa"/>
          </w:tcPr>
          <w:p w14:paraId="4A74B801"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руководитель учреждения</w:t>
            </w:r>
          </w:p>
          <w:p w14:paraId="7AC3DE58" w14:textId="77777777" w:rsidR="00D27458" w:rsidRPr="00BB02A7" w:rsidRDefault="00D27458" w:rsidP="00382DEC">
            <w:pPr>
              <w:autoSpaceDE w:val="0"/>
              <w:autoSpaceDN w:val="0"/>
              <w:adjustRightInd w:val="0"/>
              <w:ind w:left="-108" w:right="-108"/>
              <w:contextualSpacing/>
              <w:jc w:val="center"/>
              <w:rPr>
                <w:rFonts w:ascii="Times New Roman" w:hAnsi="Times New Roman"/>
                <w:b/>
                <w:bCs/>
              </w:rPr>
            </w:pPr>
          </w:p>
        </w:tc>
        <w:tc>
          <w:tcPr>
            <w:tcW w:w="1134" w:type="dxa"/>
            <w:vAlign w:val="center"/>
          </w:tcPr>
          <w:p w14:paraId="4735C9F5" w14:textId="77777777" w:rsidR="00D27458" w:rsidRPr="00BB02A7" w:rsidRDefault="00D27458" w:rsidP="00382DEC">
            <w:pPr>
              <w:autoSpaceDE w:val="0"/>
              <w:autoSpaceDN w:val="0"/>
              <w:adjustRightInd w:val="0"/>
              <w:contextualSpacing/>
              <w:jc w:val="center"/>
              <w:rPr>
                <w:rFonts w:ascii="Times New Roman" w:hAnsi="Times New Roman"/>
                <w:b/>
                <w:bCs/>
              </w:rPr>
            </w:pPr>
            <w:r w:rsidRPr="00BB02A7">
              <w:rPr>
                <w:rFonts w:ascii="Times New Roman" w:hAnsi="Times New Roman"/>
              </w:rPr>
              <w:t>цифровой</w:t>
            </w:r>
          </w:p>
        </w:tc>
        <w:tc>
          <w:tcPr>
            <w:tcW w:w="1134" w:type="dxa"/>
            <w:vAlign w:val="center"/>
          </w:tcPr>
          <w:p w14:paraId="75919CBC" w14:textId="77777777" w:rsidR="00D27458" w:rsidRPr="00BB02A7" w:rsidRDefault="00D27458" w:rsidP="00382DEC">
            <w:pPr>
              <w:autoSpaceDE w:val="0"/>
              <w:autoSpaceDN w:val="0"/>
              <w:adjustRightInd w:val="0"/>
              <w:contextualSpacing/>
              <w:jc w:val="center"/>
              <w:rPr>
                <w:rFonts w:ascii="Times New Roman" w:hAnsi="Times New Roman"/>
                <w:b/>
                <w:bCs/>
              </w:rPr>
            </w:pPr>
            <w:r w:rsidRPr="00BB02A7">
              <w:rPr>
                <w:rFonts w:ascii="Times New Roman" w:hAnsi="Times New Roman"/>
              </w:rPr>
              <w:t xml:space="preserve">3 </w:t>
            </w:r>
            <w:proofErr w:type="spellStart"/>
            <w:r w:rsidRPr="00BB02A7">
              <w:rPr>
                <w:rFonts w:ascii="Times New Roman" w:hAnsi="Times New Roman"/>
              </w:rPr>
              <w:t>рд</w:t>
            </w:r>
            <w:proofErr w:type="spellEnd"/>
          </w:p>
        </w:tc>
        <w:tc>
          <w:tcPr>
            <w:tcW w:w="992" w:type="dxa"/>
            <w:gridSpan w:val="2"/>
            <w:vAlign w:val="center"/>
          </w:tcPr>
          <w:p w14:paraId="6E36C53D"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p w14:paraId="4639B98F" w14:textId="77777777" w:rsidR="00D27458" w:rsidRPr="00BB02A7" w:rsidRDefault="00D27458" w:rsidP="00382DEC">
            <w:pPr>
              <w:autoSpaceDE w:val="0"/>
              <w:autoSpaceDN w:val="0"/>
              <w:adjustRightInd w:val="0"/>
              <w:ind w:left="-108" w:right="-108"/>
              <w:contextualSpacing/>
              <w:jc w:val="center"/>
              <w:rPr>
                <w:rFonts w:ascii="Times New Roman" w:hAnsi="Times New Roman"/>
                <w:b/>
                <w:bCs/>
              </w:rPr>
            </w:pPr>
          </w:p>
        </w:tc>
        <w:tc>
          <w:tcPr>
            <w:tcW w:w="1134" w:type="dxa"/>
            <w:vAlign w:val="center"/>
          </w:tcPr>
          <w:p w14:paraId="2F907B4A" w14:textId="77777777" w:rsidR="00D27458" w:rsidRPr="00BB02A7" w:rsidRDefault="00D27458" w:rsidP="00382DEC">
            <w:pPr>
              <w:autoSpaceDE w:val="0"/>
              <w:autoSpaceDN w:val="0"/>
              <w:adjustRightInd w:val="0"/>
              <w:contextualSpacing/>
              <w:jc w:val="center"/>
              <w:rPr>
                <w:rFonts w:ascii="Times New Roman" w:hAnsi="Times New Roman"/>
                <w:color w:val="000000"/>
              </w:rPr>
            </w:pPr>
            <w:r w:rsidRPr="00BB02A7">
              <w:rPr>
                <w:rFonts w:ascii="Times New Roman" w:hAnsi="Times New Roman"/>
              </w:rPr>
              <w:t xml:space="preserve">1 </w:t>
            </w:r>
            <w:proofErr w:type="spellStart"/>
            <w:r w:rsidRPr="00BB02A7">
              <w:rPr>
                <w:rFonts w:ascii="Times New Roman" w:hAnsi="Times New Roman"/>
              </w:rPr>
              <w:t>рд</w:t>
            </w:r>
            <w:proofErr w:type="spellEnd"/>
          </w:p>
        </w:tc>
        <w:tc>
          <w:tcPr>
            <w:tcW w:w="1843" w:type="dxa"/>
          </w:tcPr>
          <w:p w14:paraId="54D6A5A4" w14:textId="00512F58" w:rsidR="00D27458" w:rsidRPr="00BB02A7" w:rsidRDefault="00D27458" w:rsidP="00382DEC">
            <w:pPr>
              <w:autoSpaceDE w:val="0"/>
              <w:autoSpaceDN w:val="0"/>
              <w:adjustRightInd w:val="0"/>
              <w:contextualSpacing/>
              <w:jc w:val="center"/>
              <w:rPr>
                <w:rFonts w:ascii="Times New Roman" w:hAnsi="Times New Roman"/>
                <w:color w:val="000000"/>
              </w:rPr>
            </w:pPr>
            <w:r w:rsidRPr="00BB02A7">
              <w:rPr>
                <w:rFonts w:ascii="Times New Roman" w:hAnsi="Times New Roman"/>
              </w:rPr>
              <w:t>Отражение в учете, в Ж/О</w:t>
            </w:r>
            <w:r w:rsidR="006D7BF9">
              <w:rPr>
                <w:rFonts w:ascii="Times New Roman" w:hAnsi="Times New Roman"/>
              </w:rPr>
              <w:t xml:space="preserve">               </w:t>
            </w:r>
            <w:proofErr w:type="gramStart"/>
            <w:r w:rsidR="006D7BF9">
              <w:rPr>
                <w:rFonts w:ascii="Times New Roman" w:hAnsi="Times New Roman"/>
              </w:rPr>
              <w:t xml:space="preserve">  </w:t>
            </w:r>
            <w:r w:rsidRPr="00BB02A7">
              <w:rPr>
                <w:rFonts w:ascii="Times New Roman" w:hAnsi="Times New Roman"/>
              </w:rPr>
              <w:t xml:space="preserve"> (</w:t>
            </w:r>
            <w:proofErr w:type="gramEnd"/>
            <w:r w:rsidRPr="00BB02A7">
              <w:rPr>
                <w:rFonts w:ascii="Times New Roman" w:hAnsi="Times New Roman"/>
              </w:rPr>
              <w:t>ф. 0504071)</w:t>
            </w:r>
          </w:p>
        </w:tc>
        <w:tc>
          <w:tcPr>
            <w:tcW w:w="1985" w:type="dxa"/>
          </w:tcPr>
          <w:p w14:paraId="499D63A9"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Для отражения в регистрах бухучета</w:t>
            </w:r>
          </w:p>
        </w:tc>
      </w:tr>
      <w:tr w:rsidR="00D27458" w:rsidRPr="00BB02A7" w14:paraId="7FF0F82C" w14:textId="77777777" w:rsidTr="00382DEC">
        <w:tc>
          <w:tcPr>
            <w:tcW w:w="421" w:type="dxa"/>
            <w:vAlign w:val="center"/>
          </w:tcPr>
          <w:p w14:paraId="012EA23C" w14:textId="37FB2253" w:rsidR="00D27458" w:rsidRPr="00BB02A7" w:rsidRDefault="00D27458"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t>2</w:t>
            </w:r>
            <w:r w:rsidR="006C425B">
              <w:rPr>
                <w:rFonts w:ascii="Times New Roman" w:hAnsi="Times New Roman"/>
                <w:color w:val="000000"/>
              </w:rPr>
              <w:t>1</w:t>
            </w:r>
          </w:p>
        </w:tc>
        <w:tc>
          <w:tcPr>
            <w:tcW w:w="1701" w:type="dxa"/>
            <w:tcBorders>
              <w:top w:val="single" w:sz="4" w:space="0" w:color="auto"/>
              <w:left w:val="single" w:sz="4" w:space="0" w:color="auto"/>
              <w:bottom w:val="single" w:sz="4" w:space="0" w:color="auto"/>
            </w:tcBorders>
          </w:tcPr>
          <w:p w14:paraId="1B556C93" w14:textId="77777777" w:rsidR="004E2F19"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Извещение</w:t>
            </w:r>
          </w:p>
          <w:p w14:paraId="751299E1" w14:textId="4548F7C0"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 (ф. 0504805)</w:t>
            </w:r>
          </w:p>
        </w:tc>
        <w:tc>
          <w:tcPr>
            <w:tcW w:w="1134" w:type="dxa"/>
            <w:vAlign w:val="center"/>
          </w:tcPr>
          <w:p w14:paraId="65A654E2"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ЭД</w:t>
            </w:r>
          </w:p>
        </w:tc>
        <w:tc>
          <w:tcPr>
            <w:tcW w:w="1134" w:type="dxa"/>
            <w:vAlign w:val="center"/>
          </w:tcPr>
          <w:p w14:paraId="39134921"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tc>
        <w:tc>
          <w:tcPr>
            <w:tcW w:w="1417" w:type="dxa"/>
            <w:vAlign w:val="center"/>
          </w:tcPr>
          <w:p w14:paraId="33E94776"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5 </w:t>
            </w:r>
            <w:proofErr w:type="spellStart"/>
            <w:r w:rsidRPr="00BB02A7">
              <w:rPr>
                <w:rFonts w:ascii="Times New Roman" w:hAnsi="Times New Roman"/>
              </w:rPr>
              <w:t>рд</w:t>
            </w:r>
            <w:proofErr w:type="spellEnd"/>
          </w:p>
        </w:tc>
        <w:tc>
          <w:tcPr>
            <w:tcW w:w="1418" w:type="dxa"/>
          </w:tcPr>
          <w:p w14:paraId="176756DB"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руководитель учреждения</w:t>
            </w:r>
          </w:p>
          <w:p w14:paraId="727BD2FE"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135A4666"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На бумажном носителе/цифровой</w:t>
            </w:r>
          </w:p>
        </w:tc>
        <w:tc>
          <w:tcPr>
            <w:tcW w:w="1134" w:type="dxa"/>
            <w:vAlign w:val="center"/>
          </w:tcPr>
          <w:p w14:paraId="094B6EBB"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3 </w:t>
            </w:r>
            <w:proofErr w:type="spellStart"/>
            <w:r w:rsidRPr="00BB02A7">
              <w:rPr>
                <w:rFonts w:ascii="Times New Roman" w:hAnsi="Times New Roman"/>
              </w:rPr>
              <w:t>рд</w:t>
            </w:r>
            <w:proofErr w:type="spellEnd"/>
          </w:p>
        </w:tc>
        <w:tc>
          <w:tcPr>
            <w:tcW w:w="992" w:type="dxa"/>
            <w:gridSpan w:val="2"/>
            <w:vAlign w:val="center"/>
          </w:tcPr>
          <w:p w14:paraId="2DE3ADD6"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p w14:paraId="1290C389"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56AA1B9C"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3 </w:t>
            </w:r>
            <w:proofErr w:type="spellStart"/>
            <w:r w:rsidRPr="00BB02A7">
              <w:rPr>
                <w:rFonts w:ascii="Times New Roman" w:hAnsi="Times New Roman"/>
              </w:rPr>
              <w:t>рд</w:t>
            </w:r>
            <w:proofErr w:type="spellEnd"/>
          </w:p>
        </w:tc>
        <w:tc>
          <w:tcPr>
            <w:tcW w:w="1843" w:type="dxa"/>
          </w:tcPr>
          <w:p w14:paraId="56F21C64" w14:textId="667A63BD"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Отражение в учете, в Ж/О</w:t>
            </w:r>
            <w:r w:rsidR="006D7BF9">
              <w:rPr>
                <w:rFonts w:ascii="Times New Roman" w:hAnsi="Times New Roman"/>
              </w:rPr>
              <w:t xml:space="preserve">             </w:t>
            </w:r>
            <w:proofErr w:type="gramStart"/>
            <w:r w:rsidR="006D7BF9">
              <w:rPr>
                <w:rFonts w:ascii="Times New Roman" w:hAnsi="Times New Roman"/>
              </w:rPr>
              <w:t xml:space="preserve">  </w:t>
            </w:r>
            <w:r w:rsidRPr="00BB02A7">
              <w:rPr>
                <w:rFonts w:ascii="Times New Roman" w:hAnsi="Times New Roman"/>
              </w:rPr>
              <w:t xml:space="preserve"> (</w:t>
            </w:r>
            <w:proofErr w:type="gramEnd"/>
            <w:r w:rsidRPr="00BB02A7">
              <w:rPr>
                <w:rFonts w:ascii="Times New Roman" w:hAnsi="Times New Roman"/>
              </w:rPr>
              <w:t>ф. 0504071)</w:t>
            </w:r>
          </w:p>
        </w:tc>
        <w:tc>
          <w:tcPr>
            <w:tcW w:w="1985" w:type="dxa"/>
          </w:tcPr>
          <w:p w14:paraId="213817AC"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Для отражения в регистрах бухучета</w:t>
            </w:r>
          </w:p>
        </w:tc>
      </w:tr>
      <w:tr w:rsidR="00D27458" w:rsidRPr="00BB02A7" w14:paraId="17A5BBCE" w14:textId="77777777" w:rsidTr="00382DEC">
        <w:tc>
          <w:tcPr>
            <w:tcW w:w="421" w:type="dxa"/>
            <w:vAlign w:val="center"/>
          </w:tcPr>
          <w:p w14:paraId="5A6DB641" w14:textId="6C01F5A7" w:rsidR="00D27458" w:rsidRPr="00BB02A7" w:rsidRDefault="00D27458"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t>2</w:t>
            </w:r>
            <w:r w:rsidR="006C425B">
              <w:rPr>
                <w:rFonts w:ascii="Times New Roman" w:hAnsi="Times New Roman"/>
                <w:color w:val="000000"/>
              </w:rPr>
              <w:t>2</w:t>
            </w:r>
          </w:p>
        </w:tc>
        <w:tc>
          <w:tcPr>
            <w:tcW w:w="1701" w:type="dxa"/>
            <w:tcBorders>
              <w:top w:val="single" w:sz="4" w:space="0" w:color="auto"/>
              <w:left w:val="single" w:sz="4" w:space="0" w:color="auto"/>
              <w:bottom w:val="single" w:sz="4" w:space="0" w:color="auto"/>
            </w:tcBorders>
          </w:tcPr>
          <w:p w14:paraId="0D155829" w14:textId="77777777" w:rsidR="00B7239E"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Уведомление по расчетам между бюджетами </w:t>
            </w:r>
          </w:p>
          <w:p w14:paraId="3DF5C8A2" w14:textId="6AC11A28"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(ф. 0504817)</w:t>
            </w:r>
          </w:p>
        </w:tc>
        <w:tc>
          <w:tcPr>
            <w:tcW w:w="1134" w:type="dxa"/>
            <w:vAlign w:val="center"/>
          </w:tcPr>
          <w:p w14:paraId="191ED3B5"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ЭД</w:t>
            </w:r>
          </w:p>
        </w:tc>
        <w:tc>
          <w:tcPr>
            <w:tcW w:w="1134" w:type="dxa"/>
            <w:vAlign w:val="center"/>
          </w:tcPr>
          <w:p w14:paraId="4EAC8CF6"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tc>
        <w:tc>
          <w:tcPr>
            <w:tcW w:w="1417" w:type="dxa"/>
            <w:vAlign w:val="center"/>
          </w:tcPr>
          <w:p w14:paraId="4CA89AC6" w14:textId="77777777" w:rsidR="00D27458" w:rsidRPr="00B7239E" w:rsidRDefault="00D27458" w:rsidP="00382DEC">
            <w:pPr>
              <w:autoSpaceDE w:val="0"/>
              <w:autoSpaceDN w:val="0"/>
              <w:adjustRightInd w:val="0"/>
              <w:ind w:left="-108" w:right="-108"/>
              <w:contextualSpacing/>
              <w:jc w:val="center"/>
              <w:rPr>
                <w:rFonts w:ascii="Times New Roman" w:hAnsi="Times New Roman"/>
              </w:rPr>
            </w:pPr>
            <w:r w:rsidRPr="00B7239E">
              <w:rPr>
                <w:rFonts w:ascii="Times New Roman" w:hAnsi="Times New Roman"/>
              </w:rPr>
              <w:t xml:space="preserve">5 </w:t>
            </w:r>
            <w:proofErr w:type="spellStart"/>
            <w:r w:rsidRPr="00B7239E">
              <w:rPr>
                <w:rFonts w:ascii="Times New Roman" w:hAnsi="Times New Roman"/>
              </w:rPr>
              <w:t>рд</w:t>
            </w:r>
            <w:proofErr w:type="spellEnd"/>
          </w:p>
        </w:tc>
        <w:tc>
          <w:tcPr>
            <w:tcW w:w="1418" w:type="dxa"/>
          </w:tcPr>
          <w:p w14:paraId="7B467CDC" w14:textId="77777777" w:rsidR="00D27458" w:rsidRPr="00B7239E" w:rsidRDefault="00D27458" w:rsidP="00382DEC">
            <w:pPr>
              <w:autoSpaceDE w:val="0"/>
              <w:autoSpaceDN w:val="0"/>
              <w:adjustRightInd w:val="0"/>
              <w:ind w:left="-108" w:right="-108"/>
              <w:contextualSpacing/>
              <w:jc w:val="center"/>
              <w:rPr>
                <w:rFonts w:ascii="Times New Roman" w:hAnsi="Times New Roman"/>
              </w:rPr>
            </w:pPr>
            <w:r w:rsidRPr="00B7239E">
              <w:rPr>
                <w:rFonts w:ascii="Times New Roman" w:hAnsi="Times New Roman"/>
              </w:rPr>
              <w:t>руководитель учреждения</w:t>
            </w:r>
          </w:p>
          <w:p w14:paraId="5A310971" w14:textId="77777777" w:rsidR="00D27458" w:rsidRPr="00B7239E" w:rsidRDefault="00D27458"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26442844" w14:textId="77777777" w:rsidR="00D27458" w:rsidRPr="00B7239E" w:rsidRDefault="00D27458" w:rsidP="00382DEC">
            <w:pPr>
              <w:autoSpaceDE w:val="0"/>
              <w:autoSpaceDN w:val="0"/>
              <w:adjustRightInd w:val="0"/>
              <w:contextualSpacing/>
              <w:jc w:val="center"/>
              <w:rPr>
                <w:rFonts w:ascii="Times New Roman" w:hAnsi="Times New Roman"/>
              </w:rPr>
            </w:pPr>
            <w:r w:rsidRPr="00B7239E">
              <w:rPr>
                <w:rFonts w:ascii="Times New Roman" w:hAnsi="Times New Roman"/>
              </w:rPr>
              <w:t>На бумажном носителе/цифровой</w:t>
            </w:r>
          </w:p>
        </w:tc>
        <w:tc>
          <w:tcPr>
            <w:tcW w:w="1134" w:type="dxa"/>
            <w:vAlign w:val="center"/>
          </w:tcPr>
          <w:p w14:paraId="1FC987FB" w14:textId="77777777" w:rsidR="00D27458" w:rsidRPr="00B7239E" w:rsidRDefault="00D27458" w:rsidP="00382DEC">
            <w:pPr>
              <w:autoSpaceDE w:val="0"/>
              <w:autoSpaceDN w:val="0"/>
              <w:adjustRightInd w:val="0"/>
              <w:contextualSpacing/>
              <w:jc w:val="center"/>
              <w:rPr>
                <w:rFonts w:ascii="Times New Roman" w:hAnsi="Times New Roman"/>
              </w:rPr>
            </w:pPr>
            <w:r w:rsidRPr="00B7239E">
              <w:rPr>
                <w:rFonts w:ascii="Times New Roman" w:hAnsi="Times New Roman"/>
              </w:rPr>
              <w:t xml:space="preserve">3 </w:t>
            </w:r>
            <w:proofErr w:type="spellStart"/>
            <w:r w:rsidRPr="00B7239E">
              <w:rPr>
                <w:rFonts w:ascii="Times New Roman" w:hAnsi="Times New Roman"/>
              </w:rPr>
              <w:t>рд</w:t>
            </w:r>
            <w:proofErr w:type="spellEnd"/>
          </w:p>
        </w:tc>
        <w:tc>
          <w:tcPr>
            <w:tcW w:w="992" w:type="dxa"/>
            <w:gridSpan w:val="2"/>
            <w:vAlign w:val="center"/>
          </w:tcPr>
          <w:p w14:paraId="11726268" w14:textId="77777777" w:rsidR="00D27458" w:rsidRPr="00B7239E" w:rsidRDefault="00D27458" w:rsidP="00382DEC">
            <w:pPr>
              <w:autoSpaceDE w:val="0"/>
              <w:autoSpaceDN w:val="0"/>
              <w:adjustRightInd w:val="0"/>
              <w:ind w:left="-108" w:right="-108"/>
              <w:contextualSpacing/>
              <w:jc w:val="center"/>
              <w:rPr>
                <w:rFonts w:ascii="Times New Roman" w:hAnsi="Times New Roman"/>
              </w:rPr>
            </w:pPr>
            <w:r w:rsidRPr="00B7239E">
              <w:rPr>
                <w:rFonts w:ascii="Times New Roman" w:hAnsi="Times New Roman"/>
              </w:rPr>
              <w:t>бухгалтер</w:t>
            </w:r>
          </w:p>
          <w:p w14:paraId="6C35E86D" w14:textId="77777777" w:rsidR="00D27458" w:rsidRPr="00B7239E" w:rsidRDefault="00D27458"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6B2283B9"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3 </w:t>
            </w:r>
            <w:proofErr w:type="spellStart"/>
            <w:r w:rsidRPr="00BB02A7">
              <w:rPr>
                <w:rFonts w:ascii="Times New Roman" w:hAnsi="Times New Roman"/>
              </w:rPr>
              <w:t>рд</w:t>
            </w:r>
            <w:proofErr w:type="spellEnd"/>
          </w:p>
        </w:tc>
        <w:tc>
          <w:tcPr>
            <w:tcW w:w="1843" w:type="dxa"/>
          </w:tcPr>
          <w:p w14:paraId="2624403A" w14:textId="4591E2BD"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Отражение в учете, в Ж/О</w:t>
            </w:r>
            <w:r w:rsidR="006D7BF9">
              <w:rPr>
                <w:rFonts w:ascii="Times New Roman" w:hAnsi="Times New Roman"/>
              </w:rPr>
              <w:t xml:space="preserve">              </w:t>
            </w:r>
            <w:proofErr w:type="gramStart"/>
            <w:r w:rsidR="006D7BF9">
              <w:rPr>
                <w:rFonts w:ascii="Times New Roman" w:hAnsi="Times New Roman"/>
              </w:rPr>
              <w:t xml:space="preserve">  </w:t>
            </w:r>
            <w:r w:rsidRPr="00BB02A7">
              <w:rPr>
                <w:rFonts w:ascii="Times New Roman" w:hAnsi="Times New Roman"/>
              </w:rPr>
              <w:t xml:space="preserve"> (</w:t>
            </w:r>
            <w:proofErr w:type="gramEnd"/>
            <w:r w:rsidRPr="00BB02A7">
              <w:rPr>
                <w:rFonts w:ascii="Times New Roman" w:hAnsi="Times New Roman"/>
              </w:rPr>
              <w:t>ф. 0504071)</w:t>
            </w:r>
          </w:p>
        </w:tc>
        <w:tc>
          <w:tcPr>
            <w:tcW w:w="1985" w:type="dxa"/>
          </w:tcPr>
          <w:p w14:paraId="57C0B9D3"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Для отражения в регистрах бухучета</w:t>
            </w:r>
          </w:p>
        </w:tc>
      </w:tr>
      <w:tr w:rsidR="00D27458" w:rsidRPr="00BB02A7" w14:paraId="658ACBEB" w14:textId="77777777" w:rsidTr="00382DEC">
        <w:tc>
          <w:tcPr>
            <w:tcW w:w="15447" w:type="dxa"/>
            <w:gridSpan w:val="13"/>
            <w:vAlign w:val="center"/>
          </w:tcPr>
          <w:p w14:paraId="4C2293BE" w14:textId="77777777" w:rsidR="00D27458" w:rsidRPr="00B7239E" w:rsidRDefault="00D27458" w:rsidP="00382DEC">
            <w:pPr>
              <w:autoSpaceDE w:val="0"/>
              <w:autoSpaceDN w:val="0"/>
              <w:adjustRightInd w:val="0"/>
              <w:ind w:left="-108" w:right="-108"/>
              <w:contextualSpacing/>
              <w:jc w:val="center"/>
              <w:rPr>
                <w:rFonts w:ascii="Times New Roman" w:hAnsi="Times New Roman"/>
                <w:b/>
                <w:bCs/>
              </w:rPr>
            </w:pPr>
            <w:r w:rsidRPr="00B7239E">
              <w:rPr>
                <w:rFonts w:ascii="Times New Roman" w:hAnsi="Times New Roman"/>
                <w:b/>
                <w:bCs/>
              </w:rPr>
              <w:lastRenderedPageBreak/>
              <w:t>4. Учет расчетов с персоналом</w:t>
            </w:r>
          </w:p>
        </w:tc>
      </w:tr>
      <w:tr w:rsidR="00D27458" w:rsidRPr="00BB02A7" w14:paraId="7F1B7C2F" w14:textId="77777777" w:rsidTr="00382DEC">
        <w:tc>
          <w:tcPr>
            <w:tcW w:w="421" w:type="dxa"/>
            <w:vAlign w:val="center"/>
          </w:tcPr>
          <w:p w14:paraId="18BDE5CB" w14:textId="265B52A0" w:rsidR="00D27458" w:rsidRPr="00BB02A7" w:rsidRDefault="00D27458"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t>2</w:t>
            </w:r>
            <w:r w:rsidR="006C425B">
              <w:rPr>
                <w:rFonts w:ascii="Times New Roman" w:hAnsi="Times New Roman"/>
                <w:color w:val="000000"/>
              </w:rPr>
              <w:t>3</w:t>
            </w:r>
          </w:p>
        </w:tc>
        <w:tc>
          <w:tcPr>
            <w:tcW w:w="1701" w:type="dxa"/>
            <w:tcBorders>
              <w:top w:val="single" w:sz="4" w:space="0" w:color="auto"/>
              <w:left w:val="single" w:sz="4" w:space="0" w:color="auto"/>
              <w:bottom w:val="single" w:sz="4" w:space="0" w:color="auto"/>
              <w:right w:val="single" w:sz="4" w:space="0" w:color="auto"/>
            </w:tcBorders>
            <w:vAlign w:val="center"/>
          </w:tcPr>
          <w:p w14:paraId="60DC35E2" w14:textId="77777777" w:rsidR="006D7BF9" w:rsidRDefault="00D27458"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color w:val="000000"/>
              </w:rPr>
              <w:t>Штатное расписание (изменение в штатное расписание)</w:t>
            </w:r>
          </w:p>
          <w:p w14:paraId="4825540B" w14:textId="1A0011AF" w:rsidR="00D27458" w:rsidRPr="00BB02A7" w:rsidRDefault="006D7BF9" w:rsidP="00382DEC">
            <w:pPr>
              <w:autoSpaceDE w:val="0"/>
              <w:autoSpaceDN w:val="0"/>
              <w:adjustRightInd w:val="0"/>
              <w:ind w:left="-108" w:right="-108"/>
              <w:contextualSpacing/>
              <w:jc w:val="center"/>
              <w:rPr>
                <w:rFonts w:ascii="Times New Roman" w:hAnsi="Times New Roman"/>
              </w:rPr>
            </w:pPr>
            <w:r>
              <w:rPr>
                <w:rFonts w:ascii="Times New Roman" w:hAnsi="Times New Roman"/>
                <w:color w:val="000000"/>
              </w:rPr>
              <w:t>\</w:t>
            </w:r>
            <w:r w:rsidR="00D27458" w:rsidRPr="00BB02A7">
              <w:rPr>
                <w:rFonts w:ascii="Times New Roman" w:hAnsi="Times New Roman"/>
                <w:color w:val="000000"/>
              </w:rPr>
              <w:t xml:space="preserve"> (ф. </w:t>
            </w:r>
            <w:r w:rsidR="00D27458" w:rsidRPr="00BB02A7">
              <w:rPr>
                <w:rFonts w:ascii="Times New Roman" w:hAnsi="Times New Roman"/>
              </w:rPr>
              <w:t>0301017)</w:t>
            </w:r>
          </w:p>
        </w:tc>
        <w:tc>
          <w:tcPr>
            <w:tcW w:w="1134" w:type="dxa"/>
            <w:tcBorders>
              <w:top w:val="single" w:sz="4" w:space="0" w:color="auto"/>
              <w:left w:val="single" w:sz="4" w:space="0" w:color="auto"/>
              <w:bottom w:val="single" w:sz="4" w:space="0" w:color="auto"/>
              <w:right w:val="single" w:sz="4" w:space="0" w:color="auto"/>
            </w:tcBorders>
            <w:vAlign w:val="center"/>
          </w:tcPr>
          <w:p w14:paraId="0FB32DD6" w14:textId="77777777" w:rsidR="006D7BF9" w:rsidRDefault="00D27458"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color w:val="000000"/>
              </w:rPr>
              <w:t>Скан-копия/</w:t>
            </w:r>
          </w:p>
          <w:p w14:paraId="4CFFCD37" w14:textId="18979E58" w:rsidR="006D7BF9" w:rsidRDefault="006D7BF9"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color w:val="000000"/>
              </w:rPr>
              <w:t>Б</w:t>
            </w:r>
            <w:r w:rsidR="00D27458" w:rsidRPr="00BB02A7">
              <w:rPr>
                <w:rFonts w:ascii="Times New Roman" w:hAnsi="Times New Roman"/>
                <w:color w:val="000000"/>
              </w:rPr>
              <w:t>умажный</w:t>
            </w:r>
          </w:p>
          <w:p w14:paraId="5B1605C8" w14:textId="0C709B63"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color w:val="000000"/>
              </w:rPr>
              <w:t xml:space="preserve"> (1 экз.)</w:t>
            </w:r>
          </w:p>
        </w:tc>
        <w:tc>
          <w:tcPr>
            <w:tcW w:w="1134" w:type="dxa"/>
            <w:vAlign w:val="center"/>
          </w:tcPr>
          <w:p w14:paraId="76E8B70C"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Ответственное лицо за кадровую работу</w:t>
            </w:r>
          </w:p>
        </w:tc>
        <w:tc>
          <w:tcPr>
            <w:tcW w:w="1417" w:type="dxa"/>
            <w:tcBorders>
              <w:top w:val="single" w:sz="4" w:space="0" w:color="auto"/>
              <w:left w:val="single" w:sz="4" w:space="0" w:color="auto"/>
              <w:bottom w:val="single" w:sz="4" w:space="0" w:color="auto"/>
              <w:right w:val="single" w:sz="4" w:space="0" w:color="auto"/>
            </w:tcBorders>
            <w:vAlign w:val="center"/>
          </w:tcPr>
          <w:p w14:paraId="58C34F0E" w14:textId="2DBD3178" w:rsidR="00D27458" w:rsidRPr="00B7239E" w:rsidRDefault="00D27458" w:rsidP="00382DEC">
            <w:pPr>
              <w:autoSpaceDE w:val="0"/>
              <w:autoSpaceDN w:val="0"/>
              <w:adjustRightInd w:val="0"/>
              <w:ind w:left="-108" w:right="-108"/>
              <w:contextualSpacing/>
              <w:jc w:val="center"/>
              <w:rPr>
                <w:rFonts w:ascii="Times New Roman" w:hAnsi="Times New Roman"/>
              </w:rPr>
            </w:pPr>
            <w:r w:rsidRPr="00B7239E">
              <w:rPr>
                <w:rFonts w:ascii="Times New Roman" w:hAnsi="Times New Roman"/>
                <w:color w:val="000000"/>
              </w:rPr>
              <w:t xml:space="preserve">Не позднее 3 рабочих дней со дня издания </w:t>
            </w:r>
            <w:r w:rsidR="00976795" w:rsidRPr="00B7239E">
              <w:rPr>
                <w:rFonts w:ascii="Times New Roman" w:hAnsi="Times New Roman"/>
                <w:color w:val="000000"/>
              </w:rPr>
              <w:t xml:space="preserve">распоряжения </w:t>
            </w:r>
            <w:r w:rsidRPr="00B7239E">
              <w:rPr>
                <w:rFonts w:ascii="Times New Roman" w:hAnsi="Times New Roman"/>
                <w:color w:val="000000"/>
              </w:rPr>
              <w:t>об утверждении штатного расписания/внесения изменений в штатное расписание</w:t>
            </w:r>
          </w:p>
        </w:tc>
        <w:tc>
          <w:tcPr>
            <w:tcW w:w="1418" w:type="dxa"/>
          </w:tcPr>
          <w:p w14:paraId="57BCA420" w14:textId="77777777" w:rsidR="00D27458" w:rsidRPr="00B7239E" w:rsidRDefault="00D27458" w:rsidP="00382DEC">
            <w:pPr>
              <w:autoSpaceDE w:val="0"/>
              <w:autoSpaceDN w:val="0"/>
              <w:adjustRightInd w:val="0"/>
              <w:ind w:left="-108" w:right="-108"/>
              <w:contextualSpacing/>
              <w:jc w:val="center"/>
              <w:rPr>
                <w:rFonts w:ascii="Times New Roman" w:hAnsi="Times New Roman"/>
              </w:rPr>
            </w:pPr>
            <w:r w:rsidRPr="00B7239E">
              <w:rPr>
                <w:rFonts w:ascii="Times New Roman" w:hAnsi="Times New Roman"/>
              </w:rPr>
              <w:t>Бухгалтер,</w:t>
            </w:r>
          </w:p>
          <w:p w14:paraId="7AF149DF" w14:textId="77777777" w:rsidR="00D27458" w:rsidRPr="00B7239E" w:rsidRDefault="00D27458" w:rsidP="00382DEC">
            <w:pPr>
              <w:autoSpaceDE w:val="0"/>
              <w:autoSpaceDN w:val="0"/>
              <w:adjustRightInd w:val="0"/>
              <w:ind w:left="-108" w:right="-108"/>
              <w:contextualSpacing/>
              <w:jc w:val="center"/>
              <w:rPr>
                <w:rFonts w:ascii="Times New Roman" w:hAnsi="Times New Roman"/>
              </w:rPr>
            </w:pPr>
            <w:r w:rsidRPr="00B7239E">
              <w:rPr>
                <w:rFonts w:ascii="Times New Roman" w:hAnsi="Times New Roman"/>
              </w:rPr>
              <w:t>руководитель учреждения</w:t>
            </w:r>
          </w:p>
          <w:p w14:paraId="15ABDF95" w14:textId="77777777" w:rsidR="00D27458" w:rsidRPr="00B7239E" w:rsidRDefault="00D27458" w:rsidP="00382DEC">
            <w:pPr>
              <w:autoSpaceDE w:val="0"/>
              <w:autoSpaceDN w:val="0"/>
              <w:adjustRightInd w:val="0"/>
              <w:ind w:left="-108" w:right="-108"/>
              <w:contextualSpacing/>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7DAD1C6F" w14:textId="77777777" w:rsidR="00D27458" w:rsidRPr="00B7239E" w:rsidRDefault="00D27458" w:rsidP="00382DEC">
            <w:pPr>
              <w:autoSpaceDE w:val="0"/>
              <w:autoSpaceDN w:val="0"/>
              <w:adjustRightInd w:val="0"/>
              <w:contextualSpacing/>
              <w:jc w:val="center"/>
              <w:rPr>
                <w:rFonts w:ascii="Times New Roman" w:hAnsi="Times New Roman"/>
              </w:rPr>
            </w:pPr>
            <w:r w:rsidRPr="00B7239E">
              <w:rPr>
                <w:rFonts w:ascii="Times New Roman" w:hAnsi="Times New Roman"/>
              </w:rPr>
              <w:t>На бумажном носителе</w:t>
            </w:r>
          </w:p>
        </w:tc>
        <w:tc>
          <w:tcPr>
            <w:tcW w:w="1134" w:type="dxa"/>
            <w:vAlign w:val="center"/>
          </w:tcPr>
          <w:p w14:paraId="7528CF33" w14:textId="77777777" w:rsidR="00D27458" w:rsidRPr="00B7239E" w:rsidRDefault="00D27458" w:rsidP="00382DEC">
            <w:pPr>
              <w:autoSpaceDE w:val="0"/>
              <w:autoSpaceDN w:val="0"/>
              <w:adjustRightInd w:val="0"/>
              <w:contextualSpacing/>
              <w:jc w:val="center"/>
              <w:rPr>
                <w:rFonts w:ascii="Times New Roman" w:hAnsi="Times New Roman"/>
              </w:rPr>
            </w:pPr>
            <w:r w:rsidRPr="00B7239E">
              <w:rPr>
                <w:rFonts w:ascii="Times New Roman" w:hAnsi="Times New Roman"/>
              </w:rPr>
              <w:t>В течение двух рабочих дней с момента подписания документа</w:t>
            </w:r>
          </w:p>
        </w:tc>
        <w:tc>
          <w:tcPr>
            <w:tcW w:w="992" w:type="dxa"/>
            <w:gridSpan w:val="2"/>
            <w:vAlign w:val="center"/>
          </w:tcPr>
          <w:p w14:paraId="39A1C18D" w14:textId="77777777" w:rsidR="00D27458" w:rsidRPr="00B7239E" w:rsidRDefault="00D27458" w:rsidP="00382DEC">
            <w:pPr>
              <w:autoSpaceDE w:val="0"/>
              <w:autoSpaceDN w:val="0"/>
              <w:adjustRightInd w:val="0"/>
              <w:ind w:left="-108" w:right="-108"/>
              <w:contextualSpacing/>
              <w:jc w:val="center"/>
              <w:rPr>
                <w:rFonts w:ascii="Times New Roman" w:hAnsi="Times New Roman"/>
              </w:rPr>
            </w:pPr>
            <w:r w:rsidRPr="00B7239E">
              <w:rPr>
                <w:rFonts w:ascii="Times New Roman" w:hAnsi="Times New Roman"/>
              </w:rPr>
              <w:t>бухгалтер</w:t>
            </w:r>
          </w:p>
          <w:p w14:paraId="0D8B18F7" w14:textId="77777777" w:rsidR="00D27458" w:rsidRPr="00B7239E" w:rsidRDefault="00D27458"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2C496DEF"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Не позднее последнего рабочего дня месяца введения в действие </w:t>
            </w:r>
          </w:p>
        </w:tc>
        <w:tc>
          <w:tcPr>
            <w:tcW w:w="1843" w:type="dxa"/>
            <w:vAlign w:val="center"/>
          </w:tcPr>
          <w:p w14:paraId="180B3821"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Внесение информации, необходимой для расчета оплаты труда (об окладах, надбавках и т.п. или об их изменении)</w:t>
            </w:r>
          </w:p>
        </w:tc>
        <w:tc>
          <w:tcPr>
            <w:tcW w:w="1985" w:type="dxa"/>
          </w:tcPr>
          <w:p w14:paraId="0174F65A"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Для отражения в регистрах бухучета</w:t>
            </w:r>
          </w:p>
        </w:tc>
      </w:tr>
      <w:tr w:rsidR="00D27458" w:rsidRPr="00BB02A7" w14:paraId="58DD25F7" w14:textId="77777777" w:rsidTr="00382DEC">
        <w:tc>
          <w:tcPr>
            <w:tcW w:w="421" w:type="dxa"/>
            <w:vAlign w:val="center"/>
          </w:tcPr>
          <w:p w14:paraId="5C781EB2" w14:textId="217EB3D1" w:rsidR="00D27458" w:rsidRPr="00BB02A7" w:rsidRDefault="00D27458"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t>2</w:t>
            </w:r>
            <w:r w:rsidR="006C425B">
              <w:rPr>
                <w:rFonts w:ascii="Times New Roman" w:hAnsi="Times New Roman"/>
                <w:color w:val="000000"/>
              </w:rPr>
              <w:t>4</w:t>
            </w:r>
          </w:p>
        </w:tc>
        <w:tc>
          <w:tcPr>
            <w:tcW w:w="1701" w:type="dxa"/>
            <w:tcBorders>
              <w:top w:val="single" w:sz="4" w:space="0" w:color="auto"/>
              <w:left w:val="single" w:sz="4" w:space="0" w:color="auto"/>
              <w:bottom w:val="single" w:sz="4" w:space="0" w:color="auto"/>
              <w:right w:val="single" w:sz="4" w:space="0" w:color="auto"/>
            </w:tcBorders>
            <w:vAlign w:val="center"/>
          </w:tcPr>
          <w:p w14:paraId="073E6F34"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color w:val="000000"/>
              </w:rPr>
              <w:t xml:space="preserve">График отпусков (ф. </w:t>
            </w:r>
            <w:r w:rsidRPr="00BB02A7">
              <w:rPr>
                <w:rFonts w:ascii="Times New Roman" w:hAnsi="Times New Roman"/>
              </w:rPr>
              <w:t>0301020)</w:t>
            </w:r>
          </w:p>
        </w:tc>
        <w:tc>
          <w:tcPr>
            <w:tcW w:w="1134" w:type="dxa"/>
            <w:tcBorders>
              <w:top w:val="single" w:sz="4" w:space="0" w:color="auto"/>
              <w:left w:val="single" w:sz="4" w:space="0" w:color="auto"/>
              <w:bottom w:val="single" w:sz="4" w:space="0" w:color="auto"/>
              <w:right w:val="single" w:sz="4" w:space="0" w:color="auto"/>
            </w:tcBorders>
            <w:vAlign w:val="center"/>
          </w:tcPr>
          <w:p w14:paraId="013CDDE2"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color w:val="000000"/>
              </w:rPr>
              <w:t>Бумажный (оригинал)</w:t>
            </w:r>
          </w:p>
        </w:tc>
        <w:tc>
          <w:tcPr>
            <w:tcW w:w="1134" w:type="dxa"/>
            <w:vAlign w:val="center"/>
          </w:tcPr>
          <w:p w14:paraId="1718DF3A" w14:textId="305ECD95" w:rsidR="00D27458" w:rsidRPr="00BB02A7" w:rsidRDefault="00D27458" w:rsidP="00382DEC">
            <w:pPr>
              <w:autoSpaceDE w:val="0"/>
              <w:autoSpaceDN w:val="0"/>
              <w:adjustRightInd w:val="0"/>
              <w:ind w:left="-108" w:right="-108"/>
              <w:contextualSpacing/>
              <w:jc w:val="center"/>
              <w:rPr>
                <w:rFonts w:ascii="Times New Roman" w:hAnsi="Times New Roman"/>
              </w:rPr>
            </w:pPr>
            <w:proofErr w:type="gramStart"/>
            <w:r w:rsidRPr="00BB02A7">
              <w:rPr>
                <w:rFonts w:ascii="Times New Roman" w:hAnsi="Times New Roman"/>
              </w:rPr>
              <w:t>Ответствен</w:t>
            </w:r>
            <w:r w:rsidR="009F116D">
              <w:rPr>
                <w:rFonts w:ascii="Times New Roman" w:hAnsi="Times New Roman"/>
              </w:rPr>
              <w:t>-</w:t>
            </w:r>
            <w:proofErr w:type="spellStart"/>
            <w:r w:rsidRPr="00BB02A7">
              <w:rPr>
                <w:rFonts w:ascii="Times New Roman" w:hAnsi="Times New Roman"/>
              </w:rPr>
              <w:t>ное</w:t>
            </w:r>
            <w:proofErr w:type="spellEnd"/>
            <w:proofErr w:type="gramEnd"/>
            <w:r w:rsidRPr="00BB02A7">
              <w:rPr>
                <w:rFonts w:ascii="Times New Roman" w:hAnsi="Times New Roman"/>
              </w:rPr>
              <w:t xml:space="preserve"> лицо за кадровую работу</w:t>
            </w:r>
          </w:p>
        </w:tc>
        <w:tc>
          <w:tcPr>
            <w:tcW w:w="1417" w:type="dxa"/>
            <w:tcBorders>
              <w:top w:val="single" w:sz="4" w:space="0" w:color="auto"/>
              <w:left w:val="single" w:sz="4" w:space="0" w:color="auto"/>
              <w:bottom w:val="single" w:sz="4" w:space="0" w:color="auto"/>
              <w:right w:val="single" w:sz="4" w:space="0" w:color="auto"/>
            </w:tcBorders>
            <w:vAlign w:val="center"/>
          </w:tcPr>
          <w:p w14:paraId="3038696C"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color w:val="000000"/>
              </w:rPr>
              <w:t xml:space="preserve">Ежегодно, не позднее 15 декабря текущего года на следующий год </w:t>
            </w:r>
          </w:p>
        </w:tc>
        <w:tc>
          <w:tcPr>
            <w:tcW w:w="1418" w:type="dxa"/>
            <w:vAlign w:val="center"/>
          </w:tcPr>
          <w:p w14:paraId="7F311FCC"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руководитель учреждения</w:t>
            </w:r>
          </w:p>
          <w:p w14:paraId="1A9DC937"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323CF4A9"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На бумажном носителе</w:t>
            </w:r>
          </w:p>
        </w:tc>
        <w:tc>
          <w:tcPr>
            <w:tcW w:w="1134" w:type="dxa"/>
            <w:vAlign w:val="center"/>
          </w:tcPr>
          <w:p w14:paraId="6782BB47"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3 </w:t>
            </w:r>
            <w:proofErr w:type="spellStart"/>
            <w:r w:rsidRPr="00BB02A7">
              <w:rPr>
                <w:rFonts w:ascii="Times New Roman" w:hAnsi="Times New Roman"/>
              </w:rPr>
              <w:t>рд</w:t>
            </w:r>
            <w:proofErr w:type="spellEnd"/>
          </w:p>
        </w:tc>
        <w:tc>
          <w:tcPr>
            <w:tcW w:w="992" w:type="dxa"/>
            <w:gridSpan w:val="2"/>
            <w:vAlign w:val="center"/>
          </w:tcPr>
          <w:p w14:paraId="1D57825D"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х</w:t>
            </w:r>
          </w:p>
        </w:tc>
        <w:tc>
          <w:tcPr>
            <w:tcW w:w="1134" w:type="dxa"/>
            <w:vAlign w:val="center"/>
          </w:tcPr>
          <w:p w14:paraId="4130EF05"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х</w:t>
            </w:r>
          </w:p>
        </w:tc>
        <w:tc>
          <w:tcPr>
            <w:tcW w:w="1843" w:type="dxa"/>
            <w:vAlign w:val="center"/>
          </w:tcPr>
          <w:p w14:paraId="0D4E665D"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х</w:t>
            </w:r>
          </w:p>
        </w:tc>
        <w:tc>
          <w:tcPr>
            <w:tcW w:w="1985" w:type="dxa"/>
            <w:vAlign w:val="center"/>
          </w:tcPr>
          <w:p w14:paraId="13B9C592"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х</w:t>
            </w:r>
          </w:p>
        </w:tc>
      </w:tr>
      <w:tr w:rsidR="00D27458" w:rsidRPr="00BB02A7" w14:paraId="29AD66B5" w14:textId="77777777" w:rsidTr="00382DEC">
        <w:tc>
          <w:tcPr>
            <w:tcW w:w="421" w:type="dxa"/>
            <w:vAlign w:val="center"/>
          </w:tcPr>
          <w:p w14:paraId="370649DA" w14:textId="6881E5AE" w:rsidR="00D27458" w:rsidRPr="00BB02A7" w:rsidRDefault="00D27458"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t>2</w:t>
            </w:r>
            <w:r w:rsidR="006C425B">
              <w:rPr>
                <w:rFonts w:ascii="Times New Roman" w:hAnsi="Times New Roman"/>
                <w:color w:val="000000"/>
              </w:rPr>
              <w:t>5</w:t>
            </w:r>
          </w:p>
        </w:tc>
        <w:tc>
          <w:tcPr>
            <w:tcW w:w="1701" w:type="dxa"/>
            <w:tcBorders>
              <w:top w:val="single" w:sz="4" w:space="0" w:color="auto"/>
              <w:left w:val="single" w:sz="4" w:space="0" w:color="auto"/>
              <w:bottom w:val="single" w:sz="4" w:space="0" w:color="auto"/>
              <w:right w:val="single" w:sz="4" w:space="0" w:color="auto"/>
            </w:tcBorders>
            <w:vAlign w:val="center"/>
          </w:tcPr>
          <w:p w14:paraId="074BF0DD"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color w:val="000000"/>
              </w:rPr>
              <w:t>Табель учета использования рабочего времени и расчета заработной платы (ф. 0504421)</w:t>
            </w:r>
          </w:p>
        </w:tc>
        <w:tc>
          <w:tcPr>
            <w:tcW w:w="1134" w:type="dxa"/>
            <w:tcBorders>
              <w:top w:val="single" w:sz="4" w:space="0" w:color="auto"/>
              <w:left w:val="single" w:sz="4" w:space="0" w:color="auto"/>
              <w:bottom w:val="single" w:sz="4" w:space="0" w:color="auto"/>
              <w:right w:val="single" w:sz="4" w:space="0" w:color="auto"/>
            </w:tcBorders>
            <w:vAlign w:val="center"/>
          </w:tcPr>
          <w:p w14:paraId="0763F866"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color w:val="000000"/>
              </w:rPr>
              <w:t>Бумажный (оригинал)</w:t>
            </w:r>
          </w:p>
        </w:tc>
        <w:tc>
          <w:tcPr>
            <w:tcW w:w="1134" w:type="dxa"/>
            <w:vAlign w:val="center"/>
          </w:tcPr>
          <w:p w14:paraId="213D17AE"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Ответственное лицо за кадровую работу</w:t>
            </w:r>
          </w:p>
        </w:tc>
        <w:tc>
          <w:tcPr>
            <w:tcW w:w="1417" w:type="dxa"/>
            <w:tcBorders>
              <w:top w:val="single" w:sz="4" w:space="0" w:color="auto"/>
              <w:left w:val="single" w:sz="4" w:space="0" w:color="auto"/>
              <w:bottom w:val="single" w:sz="4" w:space="0" w:color="auto"/>
              <w:right w:val="single" w:sz="4" w:space="0" w:color="auto"/>
            </w:tcBorders>
            <w:vAlign w:val="center"/>
          </w:tcPr>
          <w:p w14:paraId="3FC231A6" w14:textId="77777777" w:rsidR="00D27458" w:rsidRPr="00BB02A7" w:rsidRDefault="00D27458"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color w:val="000000"/>
              </w:rPr>
              <w:t>1. Не позднее двух рабочих дней до установленного срока выплаты зарплаты за 1 половину месяца;</w:t>
            </w:r>
          </w:p>
          <w:p w14:paraId="17F77311" w14:textId="77777777" w:rsidR="00D27458" w:rsidRPr="00BB02A7" w:rsidRDefault="00D27458"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color w:val="000000"/>
              </w:rPr>
              <w:t>2. Не позднее трех рабочих дней до установленного срока выплаты зарплаты за вторую половину месяца;</w:t>
            </w:r>
          </w:p>
          <w:p w14:paraId="01D81F3B" w14:textId="79FDB32F" w:rsidR="00D27458" w:rsidRPr="005A021D" w:rsidRDefault="00D27458"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color w:val="000000"/>
              </w:rPr>
              <w:t>3. Не позднее 3 рабочих дней с момента по</w:t>
            </w:r>
            <w:r w:rsidR="005A021D">
              <w:rPr>
                <w:rFonts w:ascii="Times New Roman" w:hAnsi="Times New Roman"/>
                <w:color w:val="000000"/>
              </w:rPr>
              <w:t>дписания корректирующего табеля</w:t>
            </w:r>
          </w:p>
        </w:tc>
        <w:tc>
          <w:tcPr>
            <w:tcW w:w="1418" w:type="dxa"/>
            <w:tcBorders>
              <w:top w:val="single" w:sz="4" w:space="0" w:color="auto"/>
              <w:left w:val="single" w:sz="4" w:space="0" w:color="auto"/>
              <w:bottom w:val="single" w:sz="4" w:space="0" w:color="auto"/>
              <w:right w:val="single" w:sz="4" w:space="0" w:color="auto"/>
            </w:tcBorders>
            <w:vAlign w:val="center"/>
          </w:tcPr>
          <w:p w14:paraId="5B32D0FB" w14:textId="77777777" w:rsidR="00D27458" w:rsidRPr="00BB02A7" w:rsidRDefault="00D27458"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color w:val="000000"/>
              </w:rPr>
              <w:t>ответственный исполнитель,</w:t>
            </w:r>
          </w:p>
          <w:p w14:paraId="47881004"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руководитель учреждения,</w:t>
            </w:r>
          </w:p>
          <w:p w14:paraId="49DB4A56" w14:textId="77777777" w:rsidR="00D27458" w:rsidRPr="00BB02A7" w:rsidRDefault="00D27458"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color w:val="000000"/>
              </w:rPr>
              <w:t>бухгалтер</w:t>
            </w:r>
          </w:p>
          <w:p w14:paraId="7CBF99C2"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5D7AA37B"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Бумажный (оригинал)</w:t>
            </w:r>
          </w:p>
        </w:tc>
        <w:tc>
          <w:tcPr>
            <w:tcW w:w="1134" w:type="dxa"/>
            <w:vAlign w:val="center"/>
          </w:tcPr>
          <w:p w14:paraId="44DE9733"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В течение 3 рабочих дней с момента закрытия Табеля</w:t>
            </w:r>
          </w:p>
        </w:tc>
        <w:tc>
          <w:tcPr>
            <w:tcW w:w="992" w:type="dxa"/>
            <w:gridSpan w:val="2"/>
            <w:vAlign w:val="center"/>
          </w:tcPr>
          <w:p w14:paraId="2A5B607C"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p w14:paraId="0E91508A"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77CB694A"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Не позднее 3 рабочих дней после получения документа</w:t>
            </w:r>
          </w:p>
        </w:tc>
        <w:tc>
          <w:tcPr>
            <w:tcW w:w="1843" w:type="dxa"/>
            <w:vAlign w:val="center"/>
          </w:tcPr>
          <w:p w14:paraId="51932DB3" w14:textId="51479DAB"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Отражение информации в Расчетно-платежной ведомости </w:t>
            </w:r>
            <w:r w:rsidR="006D7BF9">
              <w:rPr>
                <w:rFonts w:ascii="Times New Roman" w:hAnsi="Times New Roman"/>
              </w:rPr>
              <w:t xml:space="preserve">             </w:t>
            </w:r>
            <w:proofErr w:type="gramStart"/>
            <w:r w:rsidR="006D7BF9">
              <w:rPr>
                <w:rFonts w:ascii="Times New Roman" w:hAnsi="Times New Roman"/>
              </w:rPr>
              <w:t xml:space="preserve">   </w:t>
            </w:r>
            <w:r w:rsidRPr="00BB02A7">
              <w:rPr>
                <w:rFonts w:ascii="Times New Roman" w:hAnsi="Times New Roman"/>
              </w:rPr>
              <w:t>(</w:t>
            </w:r>
            <w:proofErr w:type="gramEnd"/>
            <w:r w:rsidRPr="00BB02A7">
              <w:rPr>
                <w:rFonts w:ascii="Times New Roman" w:hAnsi="Times New Roman"/>
              </w:rPr>
              <w:t xml:space="preserve">ф. 0504401), Расчетной ведомости </w:t>
            </w:r>
            <w:r w:rsidR="006D7BF9">
              <w:rPr>
                <w:rFonts w:ascii="Times New Roman" w:hAnsi="Times New Roman"/>
              </w:rPr>
              <w:t xml:space="preserve">                   </w:t>
            </w:r>
            <w:r w:rsidRPr="00BB02A7">
              <w:rPr>
                <w:rFonts w:ascii="Times New Roman" w:hAnsi="Times New Roman"/>
              </w:rPr>
              <w:t>(ф. 0504402)</w:t>
            </w:r>
          </w:p>
        </w:tc>
        <w:tc>
          <w:tcPr>
            <w:tcW w:w="1985" w:type="dxa"/>
          </w:tcPr>
          <w:p w14:paraId="164D0293"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 Для учета использования рабочего времени или регистрации случаев отклонений от нормального использования рабочего времени</w:t>
            </w:r>
          </w:p>
          <w:p w14:paraId="23686D03"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2. В целях отражения информации при расчете зарплаты</w:t>
            </w:r>
          </w:p>
          <w:p w14:paraId="1F200004" w14:textId="23DE60D3"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3. Для сверки данных с документами по учету кадров (приказами/распоряжениями о приеме на работу, предоставлении отпуска, решениях о командировании и т.д.)</w:t>
            </w:r>
          </w:p>
        </w:tc>
      </w:tr>
      <w:tr w:rsidR="00D27458" w:rsidRPr="00BB02A7" w14:paraId="5EFD1F59" w14:textId="77777777" w:rsidTr="00382DEC">
        <w:tc>
          <w:tcPr>
            <w:tcW w:w="421" w:type="dxa"/>
            <w:vAlign w:val="center"/>
          </w:tcPr>
          <w:p w14:paraId="7C49EBA4" w14:textId="1190A651" w:rsidR="00D27458" w:rsidRPr="00BB02A7" w:rsidRDefault="00D27458"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lastRenderedPageBreak/>
              <w:t>2</w:t>
            </w:r>
            <w:r w:rsidR="006C425B">
              <w:rPr>
                <w:rFonts w:ascii="Times New Roman" w:hAnsi="Times New Roman"/>
                <w:color w:val="000000"/>
              </w:rPr>
              <w:t>6</w:t>
            </w:r>
          </w:p>
        </w:tc>
        <w:tc>
          <w:tcPr>
            <w:tcW w:w="1701" w:type="dxa"/>
            <w:tcBorders>
              <w:top w:val="single" w:sz="4" w:space="0" w:color="auto"/>
              <w:left w:val="single" w:sz="4" w:space="0" w:color="auto"/>
              <w:bottom w:val="single" w:sz="4" w:space="0" w:color="auto"/>
              <w:right w:val="single" w:sz="4" w:space="0" w:color="auto"/>
            </w:tcBorders>
            <w:vAlign w:val="center"/>
          </w:tcPr>
          <w:p w14:paraId="3AE1F421"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color w:val="000000"/>
              </w:rPr>
              <w:t>Распоряжение о приёме работника на работу (ф. 0301001)/ переводе на другую должность</w:t>
            </w:r>
          </w:p>
        </w:tc>
        <w:tc>
          <w:tcPr>
            <w:tcW w:w="1134" w:type="dxa"/>
            <w:tcBorders>
              <w:top w:val="single" w:sz="4" w:space="0" w:color="auto"/>
              <w:left w:val="single" w:sz="4" w:space="0" w:color="auto"/>
              <w:bottom w:val="single" w:sz="4" w:space="0" w:color="auto"/>
              <w:right w:val="single" w:sz="4" w:space="0" w:color="auto"/>
            </w:tcBorders>
            <w:vAlign w:val="center"/>
          </w:tcPr>
          <w:p w14:paraId="095F7214"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color w:val="000000"/>
              </w:rPr>
              <w:t>Бумажный (оригинал)</w:t>
            </w:r>
          </w:p>
        </w:tc>
        <w:tc>
          <w:tcPr>
            <w:tcW w:w="1134" w:type="dxa"/>
            <w:vAlign w:val="center"/>
          </w:tcPr>
          <w:p w14:paraId="2DA825CF" w14:textId="40019F67" w:rsidR="00D27458" w:rsidRPr="00BB02A7" w:rsidRDefault="00D27458" w:rsidP="00382DEC">
            <w:pPr>
              <w:autoSpaceDE w:val="0"/>
              <w:autoSpaceDN w:val="0"/>
              <w:adjustRightInd w:val="0"/>
              <w:ind w:left="-108" w:right="-108"/>
              <w:contextualSpacing/>
              <w:jc w:val="center"/>
              <w:rPr>
                <w:rFonts w:ascii="Times New Roman" w:hAnsi="Times New Roman"/>
              </w:rPr>
            </w:pPr>
            <w:proofErr w:type="gramStart"/>
            <w:r w:rsidRPr="00BB02A7">
              <w:rPr>
                <w:rFonts w:ascii="Times New Roman" w:hAnsi="Times New Roman"/>
              </w:rPr>
              <w:t>Ответствен</w:t>
            </w:r>
            <w:r w:rsidR="009F116D">
              <w:rPr>
                <w:rFonts w:ascii="Times New Roman" w:hAnsi="Times New Roman"/>
              </w:rPr>
              <w:t>-</w:t>
            </w:r>
            <w:proofErr w:type="spellStart"/>
            <w:r w:rsidRPr="00BB02A7">
              <w:rPr>
                <w:rFonts w:ascii="Times New Roman" w:hAnsi="Times New Roman"/>
              </w:rPr>
              <w:t>ное</w:t>
            </w:r>
            <w:proofErr w:type="spellEnd"/>
            <w:proofErr w:type="gramEnd"/>
            <w:r w:rsidRPr="00BB02A7">
              <w:rPr>
                <w:rFonts w:ascii="Times New Roman" w:hAnsi="Times New Roman"/>
              </w:rPr>
              <w:t xml:space="preserve"> лицо за кадровую работу</w:t>
            </w:r>
          </w:p>
        </w:tc>
        <w:tc>
          <w:tcPr>
            <w:tcW w:w="1417" w:type="dxa"/>
            <w:vAlign w:val="center"/>
          </w:tcPr>
          <w:p w14:paraId="26BF470C"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1. При приеме - в день приема сотрудника (работника) на работу;</w:t>
            </w:r>
          </w:p>
          <w:p w14:paraId="389623D9" w14:textId="0E0397FD"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2. При переводе - не позднее следующего рабочего дня со дня визирования заявления сотрудника (рабо</w:t>
            </w:r>
            <w:r w:rsidR="005A021D">
              <w:rPr>
                <w:rFonts w:ascii="Times New Roman" w:hAnsi="Times New Roman"/>
              </w:rPr>
              <w:t>тника) руководителем учреждения</w:t>
            </w:r>
          </w:p>
        </w:tc>
        <w:tc>
          <w:tcPr>
            <w:tcW w:w="1418" w:type="dxa"/>
          </w:tcPr>
          <w:p w14:paraId="72EA0376"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руководитель учреждения</w:t>
            </w:r>
          </w:p>
          <w:p w14:paraId="1693B896"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3C1D0991"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На бумажном носителе (копия)</w:t>
            </w:r>
          </w:p>
        </w:tc>
        <w:tc>
          <w:tcPr>
            <w:tcW w:w="1134" w:type="dxa"/>
            <w:vAlign w:val="center"/>
          </w:tcPr>
          <w:p w14:paraId="4104C68F"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Не позднее рабочего дня приема/увольнения работника</w:t>
            </w:r>
          </w:p>
        </w:tc>
        <w:tc>
          <w:tcPr>
            <w:tcW w:w="992" w:type="dxa"/>
            <w:gridSpan w:val="2"/>
            <w:vAlign w:val="center"/>
          </w:tcPr>
          <w:p w14:paraId="6F422F58"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p w14:paraId="591F232D"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1A9557E2"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2 </w:t>
            </w:r>
            <w:proofErr w:type="spellStart"/>
            <w:r w:rsidRPr="00BB02A7">
              <w:rPr>
                <w:rFonts w:ascii="Times New Roman" w:hAnsi="Times New Roman"/>
              </w:rPr>
              <w:t>рд</w:t>
            </w:r>
            <w:proofErr w:type="spellEnd"/>
          </w:p>
        </w:tc>
        <w:tc>
          <w:tcPr>
            <w:tcW w:w="1843" w:type="dxa"/>
            <w:vAlign w:val="center"/>
          </w:tcPr>
          <w:p w14:paraId="7D69E4AC" w14:textId="77777777" w:rsidR="006D7BF9"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Отражение информации в Расчетно-платежной ведомости </w:t>
            </w:r>
          </w:p>
          <w:p w14:paraId="781C8615" w14:textId="77777777" w:rsidR="006D7BF9"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(ф. 0504401), Расчетной ведомости </w:t>
            </w:r>
          </w:p>
          <w:p w14:paraId="6E59271B" w14:textId="7950CA03"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(ф. 0504402), произведение выплат</w:t>
            </w:r>
          </w:p>
        </w:tc>
        <w:tc>
          <w:tcPr>
            <w:tcW w:w="1985" w:type="dxa"/>
          </w:tcPr>
          <w:p w14:paraId="6D3E24E0"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1. В целях отражения информации при расчете зарплаты</w:t>
            </w:r>
          </w:p>
          <w:p w14:paraId="65FABBA2" w14:textId="25353846"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2. Для сверки данных с документами по учету кадров (приказами/распоряжениями о приеме на работу, предоставлении отпуска, решениях о командировании и т.д.)</w:t>
            </w:r>
          </w:p>
        </w:tc>
      </w:tr>
      <w:tr w:rsidR="00D27458" w:rsidRPr="00BB02A7" w14:paraId="0B12DDBE" w14:textId="77777777" w:rsidTr="00382DEC">
        <w:tc>
          <w:tcPr>
            <w:tcW w:w="421" w:type="dxa"/>
            <w:vAlign w:val="center"/>
          </w:tcPr>
          <w:p w14:paraId="2FA88FF2" w14:textId="1233626E" w:rsidR="00D27458" w:rsidRPr="00BB02A7" w:rsidRDefault="00D27458"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t>2</w:t>
            </w:r>
            <w:r w:rsidR="006C425B">
              <w:rPr>
                <w:rFonts w:ascii="Times New Roman" w:hAnsi="Times New Roman"/>
                <w:color w:val="000000"/>
              </w:rPr>
              <w:t>7</w:t>
            </w:r>
          </w:p>
        </w:tc>
        <w:tc>
          <w:tcPr>
            <w:tcW w:w="1701" w:type="dxa"/>
            <w:tcBorders>
              <w:top w:val="single" w:sz="4" w:space="0" w:color="auto"/>
              <w:left w:val="single" w:sz="4" w:space="0" w:color="auto"/>
              <w:bottom w:val="single" w:sz="4" w:space="0" w:color="auto"/>
              <w:right w:val="single" w:sz="4" w:space="0" w:color="auto"/>
            </w:tcBorders>
            <w:vAlign w:val="center"/>
          </w:tcPr>
          <w:p w14:paraId="27D08FC1" w14:textId="5728A820" w:rsidR="004E2F19" w:rsidRDefault="00D27458"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color w:val="000000"/>
              </w:rPr>
              <w:t xml:space="preserve">Распоряжение о прекращении действия трудового договора (контракта </w:t>
            </w:r>
            <w:r w:rsidR="004E2F19">
              <w:rPr>
                <w:rFonts w:ascii="Times New Roman" w:hAnsi="Times New Roman"/>
                <w:color w:val="000000"/>
              </w:rPr>
              <w:t xml:space="preserve">с </w:t>
            </w:r>
            <w:r w:rsidRPr="00BB02A7">
              <w:rPr>
                <w:rFonts w:ascii="Times New Roman" w:hAnsi="Times New Roman"/>
                <w:color w:val="000000"/>
              </w:rPr>
              <w:t>работником)</w:t>
            </w:r>
          </w:p>
          <w:p w14:paraId="70A6FEFE" w14:textId="0DD10C46" w:rsidR="00D27458" w:rsidRPr="00BB02A7" w:rsidRDefault="00D27458"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color w:val="000000"/>
              </w:rPr>
              <w:t xml:space="preserve"> (ф. 0301006)</w:t>
            </w:r>
          </w:p>
        </w:tc>
        <w:tc>
          <w:tcPr>
            <w:tcW w:w="1134" w:type="dxa"/>
            <w:tcBorders>
              <w:top w:val="single" w:sz="4" w:space="0" w:color="auto"/>
              <w:left w:val="single" w:sz="4" w:space="0" w:color="auto"/>
              <w:bottom w:val="single" w:sz="4" w:space="0" w:color="auto"/>
              <w:right w:val="single" w:sz="4" w:space="0" w:color="auto"/>
            </w:tcBorders>
            <w:vAlign w:val="center"/>
          </w:tcPr>
          <w:p w14:paraId="51914C6F" w14:textId="77777777" w:rsidR="00D27458" w:rsidRPr="00BB02A7" w:rsidRDefault="00D27458"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color w:val="000000"/>
              </w:rPr>
              <w:t>Бумажный (оригинал)</w:t>
            </w:r>
          </w:p>
        </w:tc>
        <w:tc>
          <w:tcPr>
            <w:tcW w:w="1134" w:type="dxa"/>
            <w:vAlign w:val="center"/>
          </w:tcPr>
          <w:p w14:paraId="4E2E2965" w14:textId="194CF6D5" w:rsidR="00D27458" w:rsidRPr="00BB02A7" w:rsidRDefault="00D27458" w:rsidP="00382DEC">
            <w:pPr>
              <w:autoSpaceDE w:val="0"/>
              <w:autoSpaceDN w:val="0"/>
              <w:adjustRightInd w:val="0"/>
              <w:ind w:left="-108" w:right="-108"/>
              <w:contextualSpacing/>
              <w:jc w:val="center"/>
              <w:rPr>
                <w:rFonts w:ascii="Times New Roman" w:hAnsi="Times New Roman"/>
                <w:color w:val="000000"/>
              </w:rPr>
            </w:pPr>
            <w:proofErr w:type="gramStart"/>
            <w:r w:rsidRPr="00BB02A7">
              <w:rPr>
                <w:rFonts w:ascii="Times New Roman" w:hAnsi="Times New Roman"/>
              </w:rPr>
              <w:t>Ответствен</w:t>
            </w:r>
            <w:r w:rsidR="009F116D">
              <w:rPr>
                <w:rFonts w:ascii="Times New Roman" w:hAnsi="Times New Roman"/>
              </w:rPr>
              <w:t>-</w:t>
            </w:r>
            <w:proofErr w:type="spellStart"/>
            <w:r w:rsidRPr="00BB02A7">
              <w:rPr>
                <w:rFonts w:ascii="Times New Roman" w:hAnsi="Times New Roman"/>
              </w:rPr>
              <w:t>ное</w:t>
            </w:r>
            <w:proofErr w:type="spellEnd"/>
            <w:proofErr w:type="gramEnd"/>
            <w:r w:rsidRPr="00BB02A7">
              <w:rPr>
                <w:rFonts w:ascii="Times New Roman" w:hAnsi="Times New Roman"/>
              </w:rPr>
              <w:t xml:space="preserve"> лицо за кадровую работу</w:t>
            </w:r>
          </w:p>
        </w:tc>
        <w:tc>
          <w:tcPr>
            <w:tcW w:w="1417" w:type="dxa"/>
            <w:vAlign w:val="center"/>
          </w:tcPr>
          <w:p w14:paraId="3B666E31" w14:textId="77777777" w:rsidR="004E2F19"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1. При увольнении - </w:t>
            </w:r>
          </w:p>
          <w:p w14:paraId="5BF6F72F" w14:textId="3733057D"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в день увольнения сотрудника (работника)</w:t>
            </w:r>
          </w:p>
          <w:p w14:paraId="2C75AAB4"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418" w:type="dxa"/>
          </w:tcPr>
          <w:p w14:paraId="5D7BDC56"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p w14:paraId="73C0C686"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p w14:paraId="458D097A"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руководитель учреждения</w:t>
            </w:r>
          </w:p>
          <w:p w14:paraId="4EB15E78"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0581F092"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На бумажном носителе (копия)</w:t>
            </w:r>
          </w:p>
        </w:tc>
        <w:tc>
          <w:tcPr>
            <w:tcW w:w="1134" w:type="dxa"/>
            <w:vAlign w:val="center"/>
          </w:tcPr>
          <w:p w14:paraId="65DAF29D" w14:textId="77777777" w:rsidR="006D7BF9"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Не позднее рабочего дня приема/</w:t>
            </w:r>
          </w:p>
          <w:p w14:paraId="64F6D5BF" w14:textId="1B9A579D"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увольнения работника</w:t>
            </w:r>
          </w:p>
        </w:tc>
        <w:tc>
          <w:tcPr>
            <w:tcW w:w="992" w:type="dxa"/>
            <w:gridSpan w:val="2"/>
            <w:vAlign w:val="center"/>
          </w:tcPr>
          <w:p w14:paraId="6C72EFE1"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p w14:paraId="10696F5F"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37E240E4"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2 </w:t>
            </w:r>
            <w:proofErr w:type="spellStart"/>
            <w:r w:rsidRPr="00BB02A7">
              <w:rPr>
                <w:rFonts w:ascii="Times New Roman" w:hAnsi="Times New Roman"/>
              </w:rPr>
              <w:t>рд</w:t>
            </w:r>
            <w:proofErr w:type="spellEnd"/>
          </w:p>
        </w:tc>
        <w:tc>
          <w:tcPr>
            <w:tcW w:w="1843" w:type="dxa"/>
            <w:vAlign w:val="center"/>
          </w:tcPr>
          <w:p w14:paraId="03CD1BAA" w14:textId="77777777" w:rsidR="006D7BF9"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Отражение информации в Расчетно-платежной ведомости</w:t>
            </w:r>
          </w:p>
          <w:p w14:paraId="7DE03933" w14:textId="437888BB"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 (ф. 0504401), Расчетной ведомости </w:t>
            </w:r>
            <w:r w:rsidR="006D7BF9">
              <w:rPr>
                <w:rFonts w:ascii="Times New Roman" w:hAnsi="Times New Roman"/>
              </w:rPr>
              <w:t xml:space="preserve">                </w:t>
            </w:r>
            <w:proofErr w:type="gramStart"/>
            <w:r w:rsidR="006D7BF9">
              <w:rPr>
                <w:rFonts w:ascii="Times New Roman" w:hAnsi="Times New Roman"/>
              </w:rPr>
              <w:t xml:space="preserve">   </w:t>
            </w:r>
            <w:r w:rsidRPr="00BB02A7">
              <w:rPr>
                <w:rFonts w:ascii="Times New Roman" w:hAnsi="Times New Roman"/>
              </w:rPr>
              <w:t>(</w:t>
            </w:r>
            <w:proofErr w:type="gramEnd"/>
            <w:r w:rsidRPr="00BB02A7">
              <w:rPr>
                <w:rFonts w:ascii="Times New Roman" w:hAnsi="Times New Roman"/>
              </w:rPr>
              <w:t>ф. 0504402), произведение выплат</w:t>
            </w:r>
          </w:p>
        </w:tc>
        <w:tc>
          <w:tcPr>
            <w:tcW w:w="1985" w:type="dxa"/>
          </w:tcPr>
          <w:p w14:paraId="1DFF5995"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1. В целях отражения информации при расчете зарплаты</w:t>
            </w:r>
          </w:p>
          <w:p w14:paraId="2F64E970" w14:textId="77777777" w:rsidR="006D7BF9"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2. Для сверки данных</w:t>
            </w:r>
          </w:p>
          <w:p w14:paraId="258C1BCA" w14:textId="4D5C37F1"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 с документами по учету кадров (приказами/распоряжениями о приеме на работу, предоставлении отпуска, решениях о командировании и т.д.)</w:t>
            </w:r>
          </w:p>
        </w:tc>
      </w:tr>
      <w:tr w:rsidR="00D27458" w:rsidRPr="00BB02A7" w14:paraId="75DDE6C8" w14:textId="77777777" w:rsidTr="00382DEC">
        <w:tc>
          <w:tcPr>
            <w:tcW w:w="421" w:type="dxa"/>
            <w:vAlign w:val="center"/>
          </w:tcPr>
          <w:p w14:paraId="6DD16ED4" w14:textId="21861DCF" w:rsidR="00D27458" w:rsidRPr="00BB02A7" w:rsidRDefault="00D27458"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t>2</w:t>
            </w:r>
            <w:r w:rsidR="006C425B">
              <w:rPr>
                <w:rFonts w:ascii="Times New Roman" w:hAnsi="Times New Roman"/>
                <w:color w:val="000000"/>
              </w:rPr>
              <w:t>8</w:t>
            </w:r>
          </w:p>
        </w:tc>
        <w:tc>
          <w:tcPr>
            <w:tcW w:w="1701" w:type="dxa"/>
            <w:tcBorders>
              <w:top w:val="single" w:sz="4" w:space="0" w:color="auto"/>
              <w:left w:val="single" w:sz="4" w:space="0" w:color="auto"/>
              <w:bottom w:val="single" w:sz="4" w:space="0" w:color="auto"/>
              <w:right w:val="single" w:sz="4" w:space="0" w:color="auto"/>
            </w:tcBorders>
            <w:vAlign w:val="center"/>
          </w:tcPr>
          <w:p w14:paraId="1695ACAF" w14:textId="77777777" w:rsidR="00D27458" w:rsidRPr="00BB02A7" w:rsidRDefault="00D27458"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color w:val="000000"/>
              </w:rPr>
              <w:t xml:space="preserve">Распоряжение об отпуске, в т. ч. по уходу за ребенком/учебном отпуске/отпуске без сохранения зарплаты, отзыве из отпуска, </w:t>
            </w:r>
            <w:r w:rsidRPr="00BB02A7">
              <w:rPr>
                <w:rFonts w:ascii="Times New Roman" w:hAnsi="Times New Roman"/>
                <w:color w:val="000000"/>
              </w:rPr>
              <w:lastRenderedPageBreak/>
              <w:t>переносе части отпуска</w:t>
            </w:r>
          </w:p>
        </w:tc>
        <w:tc>
          <w:tcPr>
            <w:tcW w:w="1134" w:type="dxa"/>
            <w:tcBorders>
              <w:top w:val="single" w:sz="4" w:space="0" w:color="auto"/>
              <w:left w:val="single" w:sz="4" w:space="0" w:color="auto"/>
              <w:bottom w:val="single" w:sz="4" w:space="0" w:color="auto"/>
              <w:right w:val="single" w:sz="4" w:space="0" w:color="auto"/>
            </w:tcBorders>
            <w:vAlign w:val="center"/>
          </w:tcPr>
          <w:p w14:paraId="070E7E2F" w14:textId="77777777" w:rsidR="00D27458" w:rsidRPr="00BB02A7" w:rsidRDefault="00D27458"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color w:val="000000"/>
              </w:rPr>
              <w:lastRenderedPageBreak/>
              <w:t>Скан-копия/бумажный (1 экз.)</w:t>
            </w:r>
          </w:p>
        </w:tc>
        <w:tc>
          <w:tcPr>
            <w:tcW w:w="1134" w:type="dxa"/>
            <w:vAlign w:val="center"/>
          </w:tcPr>
          <w:p w14:paraId="520B84EC" w14:textId="38A5F6A3" w:rsidR="00D27458" w:rsidRPr="00BB02A7" w:rsidRDefault="00D27458" w:rsidP="00382DEC">
            <w:pPr>
              <w:autoSpaceDE w:val="0"/>
              <w:autoSpaceDN w:val="0"/>
              <w:adjustRightInd w:val="0"/>
              <w:ind w:left="-108" w:right="-108"/>
              <w:contextualSpacing/>
              <w:jc w:val="center"/>
              <w:rPr>
                <w:rFonts w:ascii="Times New Roman" w:hAnsi="Times New Roman"/>
                <w:color w:val="000000"/>
              </w:rPr>
            </w:pPr>
            <w:proofErr w:type="gramStart"/>
            <w:r w:rsidRPr="00BB02A7">
              <w:rPr>
                <w:rFonts w:ascii="Times New Roman" w:hAnsi="Times New Roman"/>
              </w:rPr>
              <w:t>Ответствен</w:t>
            </w:r>
            <w:r w:rsidR="009F116D">
              <w:rPr>
                <w:rFonts w:ascii="Times New Roman" w:hAnsi="Times New Roman"/>
              </w:rPr>
              <w:t>-</w:t>
            </w:r>
            <w:proofErr w:type="spellStart"/>
            <w:r w:rsidRPr="00BB02A7">
              <w:rPr>
                <w:rFonts w:ascii="Times New Roman" w:hAnsi="Times New Roman"/>
              </w:rPr>
              <w:t>ное</w:t>
            </w:r>
            <w:proofErr w:type="spellEnd"/>
            <w:proofErr w:type="gramEnd"/>
            <w:r w:rsidRPr="00BB02A7">
              <w:rPr>
                <w:rFonts w:ascii="Times New Roman" w:hAnsi="Times New Roman"/>
              </w:rPr>
              <w:t xml:space="preserve"> лицо за кадровую работу</w:t>
            </w:r>
          </w:p>
        </w:tc>
        <w:tc>
          <w:tcPr>
            <w:tcW w:w="1417" w:type="dxa"/>
            <w:vAlign w:val="center"/>
          </w:tcPr>
          <w:p w14:paraId="1EF74640"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1. Не позднее, чем за две недели до начала отпуска;</w:t>
            </w:r>
          </w:p>
          <w:p w14:paraId="0F4ECA0A"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2. Не позднее, чем за 5 рабочих дней до наступления события</w:t>
            </w:r>
          </w:p>
          <w:p w14:paraId="5CA98B5E"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418" w:type="dxa"/>
            <w:vAlign w:val="center"/>
          </w:tcPr>
          <w:p w14:paraId="6F5475A7"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lastRenderedPageBreak/>
              <w:t>руководитель учреждения</w:t>
            </w:r>
          </w:p>
          <w:p w14:paraId="16328613"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2B4E4ADD"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На бумажном носителе (копия)</w:t>
            </w:r>
          </w:p>
        </w:tc>
        <w:tc>
          <w:tcPr>
            <w:tcW w:w="1134" w:type="dxa"/>
            <w:vAlign w:val="center"/>
          </w:tcPr>
          <w:p w14:paraId="759AD075"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2 р/д</w:t>
            </w:r>
          </w:p>
        </w:tc>
        <w:tc>
          <w:tcPr>
            <w:tcW w:w="992" w:type="dxa"/>
            <w:gridSpan w:val="2"/>
            <w:vAlign w:val="center"/>
          </w:tcPr>
          <w:p w14:paraId="4F3BFFFB"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p w14:paraId="4BD8142E"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3B8AF3F1"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3 </w:t>
            </w:r>
            <w:proofErr w:type="spellStart"/>
            <w:r w:rsidRPr="00BB02A7">
              <w:rPr>
                <w:rFonts w:ascii="Times New Roman" w:hAnsi="Times New Roman"/>
              </w:rPr>
              <w:t>рд</w:t>
            </w:r>
            <w:proofErr w:type="spellEnd"/>
          </w:p>
        </w:tc>
        <w:tc>
          <w:tcPr>
            <w:tcW w:w="1843" w:type="dxa"/>
            <w:vAlign w:val="center"/>
          </w:tcPr>
          <w:p w14:paraId="428210CC" w14:textId="77777777" w:rsidR="006D7BF9"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Отражение информации в Расчетно-платежной ведомости </w:t>
            </w:r>
          </w:p>
          <w:p w14:paraId="152F25A1" w14:textId="77777777" w:rsidR="006D7BF9"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(ф. 0504401), Расчетной ведомости </w:t>
            </w:r>
          </w:p>
          <w:p w14:paraId="5CBD261D" w14:textId="4CC35A3E"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lastRenderedPageBreak/>
              <w:t>(ф. 0504402), произведение выплат</w:t>
            </w:r>
          </w:p>
        </w:tc>
        <w:tc>
          <w:tcPr>
            <w:tcW w:w="1985" w:type="dxa"/>
            <w:vAlign w:val="center"/>
          </w:tcPr>
          <w:p w14:paraId="5F6BFDE6"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lastRenderedPageBreak/>
              <w:t>1. В целях отражения информации при расчете зарплаты</w:t>
            </w:r>
          </w:p>
          <w:p w14:paraId="17CDC1B7" w14:textId="77777777" w:rsidR="006D7BF9"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2. Для сверки данных </w:t>
            </w:r>
          </w:p>
          <w:p w14:paraId="6E7411DB" w14:textId="4B8D38E9"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с документами по учету кадров (приказами/распоря</w:t>
            </w:r>
            <w:r w:rsidRPr="00BB02A7">
              <w:rPr>
                <w:rFonts w:ascii="Times New Roman" w:hAnsi="Times New Roman"/>
              </w:rPr>
              <w:lastRenderedPageBreak/>
              <w:t>жениями о приеме на работу, предоставлении отпуска, решениях о командировании и т.д.)</w:t>
            </w:r>
          </w:p>
        </w:tc>
      </w:tr>
      <w:tr w:rsidR="00D27458" w:rsidRPr="00BB02A7" w14:paraId="43AA35C6" w14:textId="77777777" w:rsidTr="00382DEC">
        <w:tc>
          <w:tcPr>
            <w:tcW w:w="421" w:type="dxa"/>
            <w:vAlign w:val="center"/>
          </w:tcPr>
          <w:p w14:paraId="5CEB79F8" w14:textId="69C6D4A4" w:rsidR="00D27458" w:rsidRPr="00BB02A7" w:rsidRDefault="006C425B" w:rsidP="00382DEC">
            <w:pPr>
              <w:autoSpaceDE w:val="0"/>
              <w:autoSpaceDN w:val="0"/>
              <w:adjustRightInd w:val="0"/>
              <w:ind w:left="-113" w:right="-108"/>
              <w:contextualSpacing/>
              <w:jc w:val="center"/>
              <w:rPr>
                <w:rFonts w:ascii="Times New Roman" w:hAnsi="Times New Roman"/>
                <w:color w:val="000000"/>
              </w:rPr>
            </w:pPr>
            <w:r>
              <w:rPr>
                <w:rFonts w:ascii="Times New Roman" w:hAnsi="Times New Roman"/>
                <w:color w:val="000000"/>
              </w:rPr>
              <w:lastRenderedPageBreak/>
              <w:t>29</w:t>
            </w:r>
          </w:p>
        </w:tc>
        <w:tc>
          <w:tcPr>
            <w:tcW w:w="1701" w:type="dxa"/>
            <w:tcBorders>
              <w:top w:val="single" w:sz="4" w:space="0" w:color="auto"/>
              <w:left w:val="single" w:sz="4" w:space="0" w:color="auto"/>
              <w:bottom w:val="single" w:sz="4" w:space="0" w:color="auto"/>
              <w:right w:val="single" w:sz="4" w:space="0" w:color="auto"/>
            </w:tcBorders>
            <w:vAlign w:val="center"/>
          </w:tcPr>
          <w:p w14:paraId="50B30DE9" w14:textId="77777777" w:rsidR="00D27458" w:rsidRPr="00BB02A7" w:rsidRDefault="00D27458"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color w:val="000000"/>
              </w:rPr>
              <w:t>Записка-расчет об исчислении среднего заработка при предоставлении отпуска, увольнении и других случаях</w:t>
            </w:r>
          </w:p>
          <w:p w14:paraId="0029964A" w14:textId="77777777" w:rsidR="00D27458" w:rsidRPr="00BB02A7" w:rsidRDefault="00D27458"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color w:val="000000"/>
              </w:rPr>
              <w:t>(ф. 0504425)</w:t>
            </w:r>
          </w:p>
        </w:tc>
        <w:tc>
          <w:tcPr>
            <w:tcW w:w="1134" w:type="dxa"/>
            <w:tcBorders>
              <w:top w:val="single" w:sz="4" w:space="0" w:color="auto"/>
              <w:left w:val="single" w:sz="4" w:space="0" w:color="auto"/>
              <w:bottom w:val="single" w:sz="4" w:space="0" w:color="auto"/>
              <w:right w:val="single" w:sz="4" w:space="0" w:color="auto"/>
            </w:tcBorders>
            <w:vAlign w:val="center"/>
          </w:tcPr>
          <w:p w14:paraId="567744E9" w14:textId="77777777" w:rsidR="00D27458" w:rsidRPr="00BB02A7" w:rsidRDefault="00D27458"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color w:val="000000"/>
              </w:rPr>
              <w:t>Бумажный (оригинал)</w:t>
            </w:r>
          </w:p>
        </w:tc>
        <w:tc>
          <w:tcPr>
            <w:tcW w:w="1134" w:type="dxa"/>
            <w:tcBorders>
              <w:top w:val="single" w:sz="4" w:space="0" w:color="auto"/>
              <w:left w:val="single" w:sz="4" w:space="0" w:color="auto"/>
              <w:bottom w:val="single" w:sz="4" w:space="0" w:color="auto"/>
              <w:right w:val="single" w:sz="4" w:space="0" w:color="auto"/>
            </w:tcBorders>
            <w:vAlign w:val="center"/>
          </w:tcPr>
          <w:p w14:paraId="389B890C" w14:textId="77777777" w:rsidR="00D27458" w:rsidRPr="00BB02A7" w:rsidRDefault="00D27458"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color w:val="000000"/>
              </w:rPr>
              <w:t>бухгалтер</w:t>
            </w:r>
          </w:p>
          <w:p w14:paraId="41E55086" w14:textId="77777777" w:rsidR="00D27458" w:rsidRPr="00BB02A7" w:rsidRDefault="00D27458" w:rsidP="00382DEC">
            <w:pPr>
              <w:autoSpaceDE w:val="0"/>
              <w:autoSpaceDN w:val="0"/>
              <w:adjustRightInd w:val="0"/>
              <w:ind w:left="-108" w:right="-108"/>
              <w:contextualSpacing/>
              <w:jc w:val="center"/>
              <w:rPr>
                <w:rFonts w:ascii="Times New Roman" w:hAnsi="Times New Roman"/>
                <w:color w:val="000000"/>
              </w:rPr>
            </w:pPr>
          </w:p>
        </w:tc>
        <w:tc>
          <w:tcPr>
            <w:tcW w:w="1417" w:type="dxa"/>
            <w:vAlign w:val="center"/>
          </w:tcPr>
          <w:p w14:paraId="154F033E"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3 </w:t>
            </w:r>
            <w:proofErr w:type="spellStart"/>
            <w:r w:rsidRPr="00BB02A7">
              <w:rPr>
                <w:rFonts w:ascii="Times New Roman" w:hAnsi="Times New Roman"/>
              </w:rPr>
              <w:t>рд</w:t>
            </w:r>
            <w:proofErr w:type="spellEnd"/>
            <w:r w:rsidRPr="00BB02A7">
              <w:rPr>
                <w:rFonts w:ascii="Times New Roman" w:hAnsi="Times New Roman"/>
              </w:rPr>
              <w:t xml:space="preserve"> </w:t>
            </w:r>
          </w:p>
        </w:tc>
        <w:tc>
          <w:tcPr>
            <w:tcW w:w="1418" w:type="dxa"/>
            <w:vAlign w:val="center"/>
          </w:tcPr>
          <w:p w14:paraId="133C1DD8"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tc>
        <w:tc>
          <w:tcPr>
            <w:tcW w:w="1134" w:type="dxa"/>
            <w:tcBorders>
              <w:top w:val="single" w:sz="4" w:space="0" w:color="auto"/>
              <w:left w:val="single" w:sz="4" w:space="0" w:color="auto"/>
              <w:bottom w:val="single" w:sz="4" w:space="0" w:color="auto"/>
              <w:right w:val="single" w:sz="4" w:space="0" w:color="auto"/>
            </w:tcBorders>
            <w:vAlign w:val="center"/>
          </w:tcPr>
          <w:p w14:paraId="0451A36A" w14:textId="77777777" w:rsidR="00D27458" w:rsidRPr="00BB02A7" w:rsidRDefault="00D27458" w:rsidP="00382DEC">
            <w:pPr>
              <w:autoSpaceDE w:val="0"/>
              <w:autoSpaceDN w:val="0"/>
              <w:adjustRightInd w:val="0"/>
              <w:contextualSpacing/>
              <w:jc w:val="center"/>
              <w:rPr>
                <w:rFonts w:ascii="Times New Roman" w:hAnsi="Times New Roman"/>
                <w:color w:val="000000"/>
              </w:rPr>
            </w:pPr>
            <w:r w:rsidRPr="00BB02A7">
              <w:rPr>
                <w:rFonts w:ascii="Times New Roman" w:hAnsi="Times New Roman"/>
                <w:color w:val="000000"/>
              </w:rPr>
              <w:t>х</w:t>
            </w:r>
          </w:p>
        </w:tc>
        <w:tc>
          <w:tcPr>
            <w:tcW w:w="1134" w:type="dxa"/>
            <w:vAlign w:val="center"/>
          </w:tcPr>
          <w:p w14:paraId="4AF6D8F9"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х</w:t>
            </w:r>
          </w:p>
        </w:tc>
        <w:tc>
          <w:tcPr>
            <w:tcW w:w="992" w:type="dxa"/>
            <w:gridSpan w:val="2"/>
            <w:vAlign w:val="center"/>
          </w:tcPr>
          <w:p w14:paraId="7AEE9C86"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p w14:paraId="2EF7B93E"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708A3D09"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3 </w:t>
            </w:r>
            <w:proofErr w:type="spellStart"/>
            <w:r w:rsidRPr="00BB02A7">
              <w:rPr>
                <w:rFonts w:ascii="Times New Roman" w:hAnsi="Times New Roman"/>
              </w:rPr>
              <w:t>рд</w:t>
            </w:r>
            <w:proofErr w:type="spellEnd"/>
          </w:p>
        </w:tc>
        <w:tc>
          <w:tcPr>
            <w:tcW w:w="1843" w:type="dxa"/>
            <w:vAlign w:val="center"/>
          </w:tcPr>
          <w:p w14:paraId="6C177C97" w14:textId="77777777" w:rsidR="006D7BF9"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Отражение информации в Расчетно-платежной ведомости </w:t>
            </w:r>
          </w:p>
          <w:p w14:paraId="0A5072CB" w14:textId="5C13AD95" w:rsidR="006D7BF9"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(ф. 0504401), Расчетной ведомости </w:t>
            </w:r>
          </w:p>
          <w:p w14:paraId="02548759" w14:textId="4B508BFE"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(ф. 0504402), произведение выплат</w:t>
            </w:r>
          </w:p>
        </w:tc>
        <w:tc>
          <w:tcPr>
            <w:tcW w:w="1985" w:type="dxa"/>
            <w:vAlign w:val="center"/>
          </w:tcPr>
          <w:p w14:paraId="7FD90538"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1. В целях отражения информации при расчете зарплаты</w:t>
            </w:r>
          </w:p>
        </w:tc>
      </w:tr>
      <w:tr w:rsidR="00D27458" w:rsidRPr="00BB02A7" w14:paraId="6EC3E822" w14:textId="77777777" w:rsidTr="00382DEC">
        <w:tc>
          <w:tcPr>
            <w:tcW w:w="421" w:type="dxa"/>
            <w:vAlign w:val="center"/>
          </w:tcPr>
          <w:p w14:paraId="73DDC438" w14:textId="0EFBC891" w:rsidR="00D27458" w:rsidRPr="00BB02A7" w:rsidRDefault="00D27458"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t>3</w:t>
            </w:r>
            <w:r w:rsidR="006C425B">
              <w:rPr>
                <w:rFonts w:ascii="Times New Roman" w:hAnsi="Times New Roman"/>
                <w:color w:val="000000"/>
              </w:rPr>
              <w:t>0</w:t>
            </w:r>
          </w:p>
        </w:tc>
        <w:tc>
          <w:tcPr>
            <w:tcW w:w="1701" w:type="dxa"/>
            <w:tcBorders>
              <w:top w:val="single" w:sz="4" w:space="0" w:color="auto"/>
              <w:left w:val="single" w:sz="4" w:space="0" w:color="auto"/>
              <w:bottom w:val="single" w:sz="4" w:space="0" w:color="auto"/>
            </w:tcBorders>
            <w:vAlign w:val="center"/>
          </w:tcPr>
          <w:p w14:paraId="1DBD89A3"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Распоряжения по личному составу (переводы внутри учреждения, изменение персональных данных, присвоение классного чина и т.д.)</w:t>
            </w:r>
          </w:p>
        </w:tc>
        <w:tc>
          <w:tcPr>
            <w:tcW w:w="1134" w:type="dxa"/>
            <w:tcBorders>
              <w:top w:val="single" w:sz="4" w:space="0" w:color="auto"/>
              <w:left w:val="single" w:sz="4" w:space="0" w:color="auto"/>
              <w:bottom w:val="single" w:sz="4" w:space="0" w:color="auto"/>
              <w:right w:val="single" w:sz="4" w:space="0" w:color="auto"/>
            </w:tcBorders>
            <w:vAlign w:val="center"/>
          </w:tcPr>
          <w:p w14:paraId="0B55FE45"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color w:val="000000"/>
              </w:rPr>
              <w:t>Бумажный (оригинал)</w:t>
            </w:r>
          </w:p>
        </w:tc>
        <w:tc>
          <w:tcPr>
            <w:tcW w:w="1134" w:type="dxa"/>
            <w:vAlign w:val="center"/>
          </w:tcPr>
          <w:p w14:paraId="7D085E8D" w14:textId="51F399F7" w:rsidR="00D27458" w:rsidRPr="00BB02A7" w:rsidRDefault="00D27458" w:rsidP="00382DEC">
            <w:pPr>
              <w:autoSpaceDE w:val="0"/>
              <w:autoSpaceDN w:val="0"/>
              <w:adjustRightInd w:val="0"/>
              <w:ind w:left="-108" w:right="-108"/>
              <w:contextualSpacing/>
              <w:jc w:val="center"/>
              <w:rPr>
                <w:rFonts w:ascii="Times New Roman" w:hAnsi="Times New Roman"/>
              </w:rPr>
            </w:pPr>
            <w:proofErr w:type="gramStart"/>
            <w:r w:rsidRPr="00BB02A7">
              <w:rPr>
                <w:rFonts w:ascii="Times New Roman" w:hAnsi="Times New Roman"/>
              </w:rPr>
              <w:t>Ответствен</w:t>
            </w:r>
            <w:r w:rsidR="009F116D">
              <w:rPr>
                <w:rFonts w:ascii="Times New Roman" w:hAnsi="Times New Roman"/>
              </w:rPr>
              <w:t>-</w:t>
            </w:r>
            <w:proofErr w:type="spellStart"/>
            <w:r w:rsidRPr="00BB02A7">
              <w:rPr>
                <w:rFonts w:ascii="Times New Roman" w:hAnsi="Times New Roman"/>
              </w:rPr>
              <w:t>ное</w:t>
            </w:r>
            <w:proofErr w:type="spellEnd"/>
            <w:proofErr w:type="gramEnd"/>
            <w:r w:rsidRPr="00BB02A7">
              <w:rPr>
                <w:rFonts w:ascii="Times New Roman" w:hAnsi="Times New Roman"/>
              </w:rPr>
              <w:t xml:space="preserve"> лицо за кадровую работу</w:t>
            </w:r>
          </w:p>
        </w:tc>
        <w:tc>
          <w:tcPr>
            <w:tcW w:w="1417" w:type="dxa"/>
            <w:vAlign w:val="center"/>
          </w:tcPr>
          <w:p w14:paraId="45203DFC"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10 </w:t>
            </w:r>
            <w:proofErr w:type="spellStart"/>
            <w:r w:rsidRPr="00BB02A7">
              <w:rPr>
                <w:rFonts w:ascii="Times New Roman" w:hAnsi="Times New Roman"/>
              </w:rPr>
              <w:t>рд</w:t>
            </w:r>
            <w:proofErr w:type="spellEnd"/>
          </w:p>
        </w:tc>
        <w:tc>
          <w:tcPr>
            <w:tcW w:w="1418" w:type="dxa"/>
            <w:vAlign w:val="center"/>
          </w:tcPr>
          <w:p w14:paraId="00F6C2A5"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руководитель учреждения</w:t>
            </w:r>
          </w:p>
          <w:p w14:paraId="1595DC1B"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3129B913"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На бумажном носителе (копия)</w:t>
            </w:r>
          </w:p>
        </w:tc>
        <w:tc>
          <w:tcPr>
            <w:tcW w:w="1134" w:type="dxa"/>
            <w:vAlign w:val="center"/>
          </w:tcPr>
          <w:p w14:paraId="28ADD4E6"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2 </w:t>
            </w:r>
            <w:proofErr w:type="spellStart"/>
            <w:r w:rsidRPr="00BB02A7">
              <w:rPr>
                <w:rFonts w:ascii="Times New Roman" w:hAnsi="Times New Roman"/>
              </w:rPr>
              <w:t>рд</w:t>
            </w:r>
            <w:proofErr w:type="spellEnd"/>
          </w:p>
        </w:tc>
        <w:tc>
          <w:tcPr>
            <w:tcW w:w="992" w:type="dxa"/>
            <w:gridSpan w:val="2"/>
            <w:vAlign w:val="center"/>
          </w:tcPr>
          <w:p w14:paraId="2FCD4639"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p w14:paraId="710BBF8D"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6AC06750"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5 </w:t>
            </w:r>
            <w:proofErr w:type="spellStart"/>
            <w:r w:rsidRPr="00BB02A7">
              <w:rPr>
                <w:rFonts w:ascii="Times New Roman" w:hAnsi="Times New Roman"/>
              </w:rPr>
              <w:t>рд</w:t>
            </w:r>
            <w:proofErr w:type="spellEnd"/>
          </w:p>
        </w:tc>
        <w:tc>
          <w:tcPr>
            <w:tcW w:w="1843" w:type="dxa"/>
            <w:vAlign w:val="center"/>
          </w:tcPr>
          <w:p w14:paraId="6F54B3A8" w14:textId="77777777" w:rsidR="009F116D"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Отражение информации в Расчетно-платежной ведомости </w:t>
            </w:r>
          </w:p>
          <w:p w14:paraId="1D55E112" w14:textId="77777777" w:rsidR="009F116D"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(ф. 0504401), Расчетной ведомости </w:t>
            </w:r>
            <w:r w:rsidR="009F116D">
              <w:rPr>
                <w:rFonts w:ascii="Times New Roman" w:hAnsi="Times New Roman"/>
              </w:rPr>
              <w:t xml:space="preserve">                   </w:t>
            </w:r>
            <w:proofErr w:type="gramStart"/>
            <w:r w:rsidR="009F116D">
              <w:rPr>
                <w:rFonts w:ascii="Times New Roman" w:hAnsi="Times New Roman"/>
              </w:rPr>
              <w:t xml:space="preserve">   </w:t>
            </w:r>
            <w:r w:rsidRPr="00BB02A7">
              <w:rPr>
                <w:rFonts w:ascii="Times New Roman" w:hAnsi="Times New Roman"/>
              </w:rPr>
              <w:t>(</w:t>
            </w:r>
            <w:proofErr w:type="gramEnd"/>
            <w:r w:rsidRPr="00BB02A7">
              <w:rPr>
                <w:rFonts w:ascii="Times New Roman" w:hAnsi="Times New Roman"/>
              </w:rPr>
              <w:t xml:space="preserve">ф. 0504402), произведение выплат, отражение информации в </w:t>
            </w:r>
          </w:p>
          <w:p w14:paraId="72485D9F" w14:textId="02A82258"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ЭТК</w:t>
            </w:r>
          </w:p>
        </w:tc>
        <w:tc>
          <w:tcPr>
            <w:tcW w:w="1985" w:type="dxa"/>
            <w:vAlign w:val="center"/>
          </w:tcPr>
          <w:p w14:paraId="5D3C9CBD"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1. В целях отражения информации при расчете зарплаты.</w:t>
            </w:r>
          </w:p>
          <w:p w14:paraId="073A434B" w14:textId="77777777" w:rsidR="009F116D"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2. Отражение информации в СФР, </w:t>
            </w:r>
          </w:p>
          <w:p w14:paraId="7955E1CA" w14:textId="61344600"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в ЭТК.</w:t>
            </w:r>
          </w:p>
        </w:tc>
      </w:tr>
      <w:tr w:rsidR="00D27458" w:rsidRPr="00BB02A7" w14:paraId="51D70D8E" w14:textId="77777777" w:rsidTr="00382DEC">
        <w:tc>
          <w:tcPr>
            <w:tcW w:w="421" w:type="dxa"/>
            <w:vAlign w:val="center"/>
          </w:tcPr>
          <w:p w14:paraId="6CAD53F7" w14:textId="6F609D6F" w:rsidR="00D27458" w:rsidRPr="00BB02A7" w:rsidRDefault="00D27458"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t>3</w:t>
            </w:r>
            <w:r w:rsidR="006C425B">
              <w:rPr>
                <w:rFonts w:ascii="Times New Roman" w:hAnsi="Times New Roman"/>
                <w:color w:val="000000"/>
              </w:rPr>
              <w:t>1</w:t>
            </w:r>
          </w:p>
        </w:tc>
        <w:tc>
          <w:tcPr>
            <w:tcW w:w="1701" w:type="dxa"/>
            <w:tcBorders>
              <w:top w:val="single" w:sz="4" w:space="0" w:color="auto"/>
              <w:left w:val="single" w:sz="4" w:space="0" w:color="auto"/>
              <w:bottom w:val="single" w:sz="4" w:space="0" w:color="auto"/>
            </w:tcBorders>
            <w:vAlign w:val="center"/>
          </w:tcPr>
          <w:p w14:paraId="507B0F0F"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Листок нетрудоспособности (ЭЛН)</w:t>
            </w:r>
          </w:p>
        </w:tc>
        <w:tc>
          <w:tcPr>
            <w:tcW w:w="1134" w:type="dxa"/>
            <w:tcBorders>
              <w:top w:val="single" w:sz="4" w:space="0" w:color="auto"/>
              <w:left w:val="single" w:sz="4" w:space="0" w:color="auto"/>
              <w:bottom w:val="single" w:sz="4" w:space="0" w:color="auto"/>
              <w:right w:val="single" w:sz="4" w:space="0" w:color="auto"/>
            </w:tcBorders>
            <w:vAlign w:val="center"/>
          </w:tcPr>
          <w:p w14:paraId="1BFD94AF" w14:textId="77777777" w:rsidR="00D27458" w:rsidRPr="00BB02A7" w:rsidRDefault="00D27458"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color w:val="000000"/>
              </w:rPr>
              <w:t>ЭД</w:t>
            </w:r>
          </w:p>
        </w:tc>
        <w:tc>
          <w:tcPr>
            <w:tcW w:w="1134" w:type="dxa"/>
            <w:vAlign w:val="center"/>
          </w:tcPr>
          <w:p w14:paraId="6A3DB611" w14:textId="79F7095D" w:rsidR="00D27458" w:rsidRPr="00BB02A7" w:rsidRDefault="00D27458" w:rsidP="00382DEC">
            <w:pPr>
              <w:autoSpaceDE w:val="0"/>
              <w:autoSpaceDN w:val="0"/>
              <w:adjustRightInd w:val="0"/>
              <w:ind w:left="-108" w:right="-108"/>
              <w:contextualSpacing/>
              <w:jc w:val="center"/>
              <w:rPr>
                <w:rFonts w:ascii="Times New Roman" w:hAnsi="Times New Roman"/>
                <w:color w:val="000000"/>
              </w:rPr>
            </w:pPr>
            <w:proofErr w:type="gramStart"/>
            <w:r w:rsidRPr="00BB02A7">
              <w:rPr>
                <w:rFonts w:ascii="Times New Roman" w:hAnsi="Times New Roman"/>
              </w:rPr>
              <w:t>Ответствен</w:t>
            </w:r>
            <w:r w:rsidR="006D7BF9">
              <w:rPr>
                <w:rFonts w:ascii="Times New Roman" w:hAnsi="Times New Roman"/>
              </w:rPr>
              <w:t>-</w:t>
            </w:r>
            <w:proofErr w:type="spellStart"/>
            <w:r w:rsidRPr="00BB02A7">
              <w:rPr>
                <w:rFonts w:ascii="Times New Roman" w:hAnsi="Times New Roman"/>
              </w:rPr>
              <w:t>ное</w:t>
            </w:r>
            <w:proofErr w:type="spellEnd"/>
            <w:proofErr w:type="gramEnd"/>
            <w:r w:rsidRPr="00BB02A7">
              <w:rPr>
                <w:rFonts w:ascii="Times New Roman" w:hAnsi="Times New Roman"/>
              </w:rPr>
              <w:t xml:space="preserve"> лицо за кадровую работу</w:t>
            </w:r>
          </w:p>
        </w:tc>
        <w:tc>
          <w:tcPr>
            <w:tcW w:w="1417" w:type="dxa"/>
            <w:vAlign w:val="center"/>
          </w:tcPr>
          <w:p w14:paraId="5C7EA8BA"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х</w:t>
            </w:r>
          </w:p>
        </w:tc>
        <w:tc>
          <w:tcPr>
            <w:tcW w:w="1418" w:type="dxa"/>
            <w:vAlign w:val="center"/>
          </w:tcPr>
          <w:p w14:paraId="021BDFC2"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х</w:t>
            </w:r>
          </w:p>
        </w:tc>
        <w:tc>
          <w:tcPr>
            <w:tcW w:w="1134" w:type="dxa"/>
            <w:tcBorders>
              <w:top w:val="single" w:sz="4" w:space="0" w:color="auto"/>
              <w:left w:val="single" w:sz="4" w:space="0" w:color="auto"/>
              <w:bottom w:val="single" w:sz="4" w:space="0" w:color="auto"/>
              <w:right w:val="single" w:sz="4" w:space="0" w:color="auto"/>
            </w:tcBorders>
            <w:vAlign w:val="center"/>
          </w:tcPr>
          <w:p w14:paraId="0263D672"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цифровой</w:t>
            </w:r>
          </w:p>
        </w:tc>
        <w:tc>
          <w:tcPr>
            <w:tcW w:w="1134" w:type="dxa"/>
            <w:vAlign w:val="center"/>
          </w:tcPr>
          <w:p w14:paraId="4B267309"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Не позднее следующего рабочего дня после получения сведений об ЭЛН</w:t>
            </w:r>
          </w:p>
        </w:tc>
        <w:tc>
          <w:tcPr>
            <w:tcW w:w="992" w:type="dxa"/>
            <w:gridSpan w:val="2"/>
            <w:vAlign w:val="center"/>
          </w:tcPr>
          <w:p w14:paraId="1D1803C6"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p w14:paraId="3D557728"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12C9042A"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Не позднее 3 рабочих дней после получения документа</w:t>
            </w:r>
          </w:p>
        </w:tc>
        <w:tc>
          <w:tcPr>
            <w:tcW w:w="1843" w:type="dxa"/>
            <w:vAlign w:val="center"/>
          </w:tcPr>
          <w:p w14:paraId="44B16F70"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1. Формирование и направление Сведений для расчета пособий</w:t>
            </w:r>
          </w:p>
          <w:p w14:paraId="660CEDA8"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2. Расчет пособия в части пособия по временной нетрудоспособности за первые три календарных дня</w:t>
            </w:r>
          </w:p>
          <w:p w14:paraId="40948080" w14:textId="77777777" w:rsidR="009F116D"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lastRenderedPageBreak/>
              <w:t xml:space="preserve">3. Отражение информации в Расчетно-платежной ведомости </w:t>
            </w:r>
          </w:p>
          <w:p w14:paraId="6FBE526C" w14:textId="1C12941B" w:rsidR="005A021D"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(ф. 0504401), Расчетной </w:t>
            </w:r>
            <w:r w:rsidR="005A021D">
              <w:rPr>
                <w:rFonts w:ascii="Times New Roman" w:hAnsi="Times New Roman"/>
              </w:rPr>
              <w:t xml:space="preserve">ведомости </w:t>
            </w:r>
          </w:p>
          <w:p w14:paraId="1F1D905A" w14:textId="736CE162" w:rsidR="00D27458" w:rsidRPr="00BB02A7" w:rsidRDefault="005A021D" w:rsidP="00382DEC">
            <w:pPr>
              <w:autoSpaceDE w:val="0"/>
              <w:autoSpaceDN w:val="0"/>
              <w:adjustRightInd w:val="0"/>
              <w:contextualSpacing/>
              <w:jc w:val="center"/>
              <w:rPr>
                <w:rFonts w:ascii="Times New Roman" w:hAnsi="Times New Roman"/>
              </w:rPr>
            </w:pPr>
            <w:r>
              <w:rPr>
                <w:rFonts w:ascii="Times New Roman" w:hAnsi="Times New Roman"/>
              </w:rPr>
              <w:t>(ф. 0504402)</w:t>
            </w:r>
          </w:p>
        </w:tc>
        <w:tc>
          <w:tcPr>
            <w:tcW w:w="1985" w:type="dxa"/>
          </w:tcPr>
          <w:p w14:paraId="4C3799F2"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lastRenderedPageBreak/>
              <w:t>1. Для представления информации (сведений), необходимых для назначения и выплаты, расчета пособия</w:t>
            </w:r>
          </w:p>
          <w:p w14:paraId="0C19BD2C"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2. Для начисления пособия по </w:t>
            </w:r>
            <w:r w:rsidRPr="00BB02A7">
              <w:rPr>
                <w:rFonts w:ascii="Times New Roman" w:hAnsi="Times New Roman"/>
              </w:rPr>
              <w:lastRenderedPageBreak/>
              <w:t>временной нетрудоспособности за первые три календарных дня</w:t>
            </w:r>
          </w:p>
          <w:p w14:paraId="527AF5CF"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3. Для выплаты (перечисления) в сроки, установленные для выплаты заработной платы</w:t>
            </w:r>
          </w:p>
          <w:p w14:paraId="5234E236"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(денежного содержания)</w:t>
            </w:r>
          </w:p>
        </w:tc>
      </w:tr>
      <w:tr w:rsidR="00D27458" w:rsidRPr="00BB02A7" w14:paraId="612A4D8A" w14:textId="77777777" w:rsidTr="00382DEC">
        <w:tc>
          <w:tcPr>
            <w:tcW w:w="421" w:type="dxa"/>
            <w:vAlign w:val="center"/>
          </w:tcPr>
          <w:p w14:paraId="422FD58E" w14:textId="444DB072" w:rsidR="00D27458" w:rsidRPr="00BB02A7" w:rsidRDefault="00D27458"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lastRenderedPageBreak/>
              <w:t>3</w:t>
            </w:r>
            <w:r w:rsidR="006C425B">
              <w:rPr>
                <w:rFonts w:ascii="Times New Roman" w:hAnsi="Times New Roman"/>
                <w:color w:val="000000"/>
              </w:rPr>
              <w:t>2</w:t>
            </w:r>
          </w:p>
        </w:tc>
        <w:tc>
          <w:tcPr>
            <w:tcW w:w="1701" w:type="dxa"/>
            <w:tcBorders>
              <w:top w:val="single" w:sz="4" w:space="0" w:color="auto"/>
              <w:left w:val="single" w:sz="4" w:space="0" w:color="auto"/>
              <w:bottom w:val="single" w:sz="4" w:space="0" w:color="auto"/>
            </w:tcBorders>
            <w:vAlign w:val="center"/>
          </w:tcPr>
          <w:p w14:paraId="541C922C" w14:textId="77777777" w:rsidR="006D7BF9"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Исполнительные листы, судебные приказы, постановления </w:t>
            </w:r>
          </w:p>
          <w:p w14:paraId="643B1F53" w14:textId="77777777" w:rsidR="006D7BF9"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об обращении взыскания на заработную плату</w:t>
            </w:r>
          </w:p>
          <w:p w14:paraId="402081AD" w14:textId="4B2D8C8B"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 и иные доходы должника</w:t>
            </w:r>
          </w:p>
        </w:tc>
        <w:tc>
          <w:tcPr>
            <w:tcW w:w="1134" w:type="dxa"/>
            <w:tcBorders>
              <w:top w:val="single" w:sz="4" w:space="0" w:color="auto"/>
              <w:left w:val="single" w:sz="4" w:space="0" w:color="auto"/>
              <w:bottom w:val="single" w:sz="4" w:space="0" w:color="auto"/>
              <w:right w:val="single" w:sz="4" w:space="0" w:color="auto"/>
            </w:tcBorders>
            <w:vAlign w:val="center"/>
          </w:tcPr>
          <w:p w14:paraId="329E94D3" w14:textId="77777777" w:rsidR="009F116D" w:rsidRDefault="00D27458"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color w:val="000000"/>
              </w:rPr>
              <w:t>Скан-копия/</w:t>
            </w:r>
          </w:p>
          <w:p w14:paraId="521F9C78" w14:textId="54CFBD0D" w:rsidR="009F116D" w:rsidRDefault="009F116D"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color w:val="000000"/>
              </w:rPr>
              <w:t>Б</w:t>
            </w:r>
            <w:r w:rsidR="00D27458" w:rsidRPr="00BB02A7">
              <w:rPr>
                <w:rFonts w:ascii="Times New Roman" w:hAnsi="Times New Roman"/>
                <w:color w:val="000000"/>
              </w:rPr>
              <w:t>умажный</w:t>
            </w:r>
          </w:p>
          <w:p w14:paraId="3A1BA290" w14:textId="21C2954A" w:rsidR="00D27458" w:rsidRPr="00BB02A7" w:rsidRDefault="00D27458"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color w:val="000000"/>
              </w:rPr>
              <w:t xml:space="preserve"> (1 экз.)</w:t>
            </w:r>
          </w:p>
        </w:tc>
        <w:tc>
          <w:tcPr>
            <w:tcW w:w="1134" w:type="dxa"/>
            <w:vAlign w:val="center"/>
          </w:tcPr>
          <w:p w14:paraId="51384A8C" w14:textId="09666EE7" w:rsidR="00D27458" w:rsidRPr="00BB02A7" w:rsidRDefault="00D27458" w:rsidP="00382DEC">
            <w:pPr>
              <w:autoSpaceDE w:val="0"/>
              <w:autoSpaceDN w:val="0"/>
              <w:adjustRightInd w:val="0"/>
              <w:ind w:left="-108" w:right="-108"/>
              <w:contextualSpacing/>
              <w:jc w:val="center"/>
              <w:rPr>
                <w:rFonts w:ascii="Times New Roman" w:hAnsi="Times New Roman"/>
                <w:color w:val="000000"/>
              </w:rPr>
            </w:pPr>
            <w:proofErr w:type="gramStart"/>
            <w:r w:rsidRPr="00BB02A7">
              <w:rPr>
                <w:rFonts w:ascii="Times New Roman" w:hAnsi="Times New Roman"/>
              </w:rPr>
              <w:t>Ответствен</w:t>
            </w:r>
            <w:r w:rsidR="009F116D">
              <w:rPr>
                <w:rFonts w:ascii="Times New Roman" w:hAnsi="Times New Roman"/>
              </w:rPr>
              <w:t>-</w:t>
            </w:r>
            <w:proofErr w:type="spellStart"/>
            <w:r w:rsidRPr="00BB02A7">
              <w:rPr>
                <w:rFonts w:ascii="Times New Roman" w:hAnsi="Times New Roman"/>
              </w:rPr>
              <w:t>ное</w:t>
            </w:r>
            <w:proofErr w:type="spellEnd"/>
            <w:proofErr w:type="gramEnd"/>
            <w:r w:rsidRPr="00BB02A7">
              <w:rPr>
                <w:rFonts w:ascii="Times New Roman" w:hAnsi="Times New Roman"/>
              </w:rPr>
              <w:t xml:space="preserve"> лицо за кадровую работу</w:t>
            </w:r>
          </w:p>
        </w:tc>
        <w:tc>
          <w:tcPr>
            <w:tcW w:w="1417" w:type="dxa"/>
            <w:vAlign w:val="center"/>
          </w:tcPr>
          <w:p w14:paraId="7790CDB3"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х</w:t>
            </w:r>
          </w:p>
        </w:tc>
        <w:tc>
          <w:tcPr>
            <w:tcW w:w="1418" w:type="dxa"/>
            <w:vAlign w:val="center"/>
          </w:tcPr>
          <w:p w14:paraId="09303B00"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х</w:t>
            </w:r>
          </w:p>
        </w:tc>
        <w:tc>
          <w:tcPr>
            <w:tcW w:w="1134" w:type="dxa"/>
            <w:tcBorders>
              <w:top w:val="single" w:sz="4" w:space="0" w:color="auto"/>
              <w:left w:val="single" w:sz="4" w:space="0" w:color="auto"/>
              <w:bottom w:val="single" w:sz="4" w:space="0" w:color="auto"/>
              <w:right w:val="single" w:sz="4" w:space="0" w:color="auto"/>
            </w:tcBorders>
            <w:vAlign w:val="center"/>
          </w:tcPr>
          <w:p w14:paraId="1A5422EE"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Цифровой/на бумажном носителе (1 экз.)</w:t>
            </w:r>
          </w:p>
        </w:tc>
        <w:tc>
          <w:tcPr>
            <w:tcW w:w="1134" w:type="dxa"/>
            <w:vAlign w:val="center"/>
          </w:tcPr>
          <w:p w14:paraId="28CCB338"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Не позднее следующего рабочего дня со дня поступления документа</w:t>
            </w:r>
          </w:p>
        </w:tc>
        <w:tc>
          <w:tcPr>
            <w:tcW w:w="992" w:type="dxa"/>
            <w:gridSpan w:val="2"/>
            <w:vAlign w:val="center"/>
          </w:tcPr>
          <w:p w14:paraId="50042C02"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p w14:paraId="4B191933"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1CE89684" w14:textId="1C21C505"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Не позднее</w:t>
            </w:r>
            <w:r w:rsidR="009F116D">
              <w:rPr>
                <w:rFonts w:ascii="Times New Roman" w:hAnsi="Times New Roman"/>
              </w:rPr>
              <w:t xml:space="preserve">        </w:t>
            </w:r>
            <w:r w:rsidRPr="00BB02A7">
              <w:rPr>
                <w:rFonts w:ascii="Times New Roman" w:hAnsi="Times New Roman"/>
              </w:rPr>
              <w:t xml:space="preserve"> 5 рабочих дней со </w:t>
            </w:r>
            <w:r w:rsidR="009F116D">
              <w:rPr>
                <w:rFonts w:ascii="Times New Roman" w:hAnsi="Times New Roman"/>
              </w:rPr>
              <w:t xml:space="preserve">           </w:t>
            </w:r>
            <w:r w:rsidRPr="00BB02A7">
              <w:rPr>
                <w:rFonts w:ascii="Times New Roman" w:hAnsi="Times New Roman"/>
              </w:rPr>
              <w:t>дня поступления документа</w:t>
            </w:r>
          </w:p>
        </w:tc>
        <w:tc>
          <w:tcPr>
            <w:tcW w:w="1843" w:type="dxa"/>
            <w:vAlign w:val="center"/>
          </w:tcPr>
          <w:p w14:paraId="21E30964"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1. Удержание в день ближайшей выплаты заработной платы</w:t>
            </w:r>
          </w:p>
          <w:p w14:paraId="2D757EB9" w14:textId="77777777" w:rsidR="006D7BF9"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2. Отражение информации в Расчетно-платежной ведомости </w:t>
            </w:r>
          </w:p>
          <w:p w14:paraId="6DC78B58" w14:textId="77777777" w:rsidR="006D7BF9"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(ф. 0504401), Расчетной ведомости</w:t>
            </w:r>
          </w:p>
          <w:p w14:paraId="1DEC0717" w14:textId="1B398FDB"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 (ф. 0504402) в части операций по удержаниям;</w:t>
            </w:r>
          </w:p>
          <w:p w14:paraId="02D8B4F5"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3. Формирование платежных документов на перечисление удержания получателю</w:t>
            </w:r>
          </w:p>
          <w:p w14:paraId="4EA2C5F0"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4. подготовка информации о полном (частичном) исполнении по исполнительному листу;</w:t>
            </w:r>
          </w:p>
          <w:p w14:paraId="1F8369EB" w14:textId="0B05AEE0"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lastRenderedPageBreak/>
              <w:t>5. в случае увольнения - подготовка информации о взысканной сумме по исполнительному листу</w:t>
            </w:r>
          </w:p>
        </w:tc>
        <w:tc>
          <w:tcPr>
            <w:tcW w:w="1985" w:type="dxa"/>
          </w:tcPr>
          <w:p w14:paraId="0F831D30"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lastRenderedPageBreak/>
              <w:t>1. В целях удержания взысканий на зарплату и иные доходы должника сумм в пользу третьих лиц.</w:t>
            </w:r>
          </w:p>
          <w:p w14:paraId="4BDEF5EA" w14:textId="77777777" w:rsidR="009F116D"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2. Для перечисления средств третьим </w:t>
            </w:r>
          </w:p>
          <w:p w14:paraId="0F1B82B3" w14:textId="77777777" w:rsidR="009F116D"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лицам не позднее </w:t>
            </w:r>
          </w:p>
          <w:p w14:paraId="3403727C" w14:textId="2D71BE68"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трех дней со дня выплаты заработной платы </w:t>
            </w:r>
          </w:p>
          <w:p w14:paraId="7FA26A27" w14:textId="77777777" w:rsidR="009F116D"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3. Для направления информации о взысканной сумме </w:t>
            </w:r>
          </w:p>
          <w:p w14:paraId="034BD3CB" w14:textId="14CF5A39"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по исполнительному листу не позднее дня увольнения работника-должника</w:t>
            </w:r>
          </w:p>
          <w:p w14:paraId="0F08D6EF" w14:textId="77777777" w:rsidR="00D27458" w:rsidRPr="00BB02A7" w:rsidRDefault="00D27458" w:rsidP="00382DEC">
            <w:pPr>
              <w:autoSpaceDE w:val="0"/>
              <w:autoSpaceDN w:val="0"/>
              <w:adjustRightInd w:val="0"/>
              <w:contextualSpacing/>
              <w:jc w:val="center"/>
              <w:rPr>
                <w:rFonts w:ascii="Times New Roman" w:hAnsi="Times New Roman"/>
              </w:rPr>
            </w:pPr>
          </w:p>
        </w:tc>
      </w:tr>
      <w:tr w:rsidR="00D27458" w:rsidRPr="00BB02A7" w14:paraId="214CC2F0" w14:textId="77777777" w:rsidTr="00382DEC">
        <w:tc>
          <w:tcPr>
            <w:tcW w:w="421" w:type="dxa"/>
            <w:vAlign w:val="center"/>
          </w:tcPr>
          <w:p w14:paraId="2EED9940" w14:textId="32962FD4" w:rsidR="00D27458" w:rsidRPr="00BB02A7" w:rsidRDefault="00D27458"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t>3</w:t>
            </w:r>
            <w:r w:rsidR="006C425B">
              <w:rPr>
                <w:rFonts w:ascii="Times New Roman" w:hAnsi="Times New Roman"/>
                <w:color w:val="000000"/>
              </w:rPr>
              <w:t>3</w:t>
            </w:r>
          </w:p>
        </w:tc>
        <w:tc>
          <w:tcPr>
            <w:tcW w:w="1701" w:type="dxa"/>
            <w:tcBorders>
              <w:top w:val="single" w:sz="4" w:space="0" w:color="auto"/>
              <w:left w:val="single" w:sz="4" w:space="0" w:color="auto"/>
              <w:bottom w:val="single" w:sz="4" w:space="0" w:color="auto"/>
            </w:tcBorders>
          </w:tcPr>
          <w:p w14:paraId="1B829849" w14:textId="77777777" w:rsidR="006D7BF9"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Расчетно-платежная ведомость</w:t>
            </w:r>
          </w:p>
          <w:p w14:paraId="6C1CF83A" w14:textId="7C18DCD1"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 (ф. 0504401) расчетная ведомость (ф.0504402)</w:t>
            </w:r>
          </w:p>
        </w:tc>
        <w:tc>
          <w:tcPr>
            <w:tcW w:w="1134" w:type="dxa"/>
            <w:tcBorders>
              <w:top w:val="single" w:sz="4" w:space="0" w:color="auto"/>
              <w:left w:val="single" w:sz="4" w:space="0" w:color="auto"/>
              <w:bottom w:val="single" w:sz="4" w:space="0" w:color="auto"/>
              <w:right w:val="single" w:sz="4" w:space="0" w:color="auto"/>
            </w:tcBorders>
          </w:tcPr>
          <w:p w14:paraId="2E6BA9F4" w14:textId="77777777" w:rsidR="00D27458" w:rsidRPr="00BB02A7" w:rsidRDefault="00D27458"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color w:val="000000"/>
              </w:rPr>
              <w:t>Бумажный (оригинал)</w:t>
            </w:r>
          </w:p>
        </w:tc>
        <w:tc>
          <w:tcPr>
            <w:tcW w:w="1134" w:type="dxa"/>
            <w:tcBorders>
              <w:top w:val="single" w:sz="4" w:space="0" w:color="auto"/>
              <w:left w:val="single" w:sz="4" w:space="0" w:color="auto"/>
              <w:bottom w:val="single" w:sz="4" w:space="0" w:color="auto"/>
              <w:right w:val="single" w:sz="4" w:space="0" w:color="auto"/>
            </w:tcBorders>
            <w:vAlign w:val="center"/>
          </w:tcPr>
          <w:p w14:paraId="7363CA3B" w14:textId="77777777" w:rsidR="00D27458" w:rsidRPr="00BB02A7" w:rsidRDefault="00D27458"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color w:val="000000"/>
              </w:rPr>
              <w:t>бухгалтер</w:t>
            </w:r>
          </w:p>
          <w:p w14:paraId="56523C68" w14:textId="77777777" w:rsidR="00D27458" w:rsidRPr="00BB02A7" w:rsidRDefault="00D27458" w:rsidP="00382DEC">
            <w:pPr>
              <w:autoSpaceDE w:val="0"/>
              <w:autoSpaceDN w:val="0"/>
              <w:adjustRightInd w:val="0"/>
              <w:ind w:left="-108" w:right="-108"/>
              <w:contextualSpacing/>
              <w:jc w:val="center"/>
              <w:rPr>
                <w:rFonts w:ascii="Times New Roman" w:hAnsi="Times New Roman"/>
                <w:color w:val="000000"/>
              </w:rPr>
            </w:pPr>
          </w:p>
        </w:tc>
        <w:tc>
          <w:tcPr>
            <w:tcW w:w="1417" w:type="dxa"/>
            <w:vAlign w:val="center"/>
          </w:tcPr>
          <w:p w14:paraId="2BE44F1A" w14:textId="3EB93D4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Датой наступления </w:t>
            </w:r>
            <w:proofErr w:type="gramStart"/>
            <w:r w:rsidRPr="00BB02A7">
              <w:rPr>
                <w:rFonts w:ascii="Times New Roman" w:hAnsi="Times New Roman"/>
              </w:rPr>
              <w:t xml:space="preserve">срока </w:t>
            </w:r>
            <w:r w:rsidR="009F116D">
              <w:rPr>
                <w:rFonts w:ascii="Times New Roman" w:hAnsi="Times New Roman"/>
              </w:rPr>
              <w:t xml:space="preserve"> </w:t>
            </w:r>
            <w:r w:rsidRPr="00BB02A7">
              <w:rPr>
                <w:rFonts w:ascii="Times New Roman" w:hAnsi="Times New Roman"/>
              </w:rPr>
              <w:t>выплаты</w:t>
            </w:r>
            <w:proofErr w:type="gramEnd"/>
            <w:r w:rsidRPr="00BB02A7">
              <w:rPr>
                <w:rFonts w:ascii="Times New Roman" w:hAnsi="Times New Roman"/>
              </w:rPr>
              <w:t xml:space="preserve"> денежных средств (за исключением наступления срока разовых выплат по заработной плате, производимых в </w:t>
            </w:r>
            <w:proofErr w:type="spellStart"/>
            <w:r w:rsidRPr="00BB02A7">
              <w:rPr>
                <w:rFonts w:ascii="Times New Roman" w:hAnsi="Times New Roman"/>
              </w:rPr>
              <w:t>межрасчетный</w:t>
            </w:r>
            <w:proofErr w:type="spellEnd"/>
            <w:r w:rsidRPr="00BB02A7">
              <w:rPr>
                <w:rFonts w:ascii="Times New Roman" w:hAnsi="Times New Roman"/>
              </w:rPr>
              <w:t xml:space="preserve"> период), установленного локальным актом учреждения, законодательством РФ</w:t>
            </w:r>
          </w:p>
        </w:tc>
        <w:tc>
          <w:tcPr>
            <w:tcW w:w="1418" w:type="dxa"/>
          </w:tcPr>
          <w:p w14:paraId="70BB72CE"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Бухгалтер, </w:t>
            </w:r>
          </w:p>
          <w:p w14:paraId="62304B49"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руководитель учреждения</w:t>
            </w:r>
          </w:p>
          <w:p w14:paraId="71C5127F"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30639051" w14:textId="77777777" w:rsidR="00D27458" w:rsidRPr="00BB02A7" w:rsidRDefault="00D27458" w:rsidP="00382DEC">
            <w:pPr>
              <w:autoSpaceDE w:val="0"/>
              <w:autoSpaceDN w:val="0"/>
              <w:adjustRightInd w:val="0"/>
              <w:contextualSpacing/>
              <w:jc w:val="center"/>
              <w:rPr>
                <w:rFonts w:ascii="Times New Roman" w:hAnsi="Times New Roman"/>
                <w:color w:val="000000"/>
              </w:rPr>
            </w:pPr>
            <w:r w:rsidRPr="00BB02A7">
              <w:rPr>
                <w:rFonts w:ascii="Times New Roman" w:hAnsi="Times New Roman"/>
                <w:color w:val="000000"/>
              </w:rPr>
              <w:t>х</w:t>
            </w:r>
          </w:p>
        </w:tc>
        <w:tc>
          <w:tcPr>
            <w:tcW w:w="1134" w:type="dxa"/>
            <w:vAlign w:val="center"/>
          </w:tcPr>
          <w:p w14:paraId="76A448C4"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х</w:t>
            </w:r>
          </w:p>
        </w:tc>
        <w:tc>
          <w:tcPr>
            <w:tcW w:w="992" w:type="dxa"/>
            <w:gridSpan w:val="2"/>
            <w:vAlign w:val="center"/>
          </w:tcPr>
          <w:p w14:paraId="17888323"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p w14:paraId="6B1B99F9"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1CEED182"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Не позднее последнего рабочего дня расчетного периода</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Pr>
          <w:p w14:paraId="10E81902" w14:textId="77777777" w:rsidR="00D27458" w:rsidRPr="00BB02A7" w:rsidRDefault="00D27458" w:rsidP="00382DEC">
            <w:pPr>
              <w:rPr>
                <w:rFonts w:ascii="Times New Roman" w:hAnsi="Times New Roman"/>
              </w:rPr>
            </w:pPr>
            <w:r w:rsidRPr="00BB02A7">
              <w:rPr>
                <w:rFonts w:ascii="Times New Roman" w:hAnsi="Times New Roman"/>
              </w:rPr>
              <w:t>1. Отражение бухгалтерских записей в учете</w:t>
            </w:r>
          </w:p>
          <w:p w14:paraId="33141EB8" w14:textId="77777777" w:rsidR="00D27458" w:rsidRPr="00BB02A7" w:rsidRDefault="00D27458" w:rsidP="00382DEC">
            <w:pPr>
              <w:rPr>
                <w:rFonts w:ascii="Times New Roman" w:hAnsi="Times New Roman"/>
              </w:rPr>
            </w:pPr>
            <w:r w:rsidRPr="00BB02A7">
              <w:rPr>
                <w:rFonts w:ascii="Times New Roman" w:hAnsi="Times New Roman"/>
              </w:rPr>
              <w:t>(начисление выплат, удержания из выплат по заявлениям сотрудников, исполнительным листам);</w:t>
            </w:r>
          </w:p>
          <w:p w14:paraId="25EB4D24" w14:textId="4000C3A0" w:rsidR="00D27458" w:rsidRPr="00BB02A7" w:rsidRDefault="00D27458" w:rsidP="00382DEC">
            <w:pPr>
              <w:rPr>
                <w:rFonts w:ascii="Times New Roman" w:hAnsi="Times New Roman"/>
              </w:rPr>
            </w:pPr>
            <w:r w:rsidRPr="00BB02A7">
              <w:rPr>
                <w:rFonts w:ascii="Times New Roman" w:hAnsi="Times New Roman"/>
              </w:rPr>
              <w:t xml:space="preserve">2. Принятие расходных и денежных обязательств, отражение в Журнале регистрации обязательств </w:t>
            </w:r>
            <w:r w:rsidR="009F116D">
              <w:rPr>
                <w:rFonts w:ascii="Times New Roman" w:hAnsi="Times New Roman"/>
              </w:rPr>
              <w:t xml:space="preserve">              </w:t>
            </w:r>
            <w:r w:rsidRPr="00BB02A7">
              <w:rPr>
                <w:rFonts w:ascii="Times New Roman" w:hAnsi="Times New Roman"/>
              </w:rPr>
              <w:t>(</w:t>
            </w:r>
            <w:hyperlink r:id="rId21" w:anchor="/document/70951956/entry/4310" w:history="1">
              <w:r w:rsidRPr="00BB02A7">
                <w:rPr>
                  <w:rFonts w:ascii="Times New Roman" w:hAnsi="Times New Roman"/>
                </w:rPr>
                <w:t>ф. 0504064</w:t>
              </w:r>
            </w:hyperlink>
            <w:r w:rsidRPr="00BB02A7">
              <w:rPr>
                <w:rFonts w:ascii="Times New Roman" w:hAnsi="Times New Roman"/>
              </w:rPr>
              <w:t>);</w:t>
            </w:r>
          </w:p>
          <w:p w14:paraId="0EC17231" w14:textId="77777777" w:rsidR="009F116D" w:rsidRDefault="00D27458" w:rsidP="00382DEC">
            <w:pPr>
              <w:rPr>
                <w:rFonts w:ascii="Times New Roman" w:hAnsi="Times New Roman"/>
              </w:rPr>
            </w:pPr>
            <w:r w:rsidRPr="00BB02A7">
              <w:rPr>
                <w:rFonts w:ascii="Times New Roman" w:hAnsi="Times New Roman"/>
              </w:rPr>
              <w:t xml:space="preserve">3. Отражение </w:t>
            </w:r>
          </w:p>
          <w:p w14:paraId="4EFB1ED1" w14:textId="2E467E1F" w:rsidR="00D27458" w:rsidRPr="00BB02A7" w:rsidRDefault="00D27458" w:rsidP="00382DEC">
            <w:pPr>
              <w:rPr>
                <w:rFonts w:ascii="Times New Roman" w:hAnsi="Times New Roman"/>
              </w:rPr>
            </w:pPr>
            <w:r w:rsidRPr="00BB02A7">
              <w:rPr>
                <w:rFonts w:ascii="Times New Roman" w:hAnsi="Times New Roman"/>
              </w:rPr>
              <w:t>данных в:</w:t>
            </w:r>
          </w:p>
          <w:p w14:paraId="12DA0F5F" w14:textId="785DBA19" w:rsidR="00D27458" w:rsidRPr="00BB02A7" w:rsidRDefault="00D27458" w:rsidP="00382DEC">
            <w:pPr>
              <w:rPr>
                <w:rFonts w:ascii="Times New Roman" w:hAnsi="Times New Roman"/>
              </w:rPr>
            </w:pPr>
            <w:r w:rsidRPr="00BB02A7">
              <w:rPr>
                <w:rFonts w:ascii="Times New Roman" w:hAnsi="Times New Roman"/>
              </w:rPr>
              <w:t>- Ж/О расчетов</w:t>
            </w:r>
            <w:r w:rsidR="009F116D">
              <w:rPr>
                <w:rFonts w:ascii="Times New Roman" w:hAnsi="Times New Roman"/>
              </w:rPr>
              <w:t xml:space="preserve">  </w:t>
            </w:r>
            <w:r w:rsidRPr="00BB02A7">
              <w:rPr>
                <w:rFonts w:ascii="Times New Roman" w:hAnsi="Times New Roman"/>
              </w:rPr>
              <w:t xml:space="preserve"> по заработной плате, денежному довольствию и стипендиям </w:t>
            </w:r>
            <w:r w:rsidR="009F116D">
              <w:rPr>
                <w:rFonts w:ascii="Times New Roman" w:hAnsi="Times New Roman"/>
              </w:rPr>
              <w:t xml:space="preserve">            </w:t>
            </w:r>
            <w:proofErr w:type="gramStart"/>
            <w:r w:rsidR="009F116D">
              <w:rPr>
                <w:rFonts w:ascii="Times New Roman" w:hAnsi="Times New Roman"/>
              </w:rPr>
              <w:t xml:space="preserve">   </w:t>
            </w:r>
            <w:r w:rsidRPr="00BB02A7">
              <w:rPr>
                <w:rFonts w:ascii="Times New Roman" w:hAnsi="Times New Roman"/>
              </w:rPr>
              <w:t>(</w:t>
            </w:r>
            <w:proofErr w:type="gramEnd"/>
            <w:r w:rsidR="009F116D">
              <w:rPr>
                <w:rFonts w:ascii="Times New Roman" w:hAnsi="Times New Roman"/>
              </w:rPr>
              <w:fldChar w:fldCharType="begin"/>
            </w:r>
            <w:r w:rsidR="009F116D">
              <w:rPr>
                <w:rFonts w:ascii="Times New Roman" w:eastAsiaTheme="minorHAnsi" w:hAnsi="Times New Roman" w:cstheme="minorBidi"/>
                <w:kern w:val="2"/>
                <w:sz w:val="22"/>
                <w:szCs w:val="22"/>
                <w:lang w:eastAsia="en-US"/>
                <w14:ligatures w14:val="standardContextual"/>
              </w:rPr>
              <w:instrText xml:space="preserve"> HYPERLINK "https://internet.garant.ru/" \l "/document/70951956/entry/4320" </w:instrText>
            </w:r>
            <w:r w:rsidR="009F116D">
              <w:rPr>
                <w:rFonts w:ascii="Times New Roman" w:hAnsi="Times New Roman"/>
              </w:rPr>
              <w:fldChar w:fldCharType="separate"/>
            </w:r>
            <w:r w:rsidRPr="00BB02A7">
              <w:rPr>
                <w:rFonts w:ascii="Times New Roman" w:hAnsi="Times New Roman"/>
              </w:rPr>
              <w:t>ф. 0504071</w:t>
            </w:r>
            <w:r w:rsidR="009F116D">
              <w:rPr>
                <w:rFonts w:ascii="Times New Roman" w:hAnsi="Times New Roman"/>
              </w:rPr>
              <w:fldChar w:fldCharType="end"/>
            </w:r>
            <w:r w:rsidRPr="00BB02A7">
              <w:rPr>
                <w:rFonts w:ascii="Times New Roman" w:hAnsi="Times New Roman"/>
              </w:rPr>
              <w:t>),</w:t>
            </w:r>
          </w:p>
          <w:p w14:paraId="528C6203" w14:textId="77777777" w:rsidR="00D27458" w:rsidRPr="00BB02A7" w:rsidRDefault="00D27458" w:rsidP="00382DEC">
            <w:pPr>
              <w:rPr>
                <w:rFonts w:ascii="Times New Roman" w:hAnsi="Times New Roman"/>
              </w:rPr>
            </w:pPr>
            <w:r w:rsidRPr="00BB02A7">
              <w:rPr>
                <w:rFonts w:ascii="Times New Roman" w:hAnsi="Times New Roman"/>
              </w:rPr>
              <w:t>- Карточке-справке (</w:t>
            </w:r>
            <w:hyperlink r:id="rId22" w:anchor="/document/70951956/entry/2200" w:history="1">
              <w:r w:rsidRPr="00BB02A7">
                <w:rPr>
                  <w:rFonts w:ascii="Times New Roman" w:hAnsi="Times New Roman"/>
                </w:rPr>
                <w:t>ф.0504417</w:t>
              </w:r>
            </w:hyperlink>
            <w:r w:rsidRPr="00BB02A7">
              <w:rPr>
                <w:rFonts w:ascii="Times New Roman" w:hAnsi="Times New Roman"/>
              </w:rPr>
              <w:t>),</w:t>
            </w:r>
          </w:p>
          <w:p w14:paraId="6E98F743" w14:textId="77777777" w:rsidR="00D27458" w:rsidRPr="00BB02A7" w:rsidRDefault="00D27458" w:rsidP="00382DEC">
            <w:pPr>
              <w:rPr>
                <w:rFonts w:ascii="Times New Roman" w:hAnsi="Times New Roman"/>
              </w:rPr>
            </w:pPr>
            <w:r w:rsidRPr="00BB02A7">
              <w:rPr>
                <w:rFonts w:ascii="Times New Roman" w:hAnsi="Times New Roman"/>
              </w:rPr>
              <w:lastRenderedPageBreak/>
              <w:t>- иных регистрах учета;</w:t>
            </w:r>
          </w:p>
          <w:p w14:paraId="7D52ADF0" w14:textId="77777777" w:rsidR="00D27458" w:rsidRPr="00BB02A7" w:rsidRDefault="00D27458" w:rsidP="00382DEC">
            <w:pPr>
              <w:rPr>
                <w:rFonts w:ascii="Times New Roman" w:hAnsi="Times New Roman"/>
              </w:rPr>
            </w:pPr>
            <w:r w:rsidRPr="00BB02A7">
              <w:rPr>
                <w:rFonts w:ascii="Times New Roman" w:hAnsi="Times New Roman"/>
              </w:rPr>
              <w:t>4. Формирование платежных документов:</w:t>
            </w:r>
          </w:p>
          <w:p w14:paraId="67E7BFE7" w14:textId="77777777" w:rsidR="00D27458" w:rsidRPr="00BB02A7" w:rsidRDefault="00D27458" w:rsidP="00382DEC">
            <w:pPr>
              <w:rPr>
                <w:rFonts w:ascii="Times New Roman" w:hAnsi="Times New Roman"/>
              </w:rPr>
            </w:pPr>
            <w:r w:rsidRPr="00BB02A7">
              <w:rPr>
                <w:rFonts w:ascii="Times New Roman" w:hAnsi="Times New Roman"/>
              </w:rPr>
              <w:t>- на перечисление удержаний из выплат;</w:t>
            </w:r>
          </w:p>
          <w:p w14:paraId="39CCDF51" w14:textId="74127EE5" w:rsidR="00D27458" w:rsidRPr="00BB02A7" w:rsidRDefault="00D27458" w:rsidP="00382DEC">
            <w:pPr>
              <w:rPr>
                <w:rFonts w:ascii="Times New Roman" w:hAnsi="Times New Roman"/>
              </w:rPr>
            </w:pPr>
            <w:r w:rsidRPr="00BB02A7">
              <w:rPr>
                <w:rFonts w:ascii="Times New Roman" w:hAnsi="Times New Roman"/>
              </w:rPr>
              <w:t>- в целях получения наличности в кассу.</w:t>
            </w:r>
          </w:p>
        </w:tc>
        <w:tc>
          <w:tcPr>
            <w:tcW w:w="1985" w:type="dxa"/>
            <w:tcBorders>
              <w:top w:val="single" w:sz="6" w:space="0" w:color="000000"/>
              <w:left w:val="single" w:sz="6" w:space="0" w:color="000000"/>
              <w:bottom w:val="single" w:sz="6" w:space="0" w:color="000000"/>
              <w:right w:val="single" w:sz="6" w:space="0" w:color="000000"/>
            </w:tcBorders>
            <w:shd w:val="clear" w:color="auto" w:fill="FFFFFF"/>
          </w:tcPr>
          <w:p w14:paraId="039FEAD7" w14:textId="77777777" w:rsidR="00D27458" w:rsidRPr="00BB02A7" w:rsidRDefault="00D27458" w:rsidP="00382DEC">
            <w:pPr>
              <w:rPr>
                <w:rFonts w:ascii="Times New Roman" w:hAnsi="Times New Roman"/>
              </w:rPr>
            </w:pPr>
            <w:r w:rsidRPr="00BB02A7">
              <w:rPr>
                <w:rFonts w:ascii="Times New Roman" w:hAnsi="Times New Roman"/>
              </w:rPr>
              <w:lastRenderedPageBreak/>
              <w:t>1. Для направления на подписание руководителю учреждения сформированных платежных документов</w:t>
            </w:r>
          </w:p>
          <w:p w14:paraId="2900E75D" w14:textId="77777777" w:rsidR="00D27458" w:rsidRPr="00BB02A7" w:rsidRDefault="00D27458" w:rsidP="00382DEC">
            <w:pPr>
              <w:rPr>
                <w:rFonts w:ascii="Times New Roman" w:hAnsi="Times New Roman"/>
              </w:rPr>
            </w:pPr>
            <w:r w:rsidRPr="00BB02A7">
              <w:rPr>
                <w:rFonts w:ascii="Times New Roman" w:hAnsi="Times New Roman"/>
              </w:rPr>
              <w:t xml:space="preserve">2. Для направления на подписание реестров на выплату через кредитную организацию руководителю учреждения. </w:t>
            </w:r>
          </w:p>
          <w:p w14:paraId="61612734" w14:textId="77777777" w:rsidR="009F116D" w:rsidRDefault="00D27458" w:rsidP="00382DEC">
            <w:pPr>
              <w:rPr>
                <w:rFonts w:ascii="Times New Roman" w:hAnsi="Times New Roman"/>
              </w:rPr>
            </w:pPr>
            <w:r w:rsidRPr="00BB02A7">
              <w:rPr>
                <w:rFonts w:ascii="Times New Roman" w:hAnsi="Times New Roman"/>
              </w:rPr>
              <w:t>3. Для отражения сведений о выплатах в Ведомости доходов физических лиц, облагаемых налогом на доходы физических лиц, страховыми взносами</w:t>
            </w:r>
          </w:p>
          <w:p w14:paraId="22B8A989" w14:textId="6729DBB7" w:rsidR="00D27458" w:rsidRPr="00BB02A7" w:rsidRDefault="00D27458" w:rsidP="00382DEC">
            <w:pPr>
              <w:rPr>
                <w:rFonts w:ascii="Times New Roman" w:hAnsi="Times New Roman"/>
              </w:rPr>
            </w:pPr>
            <w:r w:rsidRPr="00BB02A7">
              <w:rPr>
                <w:rFonts w:ascii="Times New Roman" w:hAnsi="Times New Roman"/>
              </w:rPr>
              <w:t xml:space="preserve"> (</w:t>
            </w:r>
            <w:hyperlink r:id="rId23" w:anchor="/document/400766923/entry/4200" w:history="1">
              <w:r w:rsidRPr="00BB02A7">
                <w:rPr>
                  <w:rFonts w:ascii="Times New Roman" w:hAnsi="Times New Roman"/>
                </w:rPr>
                <w:t>ф. 0509095</w:t>
              </w:r>
            </w:hyperlink>
            <w:r w:rsidRPr="00BB02A7">
              <w:rPr>
                <w:rFonts w:ascii="Times New Roman" w:hAnsi="Times New Roman"/>
              </w:rPr>
              <w:t>)</w:t>
            </w:r>
          </w:p>
        </w:tc>
      </w:tr>
      <w:tr w:rsidR="00D27458" w:rsidRPr="00BB02A7" w14:paraId="0417F165" w14:textId="77777777" w:rsidTr="00382DEC">
        <w:tc>
          <w:tcPr>
            <w:tcW w:w="421" w:type="dxa"/>
            <w:vAlign w:val="center"/>
          </w:tcPr>
          <w:p w14:paraId="18DF46AF" w14:textId="432A3398" w:rsidR="00D27458" w:rsidRPr="00BB02A7" w:rsidRDefault="00D27458"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t>3</w:t>
            </w:r>
            <w:r w:rsidR="006C425B">
              <w:rPr>
                <w:rFonts w:ascii="Times New Roman" w:hAnsi="Times New Roman"/>
                <w:color w:val="000000"/>
              </w:rPr>
              <w:t>4</w:t>
            </w:r>
          </w:p>
        </w:tc>
        <w:tc>
          <w:tcPr>
            <w:tcW w:w="1701" w:type="dxa"/>
            <w:tcBorders>
              <w:top w:val="single" w:sz="4" w:space="0" w:color="auto"/>
              <w:left w:val="single" w:sz="4" w:space="0" w:color="auto"/>
              <w:bottom w:val="single" w:sz="4" w:space="0" w:color="auto"/>
            </w:tcBorders>
            <w:vAlign w:val="center"/>
          </w:tcPr>
          <w:p w14:paraId="48A764B7"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Карточка-справка (ф.0504417)</w:t>
            </w:r>
          </w:p>
        </w:tc>
        <w:tc>
          <w:tcPr>
            <w:tcW w:w="1134" w:type="dxa"/>
            <w:tcBorders>
              <w:top w:val="single" w:sz="4" w:space="0" w:color="auto"/>
              <w:left w:val="single" w:sz="4" w:space="0" w:color="auto"/>
              <w:bottom w:val="single" w:sz="4" w:space="0" w:color="auto"/>
              <w:right w:val="single" w:sz="4" w:space="0" w:color="auto"/>
            </w:tcBorders>
            <w:vAlign w:val="center"/>
          </w:tcPr>
          <w:p w14:paraId="4C96E970" w14:textId="77777777" w:rsidR="009F116D" w:rsidRDefault="00D27458"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color w:val="000000"/>
              </w:rPr>
              <w:t>Бумажный (оригинал)</w:t>
            </w:r>
          </w:p>
          <w:p w14:paraId="58CFA2B6" w14:textId="54864906" w:rsidR="00D27458" w:rsidRPr="00BB02A7" w:rsidRDefault="00D27458"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color w:val="000000"/>
              </w:rPr>
              <w:t>/ЭД</w:t>
            </w:r>
          </w:p>
        </w:tc>
        <w:tc>
          <w:tcPr>
            <w:tcW w:w="1134" w:type="dxa"/>
            <w:tcBorders>
              <w:top w:val="single" w:sz="4" w:space="0" w:color="auto"/>
              <w:left w:val="single" w:sz="4" w:space="0" w:color="auto"/>
              <w:bottom w:val="single" w:sz="4" w:space="0" w:color="auto"/>
              <w:right w:val="single" w:sz="4" w:space="0" w:color="auto"/>
            </w:tcBorders>
            <w:vAlign w:val="center"/>
          </w:tcPr>
          <w:p w14:paraId="30A1FEFA" w14:textId="77777777" w:rsidR="00D27458" w:rsidRPr="00BB02A7" w:rsidRDefault="00D27458"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color w:val="000000"/>
              </w:rPr>
              <w:t>бухгалтер</w:t>
            </w:r>
          </w:p>
          <w:p w14:paraId="51BF9503" w14:textId="77777777" w:rsidR="00D27458" w:rsidRPr="00BB02A7" w:rsidRDefault="00D27458" w:rsidP="00382DEC">
            <w:pPr>
              <w:autoSpaceDE w:val="0"/>
              <w:autoSpaceDN w:val="0"/>
              <w:adjustRightInd w:val="0"/>
              <w:ind w:left="-108" w:right="-108"/>
              <w:contextualSpacing/>
              <w:jc w:val="center"/>
              <w:rPr>
                <w:rFonts w:ascii="Times New Roman" w:hAnsi="Times New Roman"/>
                <w:color w:val="000000"/>
              </w:rPr>
            </w:pPr>
          </w:p>
        </w:tc>
        <w:tc>
          <w:tcPr>
            <w:tcW w:w="1417" w:type="dxa"/>
            <w:vAlign w:val="center"/>
          </w:tcPr>
          <w:p w14:paraId="3DC465E9"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х </w:t>
            </w:r>
          </w:p>
        </w:tc>
        <w:tc>
          <w:tcPr>
            <w:tcW w:w="1418" w:type="dxa"/>
            <w:vAlign w:val="center"/>
          </w:tcPr>
          <w:p w14:paraId="328682F9"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Бухгалтер, </w:t>
            </w:r>
          </w:p>
          <w:p w14:paraId="6D5B5070"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руководитель учреждения</w:t>
            </w:r>
          </w:p>
          <w:p w14:paraId="6329CB8D"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5572CB98" w14:textId="77777777" w:rsidR="00D27458" w:rsidRPr="00BB02A7" w:rsidRDefault="00D27458" w:rsidP="00382DEC">
            <w:pPr>
              <w:autoSpaceDE w:val="0"/>
              <w:autoSpaceDN w:val="0"/>
              <w:adjustRightInd w:val="0"/>
              <w:contextualSpacing/>
              <w:jc w:val="center"/>
              <w:rPr>
                <w:rFonts w:ascii="Times New Roman" w:hAnsi="Times New Roman"/>
                <w:color w:val="000000"/>
              </w:rPr>
            </w:pPr>
            <w:r w:rsidRPr="00BB02A7">
              <w:rPr>
                <w:rFonts w:ascii="Times New Roman" w:hAnsi="Times New Roman"/>
                <w:color w:val="000000"/>
              </w:rPr>
              <w:t>х</w:t>
            </w:r>
          </w:p>
        </w:tc>
        <w:tc>
          <w:tcPr>
            <w:tcW w:w="1134" w:type="dxa"/>
            <w:vAlign w:val="center"/>
          </w:tcPr>
          <w:p w14:paraId="2FF96B39"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х</w:t>
            </w:r>
          </w:p>
        </w:tc>
        <w:tc>
          <w:tcPr>
            <w:tcW w:w="992" w:type="dxa"/>
            <w:gridSpan w:val="2"/>
            <w:vAlign w:val="center"/>
          </w:tcPr>
          <w:p w14:paraId="0E933DDB"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p w14:paraId="41B8AD5C"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64DF821A"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х</w:t>
            </w:r>
          </w:p>
        </w:tc>
        <w:tc>
          <w:tcPr>
            <w:tcW w:w="1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D8F1DEC" w14:textId="77777777" w:rsidR="00D27458" w:rsidRPr="00BB02A7" w:rsidRDefault="00D27458" w:rsidP="00382DEC">
            <w:pPr>
              <w:rPr>
                <w:rFonts w:ascii="Times New Roman" w:hAnsi="Times New Roman"/>
              </w:rPr>
            </w:pPr>
            <w:r w:rsidRPr="00BB02A7">
              <w:rPr>
                <w:rFonts w:ascii="Times New Roman" w:hAnsi="Times New Roman"/>
              </w:rPr>
              <w:t>1. Отражение бухгалтерских записей в учете</w:t>
            </w:r>
          </w:p>
          <w:p w14:paraId="267BD7F4" w14:textId="77777777" w:rsidR="00D27458" w:rsidRPr="00BB02A7" w:rsidRDefault="00D27458" w:rsidP="00382DEC">
            <w:pPr>
              <w:rPr>
                <w:rFonts w:ascii="Times New Roman" w:hAnsi="Times New Roman"/>
              </w:rPr>
            </w:pPr>
            <w:r w:rsidRPr="00BB02A7">
              <w:rPr>
                <w:rFonts w:ascii="Times New Roman" w:hAnsi="Times New Roman"/>
              </w:rPr>
              <w:t>(начисление выплат, удержания из выплат по заявлениям сотрудников, исполнительным листам);</w:t>
            </w:r>
          </w:p>
          <w:p w14:paraId="781870CC" w14:textId="51E033E3" w:rsidR="00D27458" w:rsidRPr="00BB02A7" w:rsidRDefault="00D27458" w:rsidP="00382DEC">
            <w:pPr>
              <w:rPr>
                <w:rFonts w:ascii="Times New Roman" w:hAnsi="Times New Roman"/>
              </w:rPr>
            </w:pPr>
            <w:r w:rsidRPr="00BB02A7">
              <w:rPr>
                <w:rFonts w:ascii="Times New Roman" w:hAnsi="Times New Roman"/>
              </w:rPr>
              <w:t xml:space="preserve">2. Принятие расходных и денежных обязательств, отражение в Журнале регистрации обязательств </w:t>
            </w:r>
            <w:r w:rsidR="009F116D">
              <w:rPr>
                <w:rFonts w:ascii="Times New Roman" w:hAnsi="Times New Roman"/>
              </w:rPr>
              <w:t xml:space="preserve">          </w:t>
            </w:r>
            <w:r w:rsidRPr="00BB02A7">
              <w:rPr>
                <w:rFonts w:ascii="Times New Roman" w:hAnsi="Times New Roman"/>
              </w:rPr>
              <w:t>(</w:t>
            </w:r>
            <w:hyperlink r:id="rId24" w:anchor="/document/70951956/entry/4310" w:history="1">
              <w:r w:rsidRPr="00BB02A7">
                <w:rPr>
                  <w:rFonts w:ascii="Times New Roman" w:hAnsi="Times New Roman"/>
                </w:rPr>
                <w:t>ф. 0504064</w:t>
              </w:r>
            </w:hyperlink>
            <w:r w:rsidRPr="00BB02A7">
              <w:rPr>
                <w:rFonts w:ascii="Times New Roman" w:hAnsi="Times New Roman"/>
              </w:rPr>
              <w:t>);</w:t>
            </w:r>
          </w:p>
          <w:p w14:paraId="46F28B30" w14:textId="77777777" w:rsidR="009F116D" w:rsidRDefault="00D27458" w:rsidP="00382DEC">
            <w:pPr>
              <w:rPr>
                <w:rFonts w:ascii="Times New Roman" w:hAnsi="Times New Roman"/>
              </w:rPr>
            </w:pPr>
            <w:r w:rsidRPr="00BB02A7">
              <w:rPr>
                <w:rFonts w:ascii="Times New Roman" w:hAnsi="Times New Roman"/>
              </w:rPr>
              <w:t xml:space="preserve">3. Отражение </w:t>
            </w:r>
          </w:p>
          <w:p w14:paraId="5CAC350C" w14:textId="61D29763" w:rsidR="00D27458" w:rsidRPr="00BB02A7" w:rsidRDefault="00D27458" w:rsidP="00382DEC">
            <w:pPr>
              <w:rPr>
                <w:rFonts w:ascii="Times New Roman" w:hAnsi="Times New Roman"/>
              </w:rPr>
            </w:pPr>
            <w:r w:rsidRPr="00BB02A7">
              <w:rPr>
                <w:rFonts w:ascii="Times New Roman" w:hAnsi="Times New Roman"/>
              </w:rPr>
              <w:t>данных в:</w:t>
            </w:r>
          </w:p>
          <w:p w14:paraId="557BFFC6" w14:textId="21336ADA" w:rsidR="00D27458" w:rsidRPr="00BB02A7" w:rsidRDefault="00D27458" w:rsidP="00382DEC">
            <w:pPr>
              <w:rPr>
                <w:rFonts w:ascii="Times New Roman" w:hAnsi="Times New Roman"/>
              </w:rPr>
            </w:pPr>
            <w:r w:rsidRPr="00BB02A7">
              <w:rPr>
                <w:rFonts w:ascii="Times New Roman" w:hAnsi="Times New Roman"/>
              </w:rPr>
              <w:t xml:space="preserve">- Ж/О расчетов по заработной плате, денежному довольствию и стипендиям </w:t>
            </w:r>
            <w:r w:rsidR="009F116D">
              <w:rPr>
                <w:rFonts w:ascii="Times New Roman" w:hAnsi="Times New Roman"/>
              </w:rPr>
              <w:t xml:space="preserve">           </w:t>
            </w:r>
            <w:proofErr w:type="gramStart"/>
            <w:r w:rsidR="009F116D">
              <w:rPr>
                <w:rFonts w:ascii="Times New Roman" w:hAnsi="Times New Roman"/>
              </w:rPr>
              <w:t xml:space="preserve">   </w:t>
            </w:r>
            <w:r w:rsidRPr="00BB02A7">
              <w:rPr>
                <w:rFonts w:ascii="Times New Roman" w:hAnsi="Times New Roman"/>
              </w:rPr>
              <w:t>(</w:t>
            </w:r>
            <w:proofErr w:type="gramEnd"/>
            <w:r w:rsidR="009F116D">
              <w:rPr>
                <w:rFonts w:ascii="Times New Roman" w:hAnsi="Times New Roman"/>
              </w:rPr>
              <w:fldChar w:fldCharType="begin"/>
            </w:r>
            <w:r w:rsidR="009F116D">
              <w:rPr>
                <w:rFonts w:ascii="Times New Roman" w:eastAsiaTheme="minorHAnsi" w:hAnsi="Times New Roman" w:cstheme="minorBidi"/>
                <w:kern w:val="2"/>
                <w:sz w:val="22"/>
                <w:szCs w:val="22"/>
                <w:lang w:eastAsia="en-US"/>
                <w14:ligatures w14:val="standardContextual"/>
              </w:rPr>
              <w:instrText xml:space="preserve"> HYPERLINK "https://internet.garant.ru/" \l "/document/70951956/entry/4320" </w:instrText>
            </w:r>
            <w:r w:rsidR="009F116D">
              <w:rPr>
                <w:rFonts w:ascii="Times New Roman" w:hAnsi="Times New Roman"/>
              </w:rPr>
              <w:fldChar w:fldCharType="separate"/>
            </w:r>
            <w:r w:rsidRPr="00BB02A7">
              <w:rPr>
                <w:rFonts w:ascii="Times New Roman" w:hAnsi="Times New Roman"/>
              </w:rPr>
              <w:t>ф. 0504071</w:t>
            </w:r>
            <w:r w:rsidR="009F116D">
              <w:rPr>
                <w:rFonts w:ascii="Times New Roman" w:hAnsi="Times New Roman"/>
              </w:rPr>
              <w:fldChar w:fldCharType="end"/>
            </w:r>
            <w:r w:rsidRPr="00BB02A7">
              <w:rPr>
                <w:rFonts w:ascii="Times New Roman" w:hAnsi="Times New Roman"/>
              </w:rPr>
              <w:t>),</w:t>
            </w:r>
          </w:p>
          <w:p w14:paraId="111036C9" w14:textId="77777777" w:rsidR="00D27458" w:rsidRPr="00BB02A7" w:rsidRDefault="00D27458" w:rsidP="00382DEC">
            <w:pPr>
              <w:rPr>
                <w:rFonts w:ascii="Times New Roman" w:hAnsi="Times New Roman"/>
              </w:rPr>
            </w:pPr>
            <w:r w:rsidRPr="00BB02A7">
              <w:rPr>
                <w:rFonts w:ascii="Times New Roman" w:hAnsi="Times New Roman"/>
              </w:rPr>
              <w:lastRenderedPageBreak/>
              <w:t>- Карточке-справке (</w:t>
            </w:r>
            <w:hyperlink r:id="rId25" w:anchor="/document/70951956/entry/2200" w:history="1">
              <w:r w:rsidRPr="00BB02A7">
                <w:rPr>
                  <w:rFonts w:ascii="Times New Roman" w:hAnsi="Times New Roman"/>
                </w:rPr>
                <w:t>ф. 0504417</w:t>
              </w:r>
            </w:hyperlink>
            <w:r w:rsidRPr="00BB02A7">
              <w:rPr>
                <w:rFonts w:ascii="Times New Roman" w:hAnsi="Times New Roman"/>
              </w:rPr>
              <w:t>),</w:t>
            </w:r>
          </w:p>
          <w:p w14:paraId="3612670E" w14:textId="77777777" w:rsidR="00D27458" w:rsidRPr="00BB02A7" w:rsidRDefault="00D27458" w:rsidP="00382DEC">
            <w:pPr>
              <w:rPr>
                <w:rFonts w:ascii="Times New Roman" w:hAnsi="Times New Roman"/>
              </w:rPr>
            </w:pPr>
            <w:r w:rsidRPr="00BB02A7">
              <w:rPr>
                <w:rFonts w:ascii="Times New Roman" w:hAnsi="Times New Roman"/>
              </w:rPr>
              <w:t>- иных регистрах учета;</w:t>
            </w:r>
          </w:p>
          <w:p w14:paraId="7B085A1A" w14:textId="77777777" w:rsidR="00D27458" w:rsidRPr="00BB02A7" w:rsidRDefault="00D27458" w:rsidP="00382DEC">
            <w:pPr>
              <w:rPr>
                <w:rFonts w:ascii="Times New Roman" w:hAnsi="Times New Roman"/>
              </w:rPr>
            </w:pPr>
            <w:r w:rsidRPr="00BB02A7">
              <w:rPr>
                <w:rFonts w:ascii="Times New Roman" w:hAnsi="Times New Roman"/>
              </w:rPr>
              <w:t>4. Формирование платежных документов:</w:t>
            </w:r>
          </w:p>
          <w:p w14:paraId="0A75855E" w14:textId="77777777" w:rsidR="00D27458" w:rsidRPr="00BB02A7" w:rsidRDefault="00D27458" w:rsidP="00382DEC">
            <w:pPr>
              <w:rPr>
                <w:rFonts w:ascii="Times New Roman" w:hAnsi="Times New Roman"/>
              </w:rPr>
            </w:pPr>
            <w:r w:rsidRPr="00BB02A7">
              <w:rPr>
                <w:rFonts w:ascii="Times New Roman" w:hAnsi="Times New Roman"/>
              </w:rPr>
              <w:t>- на перечисление удержаний из выплат;</w:t>
            </w:r>
          </w:p>
          <w:p w14:paraId="24DE1EC3" w14:textId="049B07E3" w:rsidR="00D27458" w:rsidRPr="00BB02A7" w:rsidRDefault="00D27458" w:rsidP="00382DEC">
            <w:pPr>
              <w:rPr>
                <w:rFonts w:ascii="Times New Roman" w:hAnsi="Times New Roman"/>
              </w:rPr>
            </w:pPr>
            <w:r w:rsidRPr="00BB02A7">
              <w:rPr>
                <w:rFonts w:ascii="Times New Roman" w:hAnsi="Times New Roman"/>
              </w:rPr>
              <w:t>- в целях получения наличности в кассу.</w:t>
            </w:r>
          </w:p>
        </w:tc>
        <w:tc>
          <w:tcPr>
            <w:tcW w:w="1985" w:type="dxa"/>
            <w:vAlign w:val="center"/>
          </w:tcPr>
          <w:p w14:paraId="784EDA41"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lastRenderedPageBreak/>
              <w:t>В конце отчетного периода</w:t>
            </w:r>
          </w:p>
        </w:tc>
      </w:tr>
      <w:tr w:rsidR="00D27458" w:rsidRPr="00BB02A7" w14:paraId="43AA01E1" w14:textId="77777777" w:rsidTr="00382DEC">
        <w:tc>
          <w:tcPr>
            <w:tcW w:w="421" w:type="dxa"/>
            <w:vAlign w:val="center"/>
          </w:tcPr>
          <w:p w14:paraId="259453E2" w14:textId="306DA79B" w:rsidR="00D27458" w:rsidRPr="00BB02A7" w:rsidRDefault="00D27458"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t>3</w:t>
            </w:r>
            <w:r w:rsidR="006C425B">
              <w:rPr>
                <w:rFonts w:ascii="Times New Roman" w:hAnsi="Times New Roman"/>
                <w:color w:val="000000"/>
              </w:rPr>
              <w:t>5</w:t>
            </w:r>
          </w:p>
        </w:tc>
        <w:tc>
          <w:tcPr>
            <w:tcW w:w="1701" w:type="dxa"/>
            <w:tcBorders>
              <w:top w:val="single" w:sz="4" w:space="0" w:color="auto"/>
              <w:left w:val="single" w:sz="4" w:space="0" w:color="auto"/>
              <w:bottom w:val="single" w:sz="4" w:space="0" w:color="auto"/>
            </w:tcBorders>
            <w:vAlign w:val="center"/>
          </w:tcPr>
          <w:p w14:paraId="4662D4AD"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Распоряжения:</w:t>
            </w:r>
          </w:p>
          <w:p w14:paraId="5885C6F0"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о поощрении (награждении) сотрудника,</w:t>
            </w:r>
          </w:p>
          <w:p w14:paraId="1F2DDA14"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о премировании сотрудника;</w:t>
            </w:r>
          </w:p>
          <w:p w14:paraId="3D13F287"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о выплате материальной помощи, пособий;</w:t>
            </w:r>
          </w:p>
          <w:p w14:paraId="414C06E6"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об установлении надбавок и назначении прочих выплат;</w:t>
            </w:r>
          </w:p>
          <w:p w14:paraId="1CB187F0"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о привлечении сотрудника (работника) к работе в выходной день;</w:t>
            </w:r>
          </w:p>
          <w:p w14:paraId="61B8C89E"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о возложении обязанностей с доплатой.</w:t>
            </w:r>
          </w:p>
          <w:p w14:paraId="08F54BB7" w14:textId="1610BF2B"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Иные приказы по начислению оплаты труда и по </w:t>
            </w:r>
            <w:r w:rsidRPr="00BB02A7">
              <w:rPr>
                <w:rFonts w:ascii="Times New Roman" w:hAnsi="Times New Roman"/>
              </w:rPr>
              <w:lastRenderedPageBreak/>
              <w:t>удержанию из оплаты труда</w:t>
            </w:r>
          </w:p>
        </w:tc>
        <w:tc>
          <w:tcPr>
            <w:tcW w:w="1134" w:type="dxa"/>
            <w:tcBorders>
              <w:top w:val="single" w:sz="4" w:space="0" w:color="auto"/>
              <w:left w:val="single" w:sz="4" w:space="0" w:color="auto"/>
              <w:bottom w:val="single" w:sz="4" w:space="0" w:color="auto"/>
              <w:right w:val="single" w:sz="4" w:space="0" w:color="auto"/>
            </w:tcBorders>
            <w:vAlign w:val="center"/>
          </w:tcPr>
          <w:p w14:paraId="19146562" w14:textId="77777777" w:rsidR="009F116D" w:rsidRDefault="00D27458"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color w:val="000000"/>
              </w:rPr>
              <w:lastRenderedPageBreak/>
              <w:t>Скан-копия/</w:t>
            </w:r>
          </w:p>
          <w:p w14:paraId="1E2F619D" w14:textId="77777777" w:rsidR="009F116D" w:rsidRDefault="00D27458"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color w:val="000000"/>
              </w:rPr>
              <w:t xml:space="preserve">бумажный </w:t>
            </w:r>
          </w:p>
          <w:p w14:paraId="456657B0" w14:textId="1AC08B4B" w:rsidR="00D27458" w:rsidRPr="00BB02A7" w:rsidRDefault="00D27458"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color w:val="000000"/>
              </w:rPr>
              <w:t>(1 экз.)</w:t>
            </w:r>
          </w:p>
        </w:tc>
        <w:tc>
          <w:tcPr>
            <w:tcW w:w="1134" w:type="dxa"/>
            <w:tcBorders>
              <w:top w:val="single" w:sz="4" w:space="0" w:color="auto"/>
              <w:left w:val="single" w:sz="4" w:space="0" w:color="auto"/>
              <w:bottom w:val="single" w:sz="4" w:space="0" w:color="auto"/>
              <w:right w:val="single" w:sz="4" w:space="0" w:color="auto"/>
            </w:tcBorders>
            <w:vAlign w:val="center"/>
          </w:tcPr>
          <w:p w14:paraId="023EDB39" w14:textId="67AC8C1E" w:rsidR="00D27458" w:rsidRPr="00BB02A7" w:rsidRDefault="00D27458" w:rsidP="00382DEC">
            <w:pPr>
              <w:autoSpaceDE w:val="0"/>
              <w:autoSpaceDN w:val="0"/>
              <w:adjustRightInd w:val="0"/>
              <w:ind w:left="-108" w:right="-108"/>
              <w:contextualSpacing/>
              <w:jc w:val="center"/>
              <w:rPr>
                <w:rFonts w:ascii="Times New Roman" w:hAnsi="Times New Roman"/>
                <w:color w:val="000000"/>
              </w:rPr>
            </w:pPr>
            <w:proofErr w:type="gramStart"/>
            <w:r w:rsidRPr="00BB02A7">
              <w:rPr>
                <w:rFonts w:ascii="Times New Roman" w:hAnsi="Times New Roman"/>
                <w:color w:val="000000"/>
              </w:rPr>
              <w:t>Ответствен</w:t>
            </w:r>
            <w:r w:rsidR="009F116D">
              <w:rPr>
                <w:rFonts w:ascii="Times New Roman" w:hAnsi="Times New Roman"/>
                <w:color w:val="000000"/>
              </w:rPr>
              <w:t>-</w:t>
            </w:r>
            <w:proofErr w:type="spellStart"/>
            <w:r w:rsidRPr="00BB02A7">
              <w:rPr>
                <w:rFonts w:ascii="Times New Roman" w:hAnsi="Times New Roman"/>
                <w:color w:val="000000"/>
              </w:rPr>
              <w:t>ное</w:t>
            </w:r>
            <w:proofErr w:type="spellEnd"/>
            <w:proofErr w:type="gramEnd"/>
            <w:r w:rsidRPr="00BB02A7">
              <w:rPr>
                <w:rFonts w:ascii="Times New Roman" w:hAnsi="Times New Roman"/>
                <w:color w:val="000000"/>
              </w:rPr>
              <w:t xml:space="preserve"> лицо за кадровую работу / бухгалтер</w:t>
            </w:r>
          </w:p>
          <w:p w14:paraId="406CDCD8" w14:textId="77777777" w:rsidR="00D27458" w:rsidRPr="00BB02A7" w:rsidRDefault="00D27458" w:rsidP="00382DEC">
            <w:pPr>
              <w:autoSpaceDE w:val="0"/>
              <w:autoSpaceDN w:val="0"/>
              <w:adjustRightInd w:val="0"/>
              <w:ind w:left="-108" w:right="-108"/>
              <w:contextualSpacing/>
              <w:jc w:val="center"/>
              <w:rPr>
                <w:rFonts w:ascii="Times New Roman" w:hAnsi="Times New Roman"/>
                <w:color w:val="000000"/>
              </w:rPr>
            </w:pPr>
          </w:p>
        </w:tc>
        <w:tc>
          <w:tcPr>
            <w:tcW w:w="1417" w:type="dxa"/>
            <w:vAlign w:val="center"/>
          </w:tcPr>
          <w:p w14:paraId="2B18A3C6" w14:textId="77777777" w:rsidR="009F116D"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Не позднее </w:t>
            </w:r>
          </w:p>
          <w:p w14:paraId="49013A79" w14:textId="6B4FB9B2" w:rsidR="009F116D"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5 рабочих дней</w:t>
            </w:r>
          </w:p>
          <w:p w14:paraId="0BFBD95E" w14:textId="77777777" w:rsidR="009F116D"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 со дня поступления информации </w:t>
            </w:r>
          </w:p>
          <w:p w14:paraId="61884CDD" w14:textId="77777777" w:rsidR="009F116D"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от сотрудника (работника), служебной записки или другого документа, инициирующего или являющегося основанием</w:t>
            </w:r>
          </w:p>
          <w:p w14:paraId="3749AF10" w14:textId="77777777" w:rsidR="009F116D"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 для </w:t>
            </w:r>
          </w:p>
          <w:p w14:paraId="2B611AB9" w14:textId="20CDCC96"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назначения соответствующих выплат</w:t>
            </w:r>
          </w:p>
        </w:tc>
        <w:tc>
          <w:tcPr>
            <w:tcW w:w="1418" w:type="dxa"/>
            <w:vAlign w:val="center"/>
          </w:tcPr>
          <w:p w14:paraId="474AE3ED"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руководитель учреждения</w:t>
            </w:r>
          </w:p>
          <w:p w14:paraId="1F16E832"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35A7759A" w14:textId="77777777" w:rsidR="009F116D"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На бумажном носителе</w:t>
            </w:r>
          </w:p>
          <w:p w14:paraId="4CD68B9F" w14:textId="74575FF2" w:rsidR="00D27458" w:rsidRPr="00BB02A7" w:rsidRDefault="00D27458" w:rsidP="00382DEC">
            <w:pPr>
              <w:autoSpaceDE w:val="0"/>
              <w:autoSpaceDN w:val="0"/>
              <w:adjustRightInd w:val="0"/>
              <w:contextualSpacing/>
              <w:jc w:val="center"/>
              <w:rPr>
                <w:rFonts w:ascii="Times New Roman" w:hAnsi="Times New Roman"/>
                <w:color w:val="000000"/>
              </w:rPr>
            </w:pPr>
            <w:r w:rsidRPr="00BB02A7">
              <w:rPr>
                <w:rFonts w:ascii="Times New Roman" w:hAnsi="Times New Roman"/>
              </w:rPr>
              <w:t xml:space="preserve"> (1 экз.)</w:t>
            </w:r>
          </w:p>
        </w:tc>
        <w:tc>
          <w:tcPr>
            <w:tcW w:w="1134" w:type="dxa"/>
            <w:vAlign w:val="center"/>
          </w:tcPr>
          <w:p w14:paraId="6C93C88A" w14:textId="77777777" w:rsidR="009F116D"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Не позднее следующего рабочего </w:t>
            </w:r>
          </w:p>
          <w:p w14:paraId="5DB73B36" w14:textId="7C813F1B"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дня со дня подписания документа</w:t>
            </w:r>
          </w:p>
        </w:tc>
        <w:tc>
          <w:tcPr>
            <w:tcW w:w="992" w:type="dxa"/>
            <w:gridSpan w:val="2"/>
            <w:vAlign w:val="center"/>
          </w:tcPr>
          <w:p w14:paraId="59676866"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p w14:paraId="6F1CEC77"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6706A0D5" w14:textId="77777777" w:rsidR="009F116D"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Не позднее последнего рабочего </w:t>
            </w:r>
          </w:p>
          <w:p w14:paraId="43A88226" w14:textId="0454EC7D"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дня расчетного периода</w:t>
            </w:r>
          </w:p>
        </w:tc>
        <w:tc>
          <w:tcPr>
            <w:tcW w:w="1843" w:type="dxa"/>
            <w:vAlign w:val="center"/>
          </w:tcPr>
          <w:p w14:paraId="3295BB74"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1. Удержание в день ближайшей выплаты заработной платы</w:t>
            </w:r>
          </w:p>
          <w:p w14:paraId="5708C04C" w14:textId="77777777" w:rsidR="009F116D"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2. Отражение информации в Расчетно-платежной ведомости</w:t>
            </w:r>
          </w:p>
          <w:p w14:paraId="122E4CD1" w14:textId="77777777" w:rsidR="009F116D"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 (ф. 0504401), Расчетной </w:t>
            </w:r>
          </w:p>
          <w:p w14:paraId="2F447070" w14:textId="77777777" w:rsidR="009F116D"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ведомости </w:t>
            </w:r>
          </w:p>
          <w:p w14:paraId="35452E34" w14:textId="6F9A5525"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(ф. 0504402) в части операций по удержаниям;</w:t>
            </w:r>
          </w:p>
          <w:p w14:paraId="3A0A4B4C"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3. Формирование платежных документов на перечисление удержания получателю</w:t>
            </w:r>
          </w:p>
          <w:p w14:paraId="37F7643F"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4. подготовка информации о полном (частичном) </w:t>
            </w:r>
            <w:r w:rsidRPr="00BB02A7">
              <w:rPr>
                <w:rFonts w:ascii="Times New Roman" w:hAnsi="Times New Roman"/>
              </w:rPr>
              <w:lastRenderedPageBreak/>
              <w:t>исполнении по исполнительному листу;</w:t>
            </w:r>
          </w:p>
          <w:p w14:paraId="73FB8F7B" w14:textId="18528A32"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5. в случае увольнения - подготовка информации о взысканной сумме по исполнительному листу</w:t>
            </w:r>
          </w:p>
        </w:tc>
        <w:tc>
          <w:tcPr>
            <w:tcW w:w="1985" w:type="dxa"/>
            <w:vAlign w:val="center"/>
          </w:tcPr>
          <w:p w14:paraId="055EDB15" w14:textId="77777777" w:rsidR="009F116D"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lastRenderedPageBreak/>
              <w:t>1. В целях удержания взысканий на</w:t>
            </w:r>
          </w:p>
          <w:p w14:paraId="14BC505B" w14:textId="23077A3D"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 зарплату и иные доходы должника сумм в пользу третьих лиц.</w:t>
            </w:r>
          </w:p>
          <w:p w14:paraId="7F0C2D45" w14:textId="77777777" w:rsidR="009F116D"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2. Для перечисления средств третьим </w:t>
            </w:r>
          </w:p>
          <w:p w14:paraId="1763717A" w14:textId="1131A0E9"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лицам не позднее трех дней со дня выплаты заработной платы </w:t>
            </w:r>
          </w:p>
          <w:p w14:paraId="70E9462E" w14:textId="77777777" w:rsidR="009F116D"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3. Для направления информации о взысканной сумме по исполнительному листу не позднее дня увольнения </w:t>
            </w:r>
          </w:p>
          <w:p w14:paraId="5D05148F" w14:textId="4036529D"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работника-должника</w:t>
            </w:r>
          </w:p>
          <w:p w14:paraId="26F2977B" w14:textId="77777777" w:rsidR="00D27458" w:rsidRPr="00BB02A7" w:rsidRDefault="00D27458" w:rsidP="00382DEC">
            <w:pPr>
              <w:autoSpaceDE w:val="0"/>
              <w:autoSpaceDN w:val="0"/>
              <w:adjustRightInd w:val="0"/>
              <w:contextualSpacing/>
              <w:jc w:val="center"/>
              <w:rPr>
                <w:rFonts w:ascii="Times New Roman" w:hAnsi="Times New Roman"/>
              </w:rPr>
            </w:pPr>
          </w:p>
        </w:tc>
      </w:tr>
      <w:tr w:rsidR="00D27458" w:rsidRPr="00BB02A7" w14:paraId="4C4893B4" w14:textId="77777777" w:rsidTr="00382DEC">
        <w:tc>
          <w:tcPr>
            <w:tcW w:w="421" w:type="dxa"/>
            <w:vAlign w:val="center"/>
          </w:tcPr>
          <w:p w14:paraId="6C16F76B" w14:textId="65A5A52E" w:rsidR="00D27458" w:rsidRPr="00BB02A7" w:rsidRDefault="00D27458"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t>3</w:t>
            </w:r>
            <w:r w:rsidR="006C425B">
              <w:rPr>
                <w:rFonts w:ascii="Times New Roman" w:hAnsi="Times New Roman"/>
                <w:color w:val="000000"/>
              </w:rPr>
              <w:t>6</w:t>
            </w:r>
          </w:p>
        </w:tc>
        <w:tc>
          <w:tcPr>
            <w:tcW w:w="1701" w:type="dxa"/>
            <w:tcBorders>
              <w:top w:val="single" w:sz="4" w:space="0" w:color="auto"/>
              <w:left w:val="single" w:sz="4" w:space="0" w:color="auto"/>
              <w:bottom w:val="single" w:sz="4" w:space="0" w:color="auto"/>
            </w:tcBorders>
            <w:vAlign w:val="center"/>
          </w:tcPr>
          <w:p w14:paraId="009E21D0" w14:textId="77777777" w:rsidR="006D7BF9"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Справки по заработной плате</w:t>
            </w:r>
          </w:p>
          <w:p w14:paraId="57A89147" w14:textId="3D467F9A" w:rsidR="006D7BF9"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(о среднем заработке, о доходах и</w:t>
            </w:r>
          </w:p>
          <w:p w14:paraId="481EA62D" w14:textId="78DA3605"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суммах НДФЛ)</w:t>
            </w:r>
          </w:p>
        </w:tc>
        <w:tc>
          <w:tcPr>
            <w:tcW w:w="1134" w:type="dxa"/>
            <w:tcBorders>
              <w:top w:val="single" w:sz="4" w:space="0" w:color="auto"/>
              <w:left w:val="single" w:sz="4" w:space="0" w:color="auto"/>
              <w:bottom w:val="single" w:sz="4" w:space="0" w:color="auto"/>
              <w:right w:val="single" w:sz="4" w:space="0" w:color="auto"/>
            </w:tcBorders>
            <w:vAlign w:val="center"/>
          </w:tcPr>
          <w:p w14:paraId="5AD9F22D" w14:textId="77777777" w:rsidR="00D27458" w:rsidRPr="00BB02A7" w:rsidRDefault="00D27458"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color w:val="000000"/>
              </w:rPr>
              <w:t>Бумажный (оригинал)</w:t>
            </w:r>
          </w:p>
        </w:tc>
        <w:tc>
          <w:tcPr>
            <w:tcW w:w="1134" w:type="dxa"/>
            <w:tcBorders>
              <w:top w:val="single" w:sz="4" w:space="0" w:color="auto"/>
              <w:left w:val="single" w:sz="4" w:space="0" w:color="auto"/>
              <w:bottom w:val="single" w:sz="4" w:space="0" w:color="auto"/>
              <w:right w:val="single" w:sz="4" w:space="0" w:color="auto"/>
            </w:tcBorders>
            <w:vAlign w:val="center"/>
          </w:tcPr>
          <w:p w14:paraId="762C7C6A" w14:textId="77777777" w:rsidR="00D27458" w:rsidRPr="00BB02A7" w:rsidRDefault="00D27458"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color w:val="000000"/>
              </w:rPr>
              <w:t>бухгалтер</w:t>
            </w:r>
          </w:p>
        </w:tc>
        <w:tc>
          <w:tcPr>
            <w:tcW w:w="1417" w:type="dxa"/>
            <w:vAlign w:val="center"/>
          </w:tcPr>
          <w:p w14:paraId="5B49D0C5" w14:textId="77777777" w:rsidR="004E2F19" w:rsidRDefault="00D27458" w:rsidP="00382DEC">
            <w:pPr>
              <w:autoSpaceDE w:val="0"/>
              <w:autoSpaceDN w:val="0"/>
              <w:adjustRightInd w:val="0"/>
              <w:ind w:left="-108" w:right="-108"/>
              <w:contextualSpacing/>
              <w:rPr>
                <w:rFonts w:ascii="Times New Roman" w:hAnsi="Times New Roman"/>
              </w:rPr>
            </w:pPr>
            <w:r w:rsidRPr="00BB02A7">
              <w:rPr>
                <w:rFonts w:ascii="Times New Roman" w:hAnsi="Times New Roman"/>
              </w:rPr>
              <w:t xml:space="preserve">1. При увольнении - </w:t>
            </w:r>
          </w:p>
          <w:p w14:paraId="23ADE712" w14:textId="4DC6B63B"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в день увольнения;</w:t>
            </w:r>
          </w:p>
          <w:p w14:paraId="61865B0E" w14:textId="77777777" w:rsidR="00D27458" w:rsidRPr="00BB02A7" w:rsidRDefault="00D27458" w:rsidP="00382DEC">
            <w:pPr>
              <w:autoSpaceDE w:val="0"/>
              <w:autoSpaceDN w:val="0"/>
              <w:adjustRightInd w:val="0"/>
              <w:ind w:left="-108" w:right="-108"/>
              <w:contextualSpacing/>
              <w:rPr>
                <w:rFonts w:ascii="Times New Roman" w:hAnsi="Times New Roman"/>
              </w:rPr>
            </w:pPr>
            <w:r w:rsidRPr="00BB02A7">
              <w:rPr>
                <w:rFonts w:ascii="Times New Roman" w:hAnsi="Times New Roman"/>
              </w:rPr>
              <w:t>2. В иных случаях - в течение 5 рабочих дней</w:t>
            </w:r>
          </w:p>
          <w:p w14:paraId="50F18A5D" w14:textId="3EBC08E1" w:rsidR="00D27458" w:rsidRPr="00BB02A7" w:rsidRDefault="00D27458" w:rsidP="00382DEC">
            <w:pPr>
              <w:autoSpaceDE w:val="0"/>
              <w:autoSpaceDN w:val="0"/>
              <w:adjustRightInd w:val="0"/>
              <w:ind w:left="-108" w:right="-108"/>
              <w:contextualSpacing/>
              <w:rPr>
                <w:rFonts w:ascii="Times New Roman" w:hAnsi="Times New Roman"/>
              </w:rPr>
            </w:pPr>
            <w:r w:rsidRPr="00BB02A7">
              <w:rPr>
                <w:rFonts w:ascii="Times New Roman" w:hAnsi="Times New Roman"/>
              </w:rPr>
              <w:t>с даты получения зая</w:t>
            </w:r>
            <w:r w:rsidR="005A021D">
              <w:rPr>
                <w:rFonts w:ascii="Times New Roman" w:hAnsi="Times New Roman"/>
              </w:rPr>
              <w:t>вления о предоставлении справки</w:t>
            </w:r>
          </w:p>
        </w:tc>
        <w:tc>
          <w:tcPr>
            <w:tcW w:w="1418" w:type="dxa"/>
            <w:vAlign w:val="center"/>
          </w:tcPr>
          <w:p w14:paraId="5D55EBEC"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Бухгалтер, </w:t>
            </w:r>
          </w:p>
          <w:p w14:paraId="4448AA48"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руководитель учреждения</w:t>
            </w:r>
          </w:p>
          <w:p w14:paraId="32B95510"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0B01168A" w14:textId="77777777" w:rsidR="00D27458" w:rsidRPr="00BB02A7" w:rsidRDefault="00D27458" w:rsidP="00382DEC">
            <w:pPr>
              <w:autoSpaceDE w:val="0"/>
              <w:autoSpaceDN w:val="0"/>
              <w:adjustRightInd w:val="0"/>
              <w:contextualSpacing/>
              <w:jc w:val="center"/>
              <w:rPr>
                <w:rFonts w:ascii="Times New Roman" w:hAnsi="Times New Roman"/>
                <w:color w:val="000000"/>
              </w:rPr>
            </w:pPr>
            <w:r w:rsidRPr="00BB02A7">
              <w:rPr>
                <w:rFonts w:ascii="Times New Roman" w:hAnsi="Times New Roman"/>
                <w:color w:val="000000"/>
              </w:rPr>
              <w:t>х</w:t>
            </w:r>
          </w:p>
        </w:tc>
        <w:tc>
          <w:tcPr>
            <w:tcW w:w="1134" w:type="dxa"/>
            <w:vAlign w:val="center"/>
          </w:tcPr>
          <w:p w14:paraId="43CA69CD"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х</w:t>
            </w:r>
          </w:p>
        </w:tc>
        <w:tc>
          <w:tcPr>
            <w:tcW w:w="992" w:type="dxa"/>
            <w:gridSpan w:val="2"/>
            <w:vAlign w:val="center"/>
          </w:tcPr>
          <w:p w14:paraId="4749A3C1"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х</w:t>
            </w:r>
          </w:p>
        </w:tc>
        <w:tc>
          <w:tcPr>
            <w:tcW w:w="1134" w:type="dxa"/>
            <w:vAlign w:val="center"/>
          </w:tcPr>
          <w:p w14:paraId="6F1C0B7C"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х</w:t>
            </w:r>
          </w:p>
        </w:tc>
        <w:tc>
          <w:tcPr>
            <w:tcW w:w="1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1F1953A"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Формирование информации для справок</w:t>
            </w:r>
          </w:p>
        </w:tc>
        <w:tc>
          <w:tcPr>
            <w:tcW w:w="198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BF68B3D"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В целях выдачи документа сотруднику (работнику)</w:t>
            </w:r>
          </w:p>
        </w:tc>
      </w:tr>
      <w:tr w:rsidR="00D27458" w:rsidRPr="00BB02A7" w14:paraId="35A8BE8C" w14:textId="77777777" w:rsidTr="00382DEC">
        <w:tc>
          <w:tcPr>
            <w:tcW w:w="421" w:type="dxa"/>
            <w:vAlign w:val="center"/>
          </w:tcPr>
          <w:p w14:paraId="1757337D" w14:textId="19A2C95F" w:rsidR="00D27458" w:rsidRPr="00BB02A7" w:rsidRDefault="00D27458"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t>3</w:t>
            </w:r>
            <w:r w:rsidR="006C425B">
              <w:rPr>
                <w:rFonts w:ascii="Times New Roman" w:hAnsi="Times New Roman"/>
                <w:color w:val="000000"/>
              </w:rPr>
              <w:t>7</w:t>
            </w:r>
          </w:p>
        </w:tc>
        <w:tc>
          <w:tcPr>
            <w:tcW w:w="1701" w:type="dxa"/>
            <w:tcBorders>
              <w:top w:val="single" w:sz="4" w:space="0" w:color="auto"/>
              <w:left w:val="single" w:sz="4" w:space="0" w:color="auto"/>
              <w:bottom w:val="single" w:sz="4" w:space="0" w:color="auto"/>
            </w:tcBorders>
            <w:vAlign w:val="center"/>
          </w:tcPr>
          <w:p w14:paraId="075F06C0"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Расчетный листок о начислении и удержании заработной платы</w:t>
            </w:r>
          </w:p>
        </w:tc>
        <w:tc>
          <w:tcPr>
            <w:tcW w:w="1134" w:type="dxa"/>
            <w:tcBorders>
              <w:top w:val="single" w:sz="4" w:space="0" w:color="auto"/>
              <w:left w:val="single" w:sz="4" w:space="0" w:color="auto"/>
              <w:bottom w:val="single" w:sz="4" w:space="0" w:color="auto"/>
              <w:right w:val="single" w:sz="4" w:space="0" w:color="auto"/>
            </w:tcBorders>
            <w:vAlign w:val="center"/>
          </w:tcPr>
          <w:p w14:paraId="63929A09" w14:textId="77777777" w:rsidR="00D27458" w:rsidRPr="00BB02A7" w:rsidRDefault="00D27458"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color w:val="000000"/>
              </w:rPr>
              <w:t>Бумажный (оригинал)</w:t>
            </w:r>
          </w:p>
        </w:tc>
        <w:tc>
          <w:tcPr>
            <w:tcW w:w="1134" w:type="dxa"/>
            <w:tcBorders>
              <w:top w:val="single" w:sz="4" w:space="0" w:color="auto"/>
              <w:left w:val="single" w:sz="4" w:space="0" w:color="auto"/>
              <w:bottom w:val="single" w:sz="4" w:space="0" w:color="auto"/>
              <w:right w:val="single" w:sz="4" w:space="0" w:color="auto"/>
            </w:tcBorders>
            <w:vAlign w:val="center"/>
          </w:tcPr>
          <w:p w14:paraId="0A2C4482" w14:textId="77777777" w:rsidR="00D27458" w:rsidRPr="00BB02A7" w:rsidRDefault="00D27458"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color w:val="000000"/>
              </w:rPr>
              <w:t>бухгалтер</w:t>
            </w:r>
          </w:p>
        </w:tc>
        <w:tc>
          <w:tcPr>
            <w:tcW w:w="1417" w:type="dxa"/>
            <w:vAlign w:val="center"/>
          </w:tcPr>
          <w:p w14:paraId="5F4CDEA8"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Не позднее срока, установленного для выплаты зарплаты </w:t>
            </w:r>
          </w:p>
        </w:tc>
        <w:tc>
          <w:tcPr>
            <w:tcW w:w="1418" w:type="dxa"/>
            <w:vAlign w:val="center"/>
          </w:tcPr>
          <w:p w14:paraId="2306AC0C"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х</w:t>
            </w:r>
          </w:p>
        </w:tc>
        <w:tc>
          <w:tcPr>
            <w:tcW w:w="1134" w:type="dxa"/>
            <w:tcBorders>
              <w:top w:val="single" w:sz="4" w:space="0" w:color="auto"/>
              <w:left w:val="single" w:sz="4" w:space="0" w:color="auto"/>
              <w:bottom w:val="single" w:sz="4" w:space="0" w:color="auto"/>
              <w:right w:val="single" w:sz="4" w:space="0" w:color="auto"/>
            </w:tcBorders>
            <w:vAlign w:val="center"/>
          </w:tcPr>
          <w:p w14:paraId="52031A1B" w14:textId="77777777" w:rsidR="00D27458" w:rsidRPr="00BB02A7" w:rsidRDefault="00D27458" w:rsidP="00382DEC">
            <w:pPr>
              <w:autoSpaceDE w:val="0"/>
              <w:autoSpaceDN w:val="0"/>
              <w:adjustRightInd w:val="0"/>
              <w:contextualSpacing/>
              <w:jc w:val="center"/>
              <w:rPr>
                <w:rFonts w:ascii="Times New Roman" w:hAnsi="Times New Roman"/>
                <w:color w:val="000000"/>
              </w:rPr>
            </w:pPr>
            <w:r w:rsidRPr="00BB02A7">
              <w:rPr>
                <w:rFonts w:ascii="Times New Roman" w:hAnsi="Times New Roman"/>
                <w:color w:val="000000"/>
              </w:rPr>
              <w:t>х</w:t>
            </w:r>
          </w:p>
        </w:tc>
        <w:tc>
          <w:tcPr>
            <w:tcW w:w="1134" w:type="dxa"/>
            <w:vAlign w:val="center"/>
          </w:tcPr>
          <w:p w14:paraId="5C0D5E2A"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х</w:t>
            </w:r>
          </w:p>
        </w:tc>
        <w:tc>
          <w:tcPr>
            <w:tcW w:w="992" w:type="dxa"/>
            <w:gridSpan w:val="2"/>
            <w:vAlign w:val="center"/>
          </w:tcPr>
          <w:p w14:paraId="07E261BB"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х</w:t>
            </w:r>
          </w:p>
        </w:tc>
        <w:tc>
          <w:tcPr>
            <w:tcW w:w="1134" w:type="dxa"/>
            <w:vAlign w:val="center"/>
          </w:tcPr>
          <w:p w14:paraId="12CBE8B3"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х</w:t>
            </w:r>
          </w:p>
        </w:tc>
        <w:tc>
          <w:tcPr>
            <w:tcW w:w="184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3AAE37C"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х</w:t>
            </w:r>
          </w:p>
        </w:tc>
        <w:tc>
          <w:tcPr>
            <w:tcW w:w="198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B2B2F2A" w14:textId="77777777" w:rsidR="009F116D"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В целях выдачи документа </w:t>
            </w:r>
          </w:p>
          <w:p w14:paraId="3DE5D853" w14:textId="02BD23CC"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сотруднику (работнику)</w:t>
            </w:r>
          </w:p>
        </w:tc>
      </w:tr>
      <w:tr w:rsidR="00D27458" w:rsidRPr="00BB02A7" w14:paraId="0FCFC9B7" w14:textId="77777777" w:rsidTr="00382DEC">
        <w:tc>
          <w:tcPr>
            <w:tcW w:w="421" w:type="dxa"/>
            <w:vAlign w:val="center"/>
          </w:tcPr>
          <w:p w14:paraId="25A2C4E5" w14:textId="3DC67040" w:rsidR="00D27458" w:rsidRPr="00BB02A7" w:rsidRDefault="00D27458"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t>3</w:t>
            </w:r>
            <w:r w:rsidR="006C425B">
              <w:rPr>
                <w:rFonts w:ascii="Times New Roman" w:hAnsi="Times New Roman"/>
                <w:color w:val="000000"/>
              </w:rPr>
              <w:t>8</w:t>
            </w:r>
          </w:p>
        </w:tc>
        <w:tc>
          <w:tcPr>
            <w:tcW w:w="1701" w:type="dxa"/>
            <w:tcBorders>
              <w:top w:val="single" w:sz="4" w:space="0" w:color="auto"/>
              <w:left w:val="single" w:sz="4" w:space="0" w:color="auto"/>
              <w:bottom w:val="single" w:sz="4" w:space="0" w:color="auto"/>
            </w:tcBorders>
          </w:tcPr>
          <w:p w14:paraId="32CE1172" w14:textId="77777777" w:rsidR="006D7BF9"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Информация об общем количестве неиспользованных всеми работниками учреждения дней отпуска за период</w:t>
            </w:r>
          </w:p>
          <w:p w14:paraId="184AC382" w14:textId="32E4FED3" w:rsidR="006D7BF9"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с начала работы</w:t>
            </w:r>
          </w:p>
          <w:p w14:paraId="70685C55" w14:textId="073B14EB"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на дату расчета</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Pr>
          <w:p w14:paraId="6EAB0C3B"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Бумажный (оригинал) (1 экз.) </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Pr>
          <w:p w14:paraId="57FB2927" w14:textId="543CA58A" w:rsidR="009F116D" w:rsidRDefault="00D27458" w:rsidP="00382DEC">
            <w:pPr>
              <w:autoSpaceDE w:val="0"/>
              <w:autoSpaceDN w:val="0"/>
              <w:adjustRightInd w:val="0"/>
              <w:ind w:left="-108" w:right="-108"/>
              <w:contextualSpacing/>
              <w:jc w:val="center"/>
              <w:rPr>
                <w:rFonts w:ascii="Times New Roman" w:hAnsi="Times New Roman"/>
              </w:rPr>
            </w:pPr>
            <w:proofErr w:type="gramStart"/>
            <w:r w:rsidRPr="00BB02A7">
              <w:rPr>
                <w:rFonts w:ascii="Times New Roman" w:hAnsi="Times New Roman"/>
              </w:rPr>
              <w:t>Ответствен</w:t>
            </w:r>
            <w:r w:rsidR="009F116D">
              <w:rPr>
                <w:rFonts w:ascii="Times New Roman" w:hAnsi="Times New Roman"/>
              </w:rPr>
              <w:t>-</w:t>
            </w:r>
            <w:proofErr w:type="spellStart"/>
            <w:r w:rsidRPr="00BB02A7">
              <w:rPr>
                <w:rFonts w:ascii="Times New Roman" w:hAnsi="Times New Roman"/>
              </w:rPr>
              <w:t>ное</w:t>
            </w:r>
            <w:proofErr w:type="spellEnd"/>
            <w:proofErr w:type="gramEnd"/>
            <w:r w:rsidRPr="00BB02A7">
              <w:rPr>
                <w:rFonts w:ascii="Times New Roman" w:hAnsi="Times New Roman"/>
              </w:rPr>
              <w:t xml:space="preserve"> лицо </w:t>
            </w:r>
          </w:p>
          <w:p w14:paraId="33012E3E" w14:textId="5966B50D"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за кадровую работу</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cPr>
          <w:p w14:paraId="4F57CF46" w14:textId="77777777" w:rsidR="00D27458" w:rsidRPr="00BB02A7" w:rsidRDefault="00D27458" w:rsidP="00382DEC">
            <w:pPr>
              <w:ind w:left="-108" w:right="-108"/>
              <w:rPr>
                <w:rFonts w:ascii="Times New Roman" w:hAnsi="Times New Roman"/>
              </w:rPr>
            </w:pPr>
            <w:r w:rsidRPr="00BB02A7">
              <w:rPr>
                <w:rFonts w:ascii="Times New Roman" w:hAnsi="Times New Roman"/>
              </w:rPr>
              <w:t>Не позднее трех рабочих дней</w:t>
            </w:r>
          </w:p>
          <w:p w14:paraId="76B78698" w14:textId="77777777" w:rsidR="00D27458" w:rsidRPr="00BB02A7" w:rsidRDefault="00D27458" w:rsidP="00382DEC">
            <w:pPr>
              <w:ind w:left="-108" w:right="-108"/>
              <w:rPr>
                <w:rFonts w:ascii="Times New Roman" w:hAnsi="Times New Roman"/>
              </w:rPr>
            </w:pPr>
            <w:r w:rsidRPr="00BB02A7">
              <w:rPr>
                <w:rFonts w:ascii="Times New Roman" w:hAnsi="Times New Roman"/>
              </w:rPr>
              <w:t>после окончания отчетного периода (квартала)</w:t>
            </w:r>
          </w:p>
        </w:tc>
        <w:tc>
          <w:tcPr>
            <w:tcW w:w="1418" w:type="dxa"/>
            <w:vAlign w:val="center"/>
          </w:tcPr>
          <w:p w14:paraId="79B37112"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Ответственное лицо за кадровую работу </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Pr>
          <w:p w14:paraId="7405C97B" w14:textId="77777777" w:rsidR="00D27458" w:rsidRPr="00BB02A7" w:rsidRDefault="00D27458" w:rsidP="00382DEC">
            <w:pPr>
              <w:autoSpaceDE w:val="0"/>
              <w:autoSpaceDN w:val="0"/>
              <w:adjustRightInd w:val="0"/>
              <w:contextualSpacing/>
              <w:jc w:val="center"/>
              <w:rPr>
                <w:rFonts w:ascii="Times New Roman" w:hAnsi="Times New Roman"/>
                <w:color w:val="000000"/>
              </w:rPr>
            </w:pPr>
            <w:r w:rsidRPr="00BB02A7">
              <w:rPr>
                <w:rFonts w:ascii="Times New Roman" w:hAnsi="Times New Roman"/>
              </w:rPr>
              <w:t xml:space="preserve">Бумажный (оригинал) (1 экз.) </w:t>
            </w:r>
          </w:p>
        </w:tc>
        <w:tc>
          <w:tcPr>
            <w:tcW w:w="1134" w:type="dxa"/>
            <w:vAlign w:val="center"/>
          </w:tcPr>
          <w:p w14:paraId="24BE8E5B" w14:textId="77777777" w:rsidR="009F116D"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Не позднее следующего рабочего </w:t>
            </w:r>
          </w:p>
          <w:p w14:paraId="1D0F5CF6" w14:textId="3D67F3A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дня за днем подписания документа</w:t>
            </w:r>
          </w:p>
        </w:tc>
        <w:tc>
          <w:tcPr>
            <w:tcW w:w="992" w:type="dxa"/>
            <w:gridSpan w:val="2"/>
            <w:vAlign w:val="center"/>
          </w:tcPr>
          <w:p w14:paraId="716E04C8"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tc>
        <w:tc>
          <w:tcPr>
            <w:tcW w:w="1134" w:type="dxa"/>
            <w:vAlign w:val="center"/>
          </w:tcPr>
          <w:p w14:paraId="08FCD65F" w14:textId="77777777" w:rsidR="009F116D"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Не позднее трех </w:t>
            </w:r>
          </w:p>
          <w:p w14:paraId="53935021" w14:textId="77777777" w:rsidR="009F116D"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рабочих дней </w:t>
            </w:r>
          </w:p>
          <w:p w14:paraId="24BA6E6F" w14:textId="5575D6CE"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после получения документа</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Pr>
          <w:p w14:paraId="1F2B62E1" w14:textId="77777777" w:rsidR="00D27458" w:rsidRPr="00BB02A7" w:rsidRDefault="00D27458" w:rsidP="00382DEC">
            <w:pPr>
              <w:rPr>
                <w:rFonts w:ascii="Times New Roman" w:hAnsi="Times New Roman"/>
              </w:rPr>
            </w:pPr>
            <w:r w:rsidRPr="00BB02A7">
              <w:rPr>
                <w:rFonts w:ascii="Times New Roman" w:hAnsi="Times New Roman"/>
              </w:rPr>
              <w:t>1. Расчет суммы резерва</w:t>
            </w:r>
          </w:p>
          <w:p w14:paraId="37F6D367" w14:textId="77777777" w:rsidR="009F116D" w:rsidRDefault="00D27458" w:rsidP="00382DEC">
            <w:pPr>
              <w:rPr>
                <w:rFonts w:ascii="Times New Roman" w:hAnsi="Times New Roman"/>
              </w:rPr>
            </w:pPr>
            <w:r w:rsidRPr="00BB02A7">
              <w:rPr>
                <w:rFonts w:ascii="Times New Roman" w:hAnsi="Times New Roman"/>
              </w:rPr>
              <w:t xml:space="preserve">2. Отражение бухгалтерских записей в учете, </w:t>
            </w:r>
          </w:p>
          <w:p w14:paraId="5E7D2150" w14:textId="1318D835" w:rsidR="00D27458" w:rsidRPr="00BB02A7" w:rsidRDefault="00D27458" w:rsidP="00382DEC">
            <w:pPr>
              <w:rPr>
                <w:rFonts w:ascii="Times New Roman" w:hAnsi="Times New Roman"/>
              </w:rPr>
            </w:pPr>
            <w:r w:rsidRPr="00BB02A7">
              <w:rPr>
                <w:rFonts w:ascii="Times New Roman" w:hAnsi="Times New Roman"/>
              </w:rPr>
              <w:t>в том числе корректировка отложенных обязательств</w:t>
            </w:r>
          </w:p>
          <w:p w14:paraId="1639CDF9" w14:textId="77777777" w:rsidR="009F116D"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3. Отражение в </w:t>
            </w:r>
          </w:p>
          <w:p w14:paraId="0173D029" w14:textId="429F9968"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lastRenderedPageBreak/>
              <w:t>Ж/О (</w:t>
            </w:r>
            <w:hyperlink r:id="rId26" w:anchor="/document/70951956/entry/4320" w:history="1">
              <w:r w:rsidRPr="00BB02A7">
                <w:rPr>
                  <w:rFonts w:ascii="Times New Roman" w:hAnsi="Times New Roman"/>
                </w:rPr>
                <w:t>ф. 0504071</w:t>
              </w:r>
            </w:hyperlink>
            <w:r w:rsidRPr="00BB02A7">
              <w:rPr>
                <w:rFonts w:ascii="Times New Roman" w:hAnsi="Times New Roman"/>
              </w:rPr>
              <w:t>), Карточке учета средств и расчетов (</w:t>
            </w:r>
            <w:hyperlink r:id="rId27" w:anchor="/document/70951956/entry/4180" w:history="1">
              <w:r w:rsidRPr="00BB02A7">
                <w:rPr>
                  <w:rFonts w:ascii="Times New Roman" w:hAnsi="Times New Roman"/>
                </w:rPr>
                <w:t>ф. 0504051</w:t>
              </w:r>
            </w:hyperlink>
            <w:r w:rsidRPr="00BB02A7">
              <w:rPr>
                <w:rFonts w:ascii="Times New Roman" w:hAnsi="Times New Roman"/>
              </w:rPr>
              <w:t>), иных регистрах учета</w:t>
            </w:r>
          </w:p>
        </w:tc>
        <w:tc>
          <w:tcPr>
            <w:tcW w:w="1985" w:type="dxa"/>
            <w:tcBorders>
              <w:top w:val="single" w:sz="6" w:space="0" w:color="000000"/>
              <w:left w:val="single" w:sz="6" w:space="0" w:color="000000"/>
              <w:bottom w:val="single" w:sz="6" w:space="0" w:color="000000"/>
              <w:right w:val="single" w:sz="6" w:space="0" w:color="000000"/>
            </w:tcBorders>
            <w:shd w:val="clear" w:color="auto" w:fill="FFFFFF"/>
          </w:tcPr>
          <w:p w14:paraId="2D12EBCD" w14:textId="77777777" w:rsidR="009F116D"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lastRenderedPageBreak/>
              <w:t xml:space="preserve">Для формирования резервов </w:t>
            </w:r>
          </w:p>
          <w:p w14:paraId="53055D0E" w14:textId="49ECF523"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предстоящей оплаты отпусков за фактически отработанное время или компенсаций за неиспользованный отпуск, в том числе при увольнении, включая платежи на </w:t>
            </w:r>
            <w:r w:rsidRPr="00BB02A7">
              <w:rPr>
                <w:rFonts w:ascii="Times New Roman" w:hAnsi="Times New Roman"/>
              </w:rPr>
              <w:lastRenderedPageBreak/>
              <w:t>обязательное социальное страхование</w:t>
            </w:r>
          </w:p>
        </w:tc>
      </w:tr>
      <w:tr w:rsidR="00D27458" w:rsidRPr="00BB02A7" w14:paraId="38D3FB0D" w14:textId="77777777" w:rsidTr="00382DEC">
        <w:tc>
          <w:tcPr>
            <w:tcW w:w="15447" w:type="dxa"/>
            <w:gridSpan w:val="13"/>
            <w:vAlign w:val="center"/>
          </w:tcPr>
          <w:p w14:paraId="317A3870" w14:textId="77777777" w:rsidR="00D27458" w:rsidRPr="00BB02A7" w:rsidRDefault="00D27458" w:rsidP="00382DEC">
            <w:pPr>
              <w:autoSpaceDE w:val="0"/>
              <w:autoSpaceDN w:val="0"/>
              <w:adjustRightInd w:val="0"/>
              <w:ind w:left="-108" w:right="-108"/>
              <w:contextualSpacing/>
              <w:jc w:val="center"/>
              <w:rPr>
                <w:rFonts w:ascii="Times New Roman" w:hAnsi="Times New Roman"/>
                <w:b/>
                <w:bCs/>
              </w:rPr>
            </w:pPr>
            <w:r w:rsidRPr="00BB02A7">
              <w:rPr>
                <w:rFonts w:ascii="Times New Roman" w:hAnsi="Times New Roman"/>
                <w:b/>
                <w:bCs/>
              </w:rPr>
              <w:lastRenderedPageBreak/>
              <w:t>5. Учет расчетов с подотчетными лицами</w:t>
            </w:r>
          </w:p>
        </w:tc>
      </w:tr>
      <w:tr w:rsidR="00D27458" w:rsidRPr="00BB02A7" w14:paraId="01333674" w14:textId="77777777" w:rsidTr="00382DEC">
        <w:tc>
          <w:tcPr>
            <w:tcW w:w="421" w:type="dxa"/>
            <w:vAlign w:val="center"/>
          </w:tcPr>
          <w:p w14:paraId="3752FDCF" w14:textId="4BE94273" w:rsidR="00D27458" w:rsidRPr="00BB02A7" w:rsidRDefault="006C425B" w:rsidP="00382DEC">
            <w:pPr>
              <w:autoSpaceDE w:val="0"/>
              <w:autoSpaceDN w:val="0"/>
              <w:adjustRightInd w:val="0"/>
              <w:ind w:left="-113" w:right="-108"/>
              <w:contextualSpacing/>
              <w:jc w:val="center"/>
              <w:rPr>
                <w:rFonts w:ascii="Times New Roman" w:hAnsi="Times New Roman"/>
                <w:color w:val="000000"/>
              </w:rPr>
            </w:pPr>
            <w:r>
              <w:rPr>
                <w:rFonts w:ascii="Times New Roman" w:hAnsi="Times New Roman"/>
                <w:color w:val="000000"/>
              </w:rPr>
              <w:t>39</w:t>
            </w:r>
          </w:p>
        </w:tc>
        <w:tc>
          <w:tcPr>
            <w:tcW w:w="1701" w:type="dxa"/>
            <w:tcBorders>
              <w:top w:val="single" w:sz="4" w:space="0" w:color="auto"/>
              <w:left w:val="single" w:sz="4" w:space="0" w:color="auto"/>
              <w:bottom w:val="single" w:sz="4" w:space="0" w:color="auto"/>
            </w:tcBorders>
          </w:tcPr>
          <w:p w14:paraId="05DFD11C"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Авансовый отчет (ф. 0504505) </w:t>
            </w:r>
          </w:p>
        </w:tc>
        <w:tc>
          <w:tcPr>
            <w:tcW w:w="1134" w:type="dxa"/>
            <w:tcBorders>
              <w:top w:val="single" w:sz="4" w:space="0" w:color="auto"/>
              <w:left w:val="single" w:sz="4" w:space="0" w:color="auto"/>
              <w:bottom w:val="single" w:sz="4" w:space="0" w:color="auto"/>
              <w:right w:val="single" w:sz="4" w:space="0" w:color="auto"/>
            </w:tcBorders>
          </w:tcPr>
          <w:p w14:paraId="7665C9A7" w14:textId="77777777" w:rsidR="00D27458" w:rsidRPr="00BB02A7" w:rsidRDefault="00D27458"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color w:val="000000"/>
              </w:rPr>
              <w:t>Бумажный (оригинал)</w:t>
            </w:r>
          </w:p>
        </w:tc>
        <w:tc>
          <w:tcPr>
            <w:tcW w:w="1134" w:type="dxa"/>
            <w:tcBorders>
              <w:top w:val="single" w:sz="4" w:space="0" w:color="auto"/>
              <w:left w:val="single" w:sz="4" w:space="0" w:color="auto"/>
              <w:bottom w:val="single" w:sz="4" w:space="0" w:color="auto"/>
              <w:right w:val="single" w:sz="4" w:space="0" w:color="auto"/>
            </w:tcBorders>
            <w:vAlign w:val="center"/>
          </w:tcPr>
          <w:p w14:paraId="39F60B7F" w14:textId="77777777" w:rsidR="00D27458" w:rsidRPr="00BB02A7" w:rsidRDefault="00D27458"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color w:val="000000"/>
              </w:rPr>
              <w:t>Подотчетное лицо</w:t>
            </w:r>
          </w:p>
        </w:tc>
        <w:tc>
          <w:tcPr>
            <w:tcW w:w="1417" w:type="dxa"/>
            <w:vAlign w:val="center"/>
          </w:tcPr>
          <w:p w14:paraId="4E149606" w14:textId="77777777" w:rsidR="009F116D"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Не позднее </w:t>
            </w:r>
          </w:p>
          <w:p w14:paraId="2F23DC7B" w14:textId="06CC48AA"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1 месяца с момента получения подотчетных сумм</w:t>
            </w:r>
          </w:p>
        </w:tc>
        <w:tc>
          <w:tcPr>
            <w:tcW w:w="1418" w:type="dxa"/>
          </w:tcPr>
          <w:p w14:paraId="0DCE3041"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Бухгалтер, </w:t>
            </w:r>
          </w:p>
          <w:p w14:paraId="3A1DF1B9"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руководитель учреждения</w:t>
            </w:r>
          </w:p>
          <w:p w14:paraId="29CF2452"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tcPr>
          <w:p w14:paraId="0AB116AA" w14:textId="77777777" w:rsidR="00D27458" w:rsidRPr="00BB02A7" w:rsidRDefault="00D27458" w:rsidP="00382DEC">
            <w:pPr>
              <w:autoSpaceDE w:val="0"/>
              <w:autoSpaceDN w:val="0"/>
              <w:adjustRightInd w:val="0"/>
              <w:contextualSpacing/>
              <w:jc w:val="center"/>
              <w:rPr>
                <w:rFonts w:ascii="Times New Roman" w:hAnsi="Times New Roman"/>
                <w:color w:val="000000"/>
              </w:rPr>
            </w:pPr>
            <w:r w:rsidRPr="00BB02A7">
              <w:rPr>
                <w:rFonts w:ascii="Times New Roman" w:hAnsi="Times New Roman"/>
              </w:rPr>
              <w:t xml:space="preserve">Бумажный (оригинал) (1 экз.) </w:t>
            </w:r>
          </w:p>
        </w:tc>
        <w:tc>
          <w:tcPr>
            <w:tcW w:w="1134" w:type="dxa"/>
            <w:vAlign w:val="center"/>
          </w:tcPr>
          <w:p w14:paraId="46BF2610"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color w:val="000000"/>
              </w:rPr>
              <w:t xml:space="preserve">2 </w:t>
            </w:r>
            <w:proofErr w:type="spellStart"/>
            <w:r w:rsidRPr="00BB02A7">
              <w:rPr>
                <w:rFonts w:ascii="Times New Roman" w:hAnsi="Times New Roman"/>
                <w:color w:val="000000"/>
              </w:rPr>
              <w:t>рд</w:t>
            </w:r>
            <w:proofErr w:type="spellEnd"/>
          </w:p>
        </w:tc>
        <w:tc>
          <w:tcPr>
            <w:tcW w:w="992" w:type="dxa"/>
            <w:gridSpan w:val="2"/>
            <w:vAlign w:val="center"/>
          </w:tcPr>
          <w:p w14:paraId="2E241765"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p w14:paraId="39A24087"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209255C9"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3 </w:t>
            </w:r>
            <w:proofErr w:type="spellStart"/>
            <w:r w:rsidRPr="00BB02A7">
              <w:rPr>
                <w:rFonts w:ascii="Times New Roman" w:hAnsi="Times New Roman"/>
              </w:rPr>
              <w:t>рд</w:t>
            </w:r>
            <w:proofErr w:type="spellEnd"/>
          </w:p>
        </w:tc>
        <w:tc>
          <w:tcPr>
            <w:tcW w:w="1843" w:type="dxa"/>
            <w:vAlign w:val="center"/>
          </w:tcPr>
          <w:p w14:paraId="28F1B239"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 Отражение в Ж/О (ф. 0504071), Карточке учета средств и расчетов (ф. 0504051), иных регистрах учета</w:t>
            </w:r>
          </w:p>
        </w:tc>
        <w:tc>
          <w:tcPr>
            <w:tcW w:w="1985" w:type="dxa"/>
          </w:tcPr>
          <w:p w14:paraId="5B4F0301" w14:textId="77777777" w:rsidR="00D27458" w:rsidRPr="00BB02A7" w:rsidRDefault="00D27458" w:rsidP="00382DEC">
            <w:pPr>
              <w:autoSpaceDE w:val="0"/>
              <w:autoSpaceDN w:val="0"/>
              <w:adjustRightInd w:val="0"/>
              <w:contextualSpacing/>
              <w:jc w:val="center"/>
              <w:rPr>
                <w:rFonts w:ascii="Times New Roman" w:hAnsi="Times New Roman"/>
              </w:rPr>
            </w:pPr>
          </w:p>
        </w:tc>
      </w:tr>
      <w:tr w:rsidR="00D27458" w:rsidRPr="00BB02A7" w14:paraId="370276E9" w14:textId="77777777" w:rsidTr="00382DEC">
        <w:tc>
          <w:tcPr>
            <w:tcW w:w="421" w:type="dxa"/>
            <w:vAlign w:val="center"/>
          </w:tcPr>
          <w:p w14:paraId="24BCA1A3" w14:textId="792BDC49" w:rsidR="00D27458" w:rsidRPr="00BB02A7" w:rsidRDefault="00D27458"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t>4</w:t>
            </w:r>
            <w:r w:rsidR="006C425B">
              <w:rPr>
                <w:rFonts w:ascii="Times New Roman" w:hAnsi="Times New Roman"/>
                <w:color w:val="000000"/>
              </w:rPr>
              <w:t>0</w:t>
            </w:r>
          </w:p>
        </w:tc>
        <w:tc>
          <w:tcPr>
            <w:tcW w:w="1701" w:type="dxa"/>
            <w:tcBorders>
              <w:top w:val="single" w:sz="4" w:space="0" w:color="auto"/>
              <w:left w:val="single" w:sz="4" w:space="0" w:color="auto"/>
              <w:bottom w:val="single" w:sz="4" w:space="0" w:color="auto"/>
            </w:tcBorders>
            <w:vAlign w:val="center"/>
          </w:tcPr>
          <w:p w14:paraId="7F49EE5D" w14:textId="77777777" w:rsidR="009F116D"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Заявка-обоснование закупки товаров, работ, услуг </w:t>
            </w:r>
          </w:p>
          <w:p w14:paraId="766E454B" w14:textId="77777777" w:rsidR="006D7BF9"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малого объема через подотчетное лицо</w:t>
            </w:r>
          </w:p>
          <w:p w14:paraId="7391A51B" w14:textId="7F6552CA"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 (ф. 0510521)</w:t>
            </w:r>
          </w:p>
        </w:tc>
        <w:tc>
          <w:tcPr>
            <w:tcW w:w="1134" w:type="dxa"/>
            <w:vAlign w:val="center"/>
          </w:tcPr>
          <w:p w14:paraId="3577FFAC" w14:textId="77777777" w:rsidR="00D27458" w:rsidRPr="00BB02A7" w:rsidRDefault="00D27458"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rPr>
              <w:t>ЭД</w:t>
            </w:r>
          </w:p>
        </w:tc>
        <w:tc>
          <w:tcPr>
            <w:tcW w:w="1134" w:type="dxa"/>
            <w:tcBorders>
              <w:top w:val="single" w:sz="4" w:space="0" w:color="auto"/>
              <w:left w:val="single" w:sz="4" w:space="0" w:color="auto"/>
              <w:bottom w:val="single" w:sz="4" w:space="0" w:color="auto"/>
              <w:right w:val="single" w:sz="4" w:space="0" w:color="auto"/>
            </w:tcBorders>
            <w:vAlign w:val="center"/>
          </w:tcPr>
          <w:p w14:paraId="57983948" w14:textId="77777777" w:rsidR="00D27458" w:rsidRPr="00BB02A7" w:rsidRDefault="00D27458"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color w:val="000000"/>
              </w:rPr>
              <w:t>Подотчетное лицо</w:t>
            </w:r>
          </w:p>
        </w:tc>
        <w:tc>
          <w:tcPr>
            <w:tcW w:w="1417" w:type="dxa"/>
            <w:vAlign w:val="center"/>
          </w:tcPr>
          <w:p w14:paraId="05DA6A28"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10 р/д </w:t>
            </w:r>
          </w:p>
        </w:tc>
        <w:tc>
          <w:tcPr>
            <w:tcW w:w="1418" w:type="dxa"/>
            <w:vAlign w:val="center"/>
          </w:tcPr>
          <w:p w14:paraId="272742B2"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руководитель учреждения</w:t>
            </w:r>
          </w:p>
          <w:p w14:paraId="2836690D"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045A8671" w14:textId="77777777" w:rsidR="009F116D"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Цифровой/</w:t>
            </w:r>
          </w:p>
          <w:p w14:paraId="689F5A4D" w14:textId="1FE45912" w:rsidR="009F116D"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на бумажном носителе </w:t>
            </w:r>
          </w:p>
          <w:p w14:paraId="4A68EF04" w14:textId="44582399" w:rsidR="00D27458" w:rsidRPr="00BB02A7" w:rsidRDefault="00D27458" w:rsidP="00382DEC">
            <w:pPr>
              <w:autoSpaceDE w:val="0"/>
              <w:autoSpaceDN w:val="0"/>
              <w:adjustRightInd w:val="0"/>
              <w:contextualSpacing/>
              <w:jc w:val="center"/>
              <w:rPr>
                <w:rFonts w:ascii="Times New Roman" w:hAnsi="Times New Roman"/>
                <w:color w:val="000000"/>
              </w:rPr>
            </w:pPr>
            <w:r w:rsidRPr="00BB02A7">
              <w:rPr>
                <w:rFonts w:ascii="Times New Roman" w:hAnsi="Times New Roman"/>
              </w:rPr>
              <w:t>(1 экз.)</w:t>
            </w:r>
          </w:p>
        </w:tc>
        <w:tc>
          <w:tcPr>
            <w:tcW w:w="1134" w:type="dxa"/>
            <w:vAlign w:val="center"/>
          </w:tcPr>
          <w:p w14:paraId="36A63762" w14:textId="77777777" w:rsidR="00D27458" w:rsidRPr="00BB02A7" w:rsidRDefault="00D27458" w:rsidP="00382DEC">
            <w:pPr>
              <w:autoSpaceDE w:val="0"/>
              <w:autoSpaceDN w:val="0"/>
              <w:adjustRightInd w:val="0"/>
              <w:contextualSpacing/>
              <w:jc w:val="center"/>
              <w:rPr>
                <w:rFonts w:ascii="Times New Roman" w:hAnsi="Times New Roman"/>
                <w:color w:val="000000"/>
              </w:rPr>
            </w:pPr>
            <w:r w:rsidRPr="00BB02A7">
              <w:rPr>
                <w:rFonts w:ascii="Times New Roman" w:hAnsi="Times New Roman"/>
              </w:rPr>
              <w:t xml:space="preserve">2 </w:t>
            </w:r>
            <w:proofErr w:type="spellStart"/>
            <w:r w:rsidRPr="00BB02A7">
              <w:rPr>
                <w:rFonts w:ascii="Times New Roman" w:hAnsi="Times New Roman"/>
              </w:rPr>
              <w:t>рд</w:t>
            </w:r>
            <w:proofErr w:type="spellEnd"/>
          </w:p>
        </w:tc>
        <w:tc>
          <w:tcPr>
            <w:tcW w:w="992" w:type="dxa"/>
            <w:gridSpan w:val="2"/>
            <w:vAlign w:val="center"/>
          </w:tcPr>
          <w:p w14:paraId="21A776A8"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p w14:paraId="307FCC85"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31D5DAB7"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3 </w:t>
            </w:r>
            <w:proofErr w:type="spellStart"/>
            <w:r w:rsidRPr="00BB02A7">
              <w:rPr>
                <w:rFonts w:ascii="Times New Roman" w:hAnsi="Times New Roman"/>
              </w:rPr>
              <w:t>рд</w:t>
            </w:r>
            <w:proofErr w:type="spellEnd"/>
          </w:p>
        </w:tc>
        <w:tc>
          <w:tcPr>
            <w:tcW w:w="1843" w:type="dxa"/>
            <w:vAlign w:val="center"/>
          </w:tcPr>
          <w:p w14:paraId="652FA568" w14:textId="77777777" w:rsidR="009F116D"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Отражение в учете,</w:t>
            </w:r>
          </w:p>
          <w:p w14:paraId="22850C25" w14:textId="76DAD79A" w:rsidR="00D27458"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 в Ж/О</w:t>
            </w:r>
            <w:r w:rsidR="006D7BF9">
              <w:rPr>
                <w:rFonts w:ascii="Times New Roman" w:hAnsi="Times New Roman"/>
              </w:rPr>
              <w:t xml:space="preserve">                </w:t>
            </w:r>
            <w:proofErr w:type="gramStart"/>
            <w:r w:rsidR="006D7BF9">
              <w:rPr>
                <w:rFonts w:ascii="Times New Roman" w:hAnsi="Times New Roman"/>
              </w:rPr>
              <w:t xml:space="preserve">  </w:t>
            </w:r>
            <w:r w:rsidRPr="00BB02A7">
              <w:rPr>
                <w:rFonts w:ascii="Times New Roman" w:hAnsi="Times New Roman"/>
              </w:rPr>
              <w:t xml:space="preserve"> (</w:t>
            </w:r>
            <w:proofErr w:type="gramEnd"/>
            <w:r w:rsidRPr="00BB02A7">
              <w:rPr>
                <w:rFonts w:ascii="Times New Roman" w:hAnsi="Times New Roman"/>
              </w:rPr>
              <w:t>ф. 0504071)</w:t>
            </w:r>
          </w:p>
          <w:p w14:paraId="7434747F" w14:textId="77777777" w:rsidR="009F116D" w:rsidRPr="00BB02A7" w:rsidRDefault="009F116D" w:rsidP="00382DEC">
            <w:pPr>
              <w:autoSpaceDE w:val="0"/>
              <w:autoSpaceDN w:val="0"/>
              <w:adjustRightInd w:val="0"/>
              <w:contextualSpacing/>
              <w:jc w:val="center"/>
              <w:rPr>
                <w:rFonts w:ascii="Times New Roman" w:hAnsi="Times New Roman"/>
              </w:rPr>
            </w:pPr>
          </w:p>
        </w:tc>
        <w:tc>
          <w:tcPr>
            <w:tcW w:w="1985" w:type="dxa"/>
          </w:tcPr>
          <w:p w14:paraId="1B661A0F" w14:textId="77777777" w:rsidR="00D27458" w:rsidRPr="00BB02A7" w:rsidRDefault="00D27458" w:rsidP="00382DEC">
            <w:pPr>
              <w:autoSpaceDE w:val="0"/>
              <w:autoSpaceDN w:val="0"/>
              <w:adjustRightInd w:val="0"/>
              <w:contextualSpacing/>
              <w:jc w:val="center"/>
              <w:rPr>
                <w:rFonts w:ascii="Times New Roman" w:hAnsi="Times New Roman"/>
              </w:rPr>
            </w:pPr>
          </w:p>
        </w:tc>
      </w:tr>
      <w:tr w:rsidR="00D27458" w:rsidRPr="00BB02A7" w14:paraId="7F4992BE" w14:textId="77777777" w:rsidTr="00382DEC">
        <w:tc>
          <w:tcPr>
            <w:tcW w:w="421" w:type="dxa"/>
            <w:vAlign w:val="center"/>
          </w:tcPr>
          <w:p w14:paraId="74988ABA" w14:textId="265139D2" w:rsidR="00D27458" w:rsidRPr="00BB02A7" w:rsidRDefault="00D27458"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t>4</w:t>
            </w:r>
            <w:r w:rsidR="006C425B">
              <w:rPr>
                <w:rFonts w:ascii="Times New Roman" w:hAnsi="Times New Roman"/>
                <w:color w:val="000000"/>
              </w:rPr>
              <w:t>1</w:t>
            </w:r>
          </w:p>
        </w:tc>
        <w:tc>
          <w:tcPr>
            <w:tcW w:w="1701" w:type="dxa"/>
            <w:tcBorders>
              <w:top w:val="single" w:sz="4" w:space="0" w:color="auto"/>
              <w:left w:val="single" w:sz="4" w:space="0" w:color="auto"/>
              <w:bottom w:val="single" w:sz="4" w:space="0" w:color="auto"/>
            </w:tcBorders>
            <w:vAlign w:val="center"/>
          </w:tcPr>
          <w:p w14:paraId="6D261C05" w14:textId="77777777" w:rsidR="006D7BF9"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Отчет о расходах подотчетного</w:t>
            </w:r>
          </w:p>
          <w:p w14:paraId="1B0F09B8" w14:textId="6A0DE9C5"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 лица (ф. 0504520)</w:t>
            </w:r>
          </w:p>
        </w:tc>
        <w:tc>
          <w:tcPr>
            <w:tcW w:w="1134" w:type="dxa"/>
            <w:vAlign w:val="center"/>
          </w:tcPr>
          <w:p w14:paraId="2AF48CF8"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ЭД</w:t>
            </w:r>
          </w:p>
        </w:tc>
        <w:tc>
          <w:tcPr>
            <w:tcW w:w="1134" w:type="dxa"/>
            <w:tcBorders>
              <w:top w:val="single" w:sz="4" w:space="0" w:color="auto"/>
              <w:left w:val="single" w:sz="4" w:space="0" w:color="auto"/>
              <w:bottom w:val="single" w:sz="4" w:space="0" w:color="auto"/>
              <w:right w:val="single" w:sz="4" w:space="0" w:color="auto"/>
            </w:tcBorders>
            <w:vAlign w:val="center"/>
          </w:tcPr>
          <w:p w14:paraId="02D0D79F"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color w:val="000000"/>
              </w:rPr>
              <w:t>Подотчетное лицо</w:t>
            </w:r>
          </w:p>
        </w:tc>
        <w:tc>
          <w:tcPr>
            <w:tcW w:w="1417" w:type="dxa"/>
            <w:vAlign w:val="center"/>
          </w:tcPr>
          <w:p w14:paraId="660C451F" w14:textId="77777777" w:rsidR="009F116D"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Не позднее </w:t>
            </w:r>
          </w:p>
          <w:p w14:paraId="20EC93DA" w14:textId="7FC4AC45"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1 месяца с момента получения подотчетных сумм</w:t>
            </w:r>
          </w:p>
        </w:tc>
        <w:tc>
          <w:tcPr>
            <w:tcW w:w="1418" w:type="dxa"/>
            <w:vAlign w:val="center"/>
          </w:tcPr>
          <w:p w14:paraId="2EF0E8AB"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руководитель учреждения</w:t>
            </w:r>
          </w:p>
          <w:p w14:paraId="6B1AA3C3"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2E7A876F" w14:textId="77777777" w:rsidR="009F116D"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Цифровой/</w:t>
            </w:r>
          </w:p>
          <w:p w14:paraId="01CBC650" w14:textId="2DAA74A7" w:rsidR="009F116D"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на бумажном носителе </w:t>
            </w:r>
          </w:p>
          <w:p w14:paraId="78096027" w14:textId="01838B10" w:rsidR="00D27458" w:rsidRPr="00BB02A7" w:rsidRDefault="00D27458" w:rsidP="00382DEC">
            <w:pPr>
              <w:autoSpaceDE w:val="0"/>
              <w:autoSpaceDN w:val="0"/>
              <w:adjustRightInd w:val="0"/>
              <w:contextualSpacing/>
              <w:jc w:val="center"/>
              <w:rPr>
                <w:rFonts w:ascii="Times New Roman" w:hAnsi="Times New Roman"/>
                <w:color w:val="000000"/>
              </w:rPr>
            </w:pPr>
            <w:r w:rsidRPr="00BB02A7">
              <w:rPr>
                <w:rFonts w:ascii="Times New Roman" w:hAnsi="Times New Roman"/>
              </w:rPr>
              <w:t>(1 экз.)</w:t>
            </w:r>
          </w:p>
        </w:tc>
        <w:tc>
          <w:tcPr>
            <w:tcW w:w="1134" w:type="dxa"/>
            <w:vAlign w:val="center"/>
          </w:tcPr>
          <w:p w14:paraId="1ABAC32A"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2 </w:t>
            </w:r>
            <w:proofErr w:type="spellStart"/>
            <w:r w:rsidRPr="00BB02A7">
              <w:rPr>
                <w:rFonts w:ascii="Times New Roman" w:hAnsi="Times New Roman"/>
              </w:rPr>
              <w:t>рд</w:t>
            </w:r>
            <w:proofErr w:type="spellEnd"/>
          </w:p>
        </w:tc>
        <w:tc>
          <w:tcPr>
            <w:tcW w:w="992" w:type="dxa"/>
            <w:gridSpan w:val="2"/>
            <w:vAlign w:val="center"/>
          </w:tcPr>
          <w:p w14:paraId="09DDD3A4"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p w14:paraId="1E0CE298"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6F5D948B"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3 </w:t>
            </w:r>
            <w:proofErr w:type="spellStart"/>
            <w:r w:rsidRPr="00BB02A7">
              <w:rPr>
                <w:rFonts w:ascii="Times New Roman" w:hAnsi="Times New Roman"/>
              </w:rPr>
              <w:t>рд</w:t>
            </w:r>
            <w:proofErr w:type="spellEnd"/>
          </w:p>
        </w:tc>
        <w:tc>
          <w:tcPr>
            <w:tcW w:w="1843" w:type="dxa"/>
            <w:vAlign w:val="center"/>
          </w:tcPr>
          <w:p w14:paraId="686B9714" w14:textId="77777777" w:rsidR="009F116D"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Отражение в учете,</w:t>
            </w:r>
          </w:p>
          <w:p w14:paraId="74188297" w14:textId="02223F16"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 в Ж/О</w:t>
            </w:r>
            <w:r w:rsidR="006D7BF9">
              <w:rPr>
                <w:rFonts w:ascii="Times New Roman" w:hAnsi="Times New Roman"/>
              </w:rPr>
              <w:t xml:space="preserve">              </w:t>
            </w:r>
            <w:proofErr w:type="gramStart"/>
            <w:r w:rsidR="006D7BF9">
              <w:rPr>
                <w:rFonts w:ascii="Times New Roman" w:hAnsi="Times New Roman"/>
              </w:rPr>
              <w:t xml:space="preserve">  </w:t>
            </w:r>
            <w:r w:rsidRPr="00BB02A7">
              <w:rPr>
                <w:rFonts w:ascii="Times New Roman" w:hAnsi="Times New Roman"/>
              </w:rPr>
              <w:t xml:space="preserve"> (</w:t>
            </w:r>
            <w:proofErr w:type="gramEnd"/>
            <w:r w:rsidRPr="00BB02A7">
              <w:rPr>
                <w:rFonts w:ascii="Times New Roman" w:hAnsi="Times New Roman"/>
              </w:rPr>
              <w:t>ф. 0504071)</w:t>
            </w:r>
          </w:p>
        </w:tc>
        <w:tc>
          <w:tcPr>
            <w:tcW w:w="1985" w:type="dxa"/>
          </w:tcPr>
          <w:p w14:paraId="6B56E2D9" w14:textId="77777777" w:rsidR="00D27458" w:rsidRPr="00BB02A7" w:rsidRDefault="00D27458" w:rsidP="00382DEC">
            <w:pPr>
              <w:autoSpaceDE w:val="0"/>
              <w:autoSpaceDN w:val="0"/>
              <w:adjustRightInd w:val="0"/>
              <w:contextualSpacing/>
              <w:jc w:val="center"/>
              <w:rPr>
                <w:rFonts w:ascii="Times New Roman" w:hAnsi="Times New Roman"/>
              </w:rPr>
            </w:pPr>
          </w:p>
        </w:tc>
      </w:tr>
      <w:tr w:rsidR="00D27458" w:rsidRPr="00BB02A7" w14:paraId="6F83E96D" w14:textId="77777777" w:rsidTr="00382DEC">
        <w:tc>
          <w:tcPr>
            <w:tcW w:w="421" w:type="dxa"/>
            <w:vAlign w:val="center"/>
          </w:tcPr>
          <w:p w14:paraId="448F833A" w14:textId="1DDFA074" w:rsidR="00D27458" w:rsidRPr="00BB02A7" w:rsidRDefault="00D27458"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t>4</w:t>
            </w:r>
            <w:r w:rsidR="006C425B">
              <w:rPr>
                <w:rFonts w:ascii="Times New Roman" w:hAnsi="Times New Roman"/>
                <w:color w:val="000000"/>
              </w:rPr>
              <w:t>2</w:t>
            </w:r>
          </w:p>
        </w:tc>
        <w:tc>
          <w:tcPr>
            <w:tcW w:w="1701" w:type="dxa"/>
            <w:tcBorders>
              <w:top w:val="single" w:sz="4" w:space="0" w:color="auto"/>
              <w:left w:val="single" w:sz="4" w:space="0" w:color="auto"/>
              <w:bottom w:val="single" w:sz="4" w:space="0" w:color="auto"/>
            </w:tcBorders>
            <w:vAlign w:val="center"/>
          </w:tcPr>
          <w:p w14:paraId="09D7A7CA" w14:textId="77777777" w:rsidR="009F116D"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Заявление на получение денежных средств под отчет (для осуществления расходов подотчетного лица, не связанных с командировками, проездом к месту отпуска и обратно, закупкой товаров (работ, услуг) малого объема, </w:t>
            </w:r>
          </w:p>
          <w:p w14:paraId="50AA19D1" w14:textId="314C9643"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lastRenderedPageBreak/>
              <w:t>в том числе с использованием денежных документов)</w:t>
            </w:r>
          </w:p>
        </w:tc>
        <w:tc>
          <w:tcPr>
            <w:tcW w:w="1134" w:type="dxa"/>
            <w:vAlign w:val="center"/>
          </w:tcPr>
          <w:p w14:paraId="28AD4749"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lastRenderedPageBreak/>
              <w:t>Бумажный (оригинал)</w:t>
            </w:r>
          </w:p>
        </w:tc>
        <w:tc>
          <w:tcPr>
            <w:tcW w:w="1134" w:type="dxa"/>
            <w:tcBorders>
              <w:top w:val="single" w:sz="4" w:space="0" w:color="auto"/>
              <w:left w:val="single" w:sz="4" w:space="0" w:color="auto"/>
              <w:bottom w:val="single" w:sz="4" w:space="0" w:color="auto"/>
              <w:right w:val="single" w:sz="4" w:space="0" w:color="auto"/>
            </w:tcBorders>
            <w:vAlign w:val="center"/>
          </w:tcPr>
          <w:p w14:paraId="1A9485A0"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color w:val="000000"/>
              </w:rPr>
              <w:t>Подотчетное лицо</w:t>
            </w:r>
          </w:p>
        </w:tc>
        <w:tc>
          <w:tcPr>
            <w:tcW w:w="1417" w:type="dxa"/>
            <w:vAlign w:val="center"/>
          </w:tcPr>
          <w:p w14:paraId="3711D67E" w14:textId="77777777" w:rsidR="009F116D"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Одновременно</w:t>
            </w:r>
          </w:p>
          <w:p w14:paraId="3B21E817" w14:textId="77777777" w:rsidR="009F116D"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 с заявкой-обоснованием на закупку товаров,</w:t>
            </w:r>
          </w:p>
          <w:p w14:paraId="4ED71740" w14:textId="1ED19073"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 работ, услуг</w:t>
            </w:r>
          </w:p>
        </w:tc>
        <w:tc>
          <w:tcPr>
            <w:tcW w:w="1418" w:type="dxa"/>
            <w:vAlign w:val="center"/>
          </w:tcPr>
          <w:p w14:paraId="2CA3E112"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руководитель учреждения</w:t>
            </w:r>
          </w:p>
          <w:p w14:paraId="25FE3BD1"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2DE44477" w14:textId="77777777" w:rsidR="009F116D"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Цифровой/</w:t>
            </w:r>
          </w:p>
          <w:p w14:paraId="4E3D73F8" w14:textId="77777777" w:rsidR="009F116D"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на бумажном носителе </w:t>
            </w:r>
          </w:p>
          <w:p w14:paraId="25499752" w14:textId="2696C9E3" w:rsidR="00D27458" w:rsidRPr="00BB02A7" w:rsidRDefault="00D27458" w:rsidP="00382DEC">
            <w:pPr>
              <w:autoSpaceDE w:val="0"/>
              <w:autoSpaceDN w:val="0"/>
              <w:adjustRightInd w:val="0"/>
              <w:contextualSpacing/>
              <w:jc w:val="center"/>
              <w:rPr>
                <w:rFonts w:ascii="Times New Roman" w:hAnsi="Times New Roman"/>
                <w:color w:val="000000"/>
              </w:rPr>
            </w:pPr>
            <w:r w:rsidRPr="00BB02A7">
              <w:rPr>
                <w:rFonts w:ascii="Times New Roman" w:hAnsi="Times New Roman"/>
              </w:rPr>
              <w:t>(1 экз.)</w:t>
            </w:r>
          </w:p>
        </w:tc>
        <w:tc>
          <w:tcPr>
            <w:tcW w:w="1134" w:type="dxa"/>
            <w:vAlign w:val="center"/>
          </w:tcPr>
          <w:p w14:paraId="133EE8D4"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2 </w:t>
            </w:r>
            <w:proofErr w:type="spellStart"/>
            <w:r w:rsidRPr="00BB02A7">
              <w:rPr>
                <w:rFonts w:ascii="Times New Roman" w:hAnsi="Times New Roman"/>
              </w:rPr>
              <w:t>рд</w:t>
            </w:r>
            <w:proofErr w:type="spellEnd"/>
          </w:p>
        </w:tc>
        <w:tc>
          <w:tcPr>
            <w:tcW w:w="992" w:type="dxa"/>
            <w:gridSpan w:val="2"/>
            <w:vAlign w:val="center"/>
          </w:tcPr>
          <w:p w14:paraId="6F76BDCB"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p w14:paraId="395BF81A"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1849D1E4"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3 </w:t>
            </w:r>
            <w:proofErr w:type="spellStart"/>
            <w:r w:rsidRPr="00BB02A7">
              <w:rPr>
                <w:rFonts w:ascii="Times New Roman" w:hAnsi="Times New Roman"/>
              </w:rPr>
              <w:t>рд</w:t>
            </w:r>
            <w:proofErr w:type="spellEnd"/>
          </w:p>
        </w:tc>
        <w:tc>
          <w:tcPr>
            <w:tcW w:w="1843" w:type="dxa"/>
            <w:vAlign w:val="center"/>
          </w:tcPr>
          <w:p w14:paraId="5E5EFD15" w14:textId="77777777" w:rsidR="009F116D"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Отражение в учете,</w:t>
            </w:r>
          </w:p>
          <w:p w14:paraId="6305E680" w14:textId="448E1A05"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 в Ж/О </w:t>
            </w:r>
            <w:r w:rsidR="006D7BF9">
              <w:rPr>
                <w:rFonts w:ascii="Times New Roman" w:hAnsi="Times New Roman"/>
              </w:rPr>
              <w:t xml:space="preserve">                        </w:t>
            </w:r>
            <w:proofErr w:type="gramStart"/>
            <w:r w:rsidR="006D7BF9">
              <w:rPr>
                <w:rFonts w:ascii="Times New Roman" w:hAnsi="Times New Roman"/>
              </w:rPr>
              <w:t xml:space="preserve">   </w:t>
            </w:r>
            <w:r w:rsidRPr="00BB02A7">
              <w:rPr>
                <w:rFonts w:ascii="Times New Roman" w:hAnsi="Times New Roman"/>
              </w:rPr>
              <w:t>(</w:t>
            </w:r>
            <w:proofErr w:type="gramEnd"/>
            <w:r w:rsidRPr="00BB02A7">
              <w:rPr>
                <w:rFonts w:ascii="Times New Roman" w:hAnsi="Times New Roman"/>
              </w:rPr>
              <w:t>ф. 0504071)</w:t>
            </w:r>
          </w:p>
        </w:tc>
        <w:tc>
          <w:tcPr>
            <w:tcW w:w="1985" w:type="dxa"/>
          </w:tcPr>
          <w:p w14:paraId="7468B20F" w14:textId="77777777" w:rsidR="00D27458" w:rsidRPr="00BB02A7" w:rsidRDefault="00D27458" w:rsidP="00382DEC">
            <w:pPr>
              <w:autoSpaceDE w:val="0"/>
              <w:autoSpaceDN w:val="0"/>
              <w:adjustRightInd w:val="0"/>
              <w:contextualSpacing/>
              <w:jc w:val="center"/>
              <w:rPr>
                <w:rFonts w:ascii="Times New Roman" w:hAnsi="Times New Roman"/>
              </w:rPr>
            </w:pPr>
          </w:p>
        </w:tc>
      </w:tr>
      <w:tr w:rsidR="00D27458" w:rsidRPr="00BB02A7" w14:paraId="13AD0E67" w14:textId="77777777" w:rsidTr="00382DEC">
        <w:tc>
          <w:tcPr>
            <w:tcW w:w="15447" w:type="dxa"/>
            <w:gridSpan w:val="13"/>
            <w:vAlign w:val="center"/>
          </w:tcPr>
          <w:p w14:paraId="329EDDBB" w14:textId="77777777" w:rsidR="00D27458" w:rsidRPr="00BB02A7" w:rsidRDefault="00D27458" w:rsidP="00382DEC">
            <w:pPr>
              <w:autoSpaceDE w:val="0"/>
              <w:autoSpaceDN w:val="0"/>
              <w:adjustRightInd w:val="0"/>
              <w:ind w:left="-108" w:right="-108"/>
              <w:contextualSpacing/>
              <w:jc w:val="center"/>
              <w:rPr>
                <w:rFonts w:ascii="Times New Roman" w:hAnsi="Times New Roman"/>
                <w:b/>
                <w:bCs/>
              </w:rPr>
            </w:pPr>
            <w:r w:rsidRPr="00BB02A7">
              <w:rPr>
                <w:rFonts w:ascii="Times New Roman" w:hAnsi="Times New Roman"/>
                <w:b/>
                <w:bCs/>
              </w:rPr>
              <w:t>6.Учет санкционирования расходов</w:t>
            </w:r>
          </w:p>
        </w:tc>
      </w:tr>
      <w:tr w:rsidR="00D27458" w:rsidRPr="00BB02A7" w14:paraId="5E2FC33B" w14:textId="77777777" w:rsidTr="00382DEC">
        <w:tc>
          <w:tcPr>
            <w:tcW w:w="421" w:type="dxa"/>
            <w:vAlign w:val="center"/>
          </w:tcPr>
          <w:p w14:paraId="710E331F" w14:textId="5BE1892E" w:rsidR="00D27458" w:rsidRPr="00BB02A7" w:rsidRDefault="00D27458"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t>4</w:t>
            </w:r>
            <w:r w:rsidR="006C425B">
              <w:rPr>
                <w:rFonts w:ascii="Times New Roman" w:hAnsi="Times New Roman"/>
                <w:color w:val="000000"/>
              </w:rPr>
              <w:t>3</w:t>
            </w:r>
          </w:p>
        </w:tc>
        <w:tc>
          <w:tcPr>
            <w:tcW w:w="1701" w:type="dxa"/>
            <w:tcBorders>
              <w:top w:val="single" w:sz="4" w:space="0" w:color="auto"/>
              <w:left w:val="single" w:sz="4" w:space="0" w:color="auto"/>
              <w:bottom w:val="single" w:sz="4" w:space="0" w:color="auto"/>
            </w:tcBorders>
          </w:tcPr>
          <w:p w14:paraId="48CC24D2"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Уведомление о лимитах бюджетных обязательств (бюджетных ассигнованиях) </w:t>
            </w:r>
          </w:p>
        </w:tc>
        <w:tc>
          <w:tcPr>
            <w:tcW w:w="1134" w:type="dxa"/>
            <w:vAlign w:val="center"/>
          </w:tcPr>
          <w:p w14:paraId="5AAD702B" w14:textId="77777777" w:rsidR="00D27458" w:rsidRPr="00BB02A7" w:rsidRDefault="00D27458"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rPr>
              <w:t>ЭД</w:t>
            </w:r>
          </w:p>
        </w:tc>
        <w:tc>
          <w:tcPr>
            <w:tcW w:w="1134" w:type="dxa"/>
            <w:vAlign w:val="center"/>
          </w:tcPr>
          <w:p w14:paraId="4AB50055" w14:textId="77777777" w:rsidR="00D27458" w:rsidRPr="00BB02A7" w:rsidRDefault="00D27458"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rPr>
              <w:t>бухгалтер</w:t>
            </w:r>
          </w:p>
        </w:tc>
        <w:tc>
          <w:tcPr>
            <w:tcW w:w="1417" w:type="dxa"/>
            <w:vAlign w:val="center"/>
          </w:tcPr>
          <w:p w14:paraId="1CDA8723"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5 </w:t>
            </w:r>
            <w:proofErr w:type="spellStart"/>
            <w:r w:rsidRPr="00BB02A7">
              <w:rPr>
                <w:rFonts w:ascii="Times New Roman" w:hAnsi="Times New Roman"/>
              </w:rPr>
              <w:t>рд</w:t>
            </w:r>
            <w:proofErr w:type="spellEnd"/>
          </w:p>
        </w:tc>
        <w:tc>
          <w:tcPr>
            <w:tcW w:w="1418" w:type="dxa"/>
          </w:tcPr>
          <w:p w14:paraId="067EFD6B"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руководитель учреждения</w:t>
            </w:r>
          </w:p>
          <w:p w14:paraId="50CCB215"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78DAE804" w14:textId="77777777" w:rsidR="009F116D"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Цифровой/</w:t>
            </w:r>
          </w:p>
          <w:p w14:paraId="2FA172CB" w14:textId="0103CFD4" w:rsidR="009F116D"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на бумажном носителе</w:t>
            </w:r>
          </w:p>
          <w:p w14:paraId="57D8C304" w14:textId="5FBD9176" w:rsidR="00D27458" w:rsidRPr="00BB02A7" w:rsidRDefault="00D27458" w:rsidP="00382DEC">
            <w:pPr>
              <w:autoSpaceDE w:val="0"/>
              <w:autoSpaceDN w:val="0"/>
              <w:adjustRightInd w:val="0"/>
              <w:contextualSpacing/>
              <w:jc w:val="center"/>
              <w:rPr>
                <w:rFonts w:ascii="Times New Roman" w:hAnsi="Times New Roman"/>
                <w:color w:val="000000"/>
              </w:rPr>
            </w:pPr>
            <w:r w:rsidRPr="00BB02A7">
              <w:rPr>
                <w:rFonts w:ascii="Times New Roman" w:hAnsi="Times New Roman"/>
              </w:rPr>
              <w:t xml:space="preserve"> (1 экз.)</w:t>
            </w:r>
          </w:p>
        </w:tc>
        <w:tc>
          <w:tcPr>
            <w:tcW w:w="1134" w:type="dxa"/>
            <w:vAlign w:val="center"/>
          </w:tcPr>
          <w:p w14:paraId="31BE662B"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3 </w:t>
            </w:r>
            <w:proofErr w:type="spellStart"/>
            <w:r w:rsidRPr="00BB02A7">
              <w:rPr>
                <w:rFonts w:ascii="Times New Roman" w:hAnsi="Times New Roman"/>
              </w:rPr>
              <w:t>рд</w:t>
            </w:r>
            <w:proofErr w:type="spellEnd"/>
          </w:p>
        </w:tc>
        <w:tc>
          <w:tcPr>
            <w:tcW w:w="992" w:type="dxa"/>
            <w:gridSpan w:val="2"/>
            <w:vAlign w:val="center"/>
          </w:tcPr>
          <w:p w14:paraId="706240CE"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p w14:paraId="045D2017"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03A4D293"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5 </w:t>
            </w:r>
            <w:proofErr w:type="spellStart"/>
            <w:r w:rsidRPr="00BB02A7">
              <w:rPr>
                <w:rFonts w:ascii="Times New Roman" w:hAnsi="Times New Roman"/>
              </w:rPr>
              <w:t>рд</w:t>
            </w:r>
            <w:proofErr w:type="spellEnd"/>
          </w:p>
        </w:tc>
        <w:tc>
          <w:tcPr>
            <w:tcW w:w="1843" w:type="dxa"/>
          </w:tcPr>
          <w:p w14:paraId="5D4F7678" w14:textId="77777777" w:rsidR="009F116D"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Отражение в учете,</w:t>
            </w:r>
          </w:p>
          <w:p w14:paraId="652EF810" w14:textId="027C7A9A"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 в Ж/О </w:t>
            </w:r>
            <w:r w:rsidR="006D7BF9">
              <w:rPr>
                <w:rFonts w:ascii="Times New Roman" w:hAnsi="Times New Roman"/>
              </w:rPr>
              <w:t xml:space="preserve">                     </w:t>
            </w:r>
            <w:proofErr w:type="gramStart"/>
            <w:r w:rsidR="006D7BF9">
              <w:rPr>
                <w:rFonts w:ascii="Times New Roman" w:hAnsi="Times New Roman"/>
              </w:rPr>
              <w:t xml:space="preserve">   </w:t>
            </w:r>
            <w:r w:rsidRPr="00BB02A7">
              <w:rPr>
                <w:rFonts w:ascii="Times New Roman" w:hAnsi="Times New Roman"/>
              </w:rPr>
              <w:t>(</w:t>
            </w:r>
            <w:proofErr w:type="gramEnd"/>
            <w:r w:rsidRPr="00BB02A7">
              <w:rPr>
                <w:rFonts w:ascii="Times New Roman" w:hAnsi="Times New Roman"/>
              </w:rPr>
              <w:t>ф. 0504071)</w:t>
            </w:r>
          </w:p>
        </w:tc>
        <w:tc>
          <w:tcPr>
            <w:tcW w:w="1985" w:type="dxa"/>
          </w:tcPr>
          <w:p w14:paraId="55EF7386" w14:textId="77777777" w:rsidR="00D27458" w:rsidRPr="00BB02A7" w:rsidRDefault="00D27458" w:rsidP="00382DEC">
            <w:pPr>
              <w:autoSpaceDE w:val="0"/>
              <w:autoSpaceDN w:val="0"/>
              <w:adjustRightInd w:val="0"/>
              <w:contextualSpacing/>
              <w:jc w:val="center"/>
              <w:rPr>
                <w:rFonts w:ascii="Times New Roman" w:hAnsi="Times New Roman"/>
              </w:rPr>
            </w:pPr>
          </w:p>
        </w:tc>
      </w:tr>
      <w:tr w:rsidR="00D27458" w:rsidRPr="00BB02A7" w14:paraId="52639CD4" w14:textId="77777777" w:rsidTr="00382DEC">
        <w:tc>
          <w:tcPr>
            <w:tcW w:w="421" w:type="dxa"/>
            <w:vAlign w:val="center"/>
          </w:tcPr>
          <w:p w14:paraId="69618952" w14:textId="3C962B94" w:rsidR="00D27458" w:rsidRPr="00BB02A7" w:rsidRDefault="00D27458"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t>4</w:t>
            </w:r>
            <w:r w:rsidR="006C425B">
              <w:rPr>
                <w:rFonts w:ascii="Times New Roman" w:hAnsi="Times New Roman"/>
                <w:color w:val="000000"/>
              </w:rPr>
              <w:t>4</w:t>
            </w:r>
          </w:p>
        </w:tc>
        <w:tc>
          <w:tcPr>
            <w:tcW w:w="1701" w:type="dxa"/>
            <w:tcBorders>
              <w:top w:val="single" w:sz="4" w:space="0" w:color="auto"/>
              <w:left w:val="single" w:sz="4" w:space="0" w:color="auto"/>
              <w:bottom w:val="single" w:sz="4" w:space="0" w:color="auto"/>
            </w:tcBorders>
          </w:tcPr>
          <w:p w14:paraId="7F117968" w14:textId="77777777" w:rsidR="009F116D"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Бухгалтерская справка </w:t>
            </w:r>
          </w:p>
          <w:p w14:paraId="5DDDF54A" w14:textId="5C6B7F38"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(ф. 0504833)</w:t>
            </w:r>
          </w:p>
        </w:tc>
        <w:tc>
          <w:tcPr>
            <w:tcW w:w="1134" w:type="dxa"/>
            <w:vAlign w:val="center"/>
          </w:tcPr>
          <w:p w14:paraId="2718044E" w14:textId="77777777" w:rsidR="00D27458" w:rsidRPr="00BB02A7" w:rsidRDefault="00D27458"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rPr>
              <w:t>ЭД</w:t>
            </w:r>
          </w:p>
        </w:tc>
        <w:tc>
          <w:tcPr>
            <w:tcW w:w="1134" w:type="dxa"/>
            <w:vAlign w:val="center"/>
          </w:tcPr>
          <w:p w14:paraId="5F69F7CE" w14:textId="77777777" w:rsidR="00D27458" w:rsidRPr="00BB02A7" w:rsidRDefault="00D27458" w:rsidP="00382DEC">
            <w:pPr>
              <w:autoSpaceDE w:val="0"/>
              <w:autoSpaceDN w:val="0"/>
              <w:adjustRightInd w:val="0"/>
              <w:ind w:left="-108" w:right="-108"/>
              <w:contextualSpacing/>
              <w:jc w:val="center"/>
              <w:rPr>
                <w:rFonts w:ascii="Times New Roman" w:hAnsi="Times New Roman"/>
                <w:color w:val="000000"/>
              </w:rPr>
            </w:pPr>
            <w:r w:rsidRPr="00BB02A7">
              <w:rPr>
                <w:rFonts w:ascii="Times New Roman" w:hAnsi="Times New Roman"/>
              </w:rPr>
              <w:t>бухгалтер</w:t>
            </w:r>
          </w:p>
        </w:tc>
        <w:tc>
          <w:tcPr>
            <w:tcW w:w="1417" w:type="dxa"/>
            <w:vAlign w:val="center"/>
          </w:tcPr>
          <w:p w14:paraId="7F548102"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5 </w:t>
            </w:r>
            <w:proofErr w:type="spellStart"/>
            <w:r w:rsidRPr="00BB02A7">
              <w:rPr>
                <w:rFonts w:ascii="Times New Roman" w:hAnsi="Times New Roman"/>
              </w:rPr>
              <w:t>рд</w:t>
            </w:r>
            <w:proofErr w:type="spellEnd"/>
          </w:p>
        </w:tc>
        <w:tc>
          <w:tcPr>
            <w:tcW w:w="1418" w:type="dxa"/>
          </w:tcPr>
          <w:p w14:paraId="67E62E7F"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Бухгалтер, </w:t>
            </w:r>
          </w:p>
          <w:p w14:paraId="0492B93F"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руководитель учреждения</w:t>
            </w:r>
          </w:p>
          <w:p w14:paraId="0BD96A13"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06825328" w14:textId="77777777" w:rsidR="009F116D"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Цифровой/на бумажном носителе</w:t>
            </w:r>
          </w:p>
          <w:p w14:paraId="2EC7199E" w14:textId="50BCDF9A" w:rsidR="00D27458" w:rsidRPr="00BB02A7" w:rsidRDefault="00D27458" w:rsidP="00382DEC">
            <w:pPr>
              <w:autoSpaceDE w:val="0"/>
              <w:autoSpaceDN w:val="0"/>
              <w:adjustRightInd w:val="0"/>
              <w:contextualSpacing/>
              <w:jc w:val="center"/>
              <w:rPr>
                <w:rFonts w:ascii="Times New Roman" w:hAnsi="Times New Roman"/>
                <w:color w:val="000000"/>
              </w:rPr>
            </w:pPr>
            <w:r w:rsidRPr="00BB02A7">
              <w:rPr>
                <w:rFonts w:ascii="Times New Roman" w:hAnsi="Times New Roman"/>
              </w:rPr>
              <w:t xml:space="preserve"> (1 экз.)</w:t>
            </w:r>
          </w:p>
        </w:tc>
        <w:tc>
          <w:tcPr>
            <w:tcW w:w="1134" w:type="dxa"/>
            <w:vAlign w:val="center"/>
          </w:tcPr>
          <w:p w14:paraId="272E9D83"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3 </w:t>
            </w:r>
            <w:proofErr w:type="spellStart"/>
            <w:r w:rsidRPr="00BB02A7">
              <w:rPr>
                <w:rFonts w:ascii="Times New Roman" w:hAnsi="Times New Roman"/>
              </w:rPr>
              <w:t>рд</w:t>
            </w:r>
            <w:proofErr w:type="spellEnd"/>
          </w:p>
        </w:tc>
        <w:tc>
          <w:tcPr>
            <w:tcW w:w="992" w:type="dxa"/>
            <w:gridSpan w:val="2"/>
            <w:vAlign w:val="center"/>
          </w:tcPr>
          <w:p w14:paraId="425D7FA2"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p w14:paraId="17F649EA"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5E7E443D"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5 </w:t>
            </w:r>
            <w:proofErr w:type="spellStart"/>
            <w:r w:rsidRPr="00BB02A7">
              <w:rPr>
                <w:rFonts w:ascii="Times New Roman" w:hAnsi="Times New Roman"/>
              </w:rPr>
              <w:t>рд</w:t>
            </w:r>
            <w:proofErr w:type="spellEnd"/>
          </w:p>
        </w:tc>
        <w:tc>
          <w:tcPr>
            <w:tcW w:w="1843" w:type="dxa"/>
          </w:tcPr>
          <w:p w14:paraId="22FC6BAD" w14:textId="77777777" w:rsidR="009F116D"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Отражение в учете,</w:t>
            </w:r>
          </w:p>
          <w:p w14:paraId="2D0CB4C6" w14:textId="178272D8"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 в Ж/О </w:t>
            </w:r>
            <w:r w:rsidR="006D7BF9">
              <w:rPr>
                <w:rFonts w:ascii="Times New Roman" w:hAnsi="Times New Roman"/>
              </w:rPr>
              <w:t xml:space="preserve">                </w:t>
            </w:r>
            <w:proofErr w:type="gramStart"/>
            <w:r w:rsidR="006D7BF9">
              <w:rPr>
                <w:rFonts w:ascii="Times New Roman" w:hAnsi="Times New Roman"/>
              </w:rPr>
              <w:t xml:space="preserve">   </w:t>
            </w:r>
            <w:r w:rsidRPr="00BB02A7">
              <w:rPr>
                <w:rFonts w:ascii="Times New Roman" w:hAnsi="Times New Roman"/>
              </w:rPr>
              <w:t>(</w:t>
            </w:r>
            <w:proofErr w:type="gramEnd"/>
            <w:r w:rsidRPr="00BB02A7">
              <w:rPr>
                <w:rFonts w:ascii="Times New Roman" w:hAnsi="Times New Roman"/>
              </w:rPr>
              <w:t>ф. 0504071)</w:t>
            </w:r>
          </w:p>
        </w:tc>
        <w:tc>
          <w:tcPr>
            <w:tcW w:w="1985" w:type="dxa"/>
          </w:tcPr>
          <w:p w14:paraId="5B7FD6E3" w14:textId="77777777" w:rsidR="00D27458" w:rsidRPr="00BB02A7" w:rsidRDefault="00D27458" w:rsidP="00382DEC">
            <w:pPr>
              <w:autoSpaceDE w:val="0"/>
              <w:autoSpaceDN w:val="0"/>
              <w:adjustRightInd w:val="0"/>
              <w:contextualSpacing/>
              <w:jc w:val="center"/>
              <w:rPr>
                <w:rFonts w:ascii="Times New Roman" w:hAnsi="Times New Roman"/>
              </w:rPr>
            </w:pPr>
          </w:p>
        </w:tc>
      </w:tr>
      <w:tr w:rsidR="00D27458" w:rsidRPr="00BB02A7" w14:paraId="36FAFB32" w14:textId="77777777" w:rsidTr="00382DEC">
        <w:tc>
          <w:tcPr>
            <w:tcW w:w="421" w:type="dxa"/>
            <w:vAlign w:val="center"/>
          </w:tcPr>
          <w:p w14:paraId="52844D1A" w14:textId="2B07C297" w:rsidR="00D27458" w:rsidRPr="00BB02A7" w:rsidRDefault="00D27458"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t>4</w:t>
            </w:r>
            <w:r w:rsidR="006C425B">
              <w:rPr>
                <w:rFonts w:ascii="Times New Roman" w:hAnsi="Times New Roman"/>
                <w:color w:val="000000"/>
              </w:rPr>
              <w:t>5</w:t>
            </w:r>
          </w:p>
        </w:tc>
        <w:tc>
          <w:tcPr>
            <w:tcW w:w="1701" w:type="dxa"/>
            <w:tcBorders>
              <w:top w:val="single" w:sz="4" w:space="0" w:color="auto"/>
              <w:left w:val="single" w:sz="4" w:space="0" w:color="auto"/>
              <w:bottom w:val="single" w:sz="4" w:space="0" w:color="auto"/>
            </w:tcBorders>
            <w:vAlign w:val="center"/>
          </w:tcPr>
          <w:p w14:paraId="1E57C904" w14:textId="77777777" w:rsidR="009F116D"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Соглашение о предоставлении МБТ/ Дополнительное соглашение об изменении </w:t>
            </w:r>
          </w:p>
          <w:p w14:paraId="388EC15A" w14:textId="28C77363"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условий соглашения</w:t>
            </w:r>
          </w:p>
        </w:tc>
        <w:tc>
          <w:tcPr>
            <w:tcW w:w="1134" w:type="dxa"/>
            <w:vAlign w:val="center"/>
          </w:tcPr>
          <w:p w14:paraId="579C6A8B"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ЭД</w:t>
            </w:r>
          </w:p>
        </w:tc>
        <w:tc>
          <w:tcPr>
            <w:tcW w:w="1134" w:type="dxa"/>
            <w:vAlign w:val="center"/>
          </w:tcPr>
          <w:p w14:paraId="26B02FF6"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tc>
        <w:tc>
          <w:tcPr>
            <w:tcW w:w="1417" w:type="dxa"/>
            <w:vAlign w:val="center"/>
          </w:tcPr>
          <w:p w14:paraId="502CC58F"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х</w:t>
            </w:r>
          </w:p>
        </w:tc>
        <w:tc>
          <w:tcPr>
            <w:tcW w:w="1418" w:type="dxa"/>
            <w:vAlign w:val="center"/>
          </w:tcPr>
          <w:p w14:paraId="60A3ECF1"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руководитель учреждения</w:t>
            </w:r>
          </w:p>
          <w:p w14:paraId="0BC5CC45"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3E3A2A10" w14:textId="77777777" w:rsidR="00D27458" w:rsidRPr="00BB02A7" w:rsidRDefault="00D27458" w:rsidP="00382DEC">
            <w:pPr>
              <w:autoSpaceDE w:val="0"/>
              <w:autoSpaceDN w:val="0"/>
              <w:adjustRightInd w:val="0"/>
              <w:contextualSpacing/>
              <w:jc w:val="center"/>
              <w:rPr>
                <w:rFonts w:ascii="Times New Roman" w:hAnsi="Times New Roman"/>
                <w:color w:val="000000"/>
              </w:rPr>
            </w:pPr>
            <w:r w:rsidRPr="00BB02A7">
              <w:rPr>
                <w:rFonts w:ascii="Times New Roman" w:hAnsi="Times New Roman"/>
              </w:rPr>
              <w:t>Цифровой</w:t>
            </w:r>
          </w:p>
        </w:tc>
        <w:tc>
          <w:tcPr>
            <w:tcW w:w="1134" w:type="dxa"/>
            <w:vAlign w:val="center"/>
          </w:tcPr>
          <w:p w14:paraId="586C8E17"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х</w:t>
            </w:r>
          </w:p>
        </w:tc>
        <w:tc>
          <w:tcPr>
            <w:tcW w:w="992" w:type="dxa"/>
            <w:gridSpan w:val="2"/>
            <w:vAlign w:val="center"/>
          </w:tcPr>
          <w:p w14:paraId="5793DFDF"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p w14:paraId="5F004DD8"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29B73D86" w14:textId="7C7806E9"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По срокам, установленным документом</w:t>
            </w:r>
          </w:p>
        </w:tc>
        <w:tc>
          <w:tcPr>
            <w:tcW w:w="1843" w:type="dxa"/>
            <w:vAlign w:val="center"/>
          </w:tcPr>
          <w:p w14:paraId="00CF56BC" w14:textId="77777777" w:rsidR="009F116D"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 xml:space="preserve">Отражение в учете, </w:t>
            </w:r>
          </w:p>
          <w:p w14:paraId="75C0004A" w14:textId="1A8911F4"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в Ж/О</w:t>
            </w:r>
            <w:r w:rsidR="006D7BF9">
              <w:rPr>
                <w:rFonts w:ascii="Times New Roman" w:hAnsi="Times New Roman"/>
              </w:rPr>
              <w:t xml:space="preserve">                        </w:t>
            </w:r>
            <w:proofErr w:type="gramStart"/>
            <w:r w:rsidR="006D7BF9">
              <w:rPr>
                <w:rFonts w:ascii="Times New Roman" w:hAnsi="Times New Roman"/>
              </w:rPr>
              <w:t xml:space="preserve">  </w:t>
            </w:r>
            <w:r w:rsidRPr="00BB02A7">
              <w:rPr>
                <w:rFonts w:ascii="Times New Roman" w:hAnsi="Times New Roman"/>
              </w:rPr>
              <w:t xml:space="preserve"> (</w:t>
            </w:r>
            <w:proofErr w:type="gramEnd"/>
            <w:r w:rsidRPr="00BB02A7">
              <w:rPr>
                <w:rFonts w:ascii="Times New Roman" w:hAnsi="Times New Roman"/>
              </w:rPr>
              <w:t>ф. 0504071)</w:t>
            </w:r>
          </w:p>
        </w:tc>
        <w:tc>
          <w:tcPr>
            <w:tcW w:w="1985" w:type="dxa"/>
            <w:vAlign w:val="center"/>
          </w:tcPr>
          <w:p w14:paraId="61D80314"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По срокам, установленным документом</w:t>
            </w:r>
          </w:p>
        </w:tc>
      </w:tr>
      <w:tr w:rsidR="00D27458" w:rsidRPr="00BB02A7" w14:paraId="7FF7D148" w14:textId="77777777" w:rsidTr="00382DEC">
        <w:tc>
          <w:tcPr>
            <w:tcW w:w="421" w:type="dxa"/>
            <w:vAlign w:val="center"/>
          </w:tcPr>
          <w:p w14:paraId="55837A57" w14:textId="7ADA34F5" w:rsidR="00D27458" w:rsidRPr="00BB02A7" w:rsidRDefault="00D27458" w:rsidP="00382DEC">
            <w:pPr>
              <w:autoSpaceDE w:val="0"/>
              <w:autoSpaceDN w:val="0"/>
              <w:adjustRightInd w:val="0"/>
              <w:ind w:left="-113" w:right="-108"/>
              <w:contextualSpacing/>
              <w:jc w:val="center"/>
              <w:rPr>
                <w:rFonts w:ascii="Times New Roman" w:hAnsi="Times New Roman"/>
                <w:color w:val="000000"/>
              </w:rPr>
            </w:pPr>
            <w:r w:rsidRPr="00BB02A7">
              <w:rPr>
                <w:rFonts w:ascii="Times New Roman" w:hAnsi="Times New Roman"/>
                <w:color w:val="000000"/>
              </w:rPr>
              <w:t>4</w:t>
            </w:r>
            <w:r w:rsidR="006C425B">
              <w:rPr>
                <w:rFonts w:ascii="Times New Roman" w:hAnsi="Times New Roman"/>
                <w:color w:val="000000"/>
              </w:rPr>
              <w:t>6</w:t>
            </w:r>
          </w:p>
        </w:tc>
        <w:tc>
          <w:tcPr>
            <w:tcW w:w="1701" w:type="dxa"/>
            <w:tcBorders>
              <w:top w:val="single" w:sz="4" w:space="0" w:color="auto"/>
              <w:left w:val="single" w:sz="4" w:space="0" w:color="auto"/>
              <w:bottom w:val="single" w:sz="4" w:space="0" w:color="auto"/>
            </w:tcBorders>
            <w:vAlign w:val="center"/>
          </w:tcPr>
          <w:p w14:paraId="23AE15DB" w14:textId="77777777" w:rsidR="006D7BF9"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Налоговые декларации/</w:t>
            </w:r>
          </w:p>
          <w:p w14:paraId="18786E6D" w14:textId="77777777" w:rsidR="006D7BF9"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расчеты (налог </w:t>
            </w:r>
          </w:p>
          <w:p w14:paraId="06A25F65" w14:textId="5F3103DE" w:rsidR="009F116D"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на имущество, налог на добавленную стоимость, </w:t>
            </w:r>
          </w:p>
          <w:p w14:paraId="0A489A90" w14:textId="1E3246ED" w:rsidR="009F116D"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налог </w:t>
            </w:r>
          </w:p>
          <w:p w14:paraId="713730EC" w14:textId="77777777" w:rsidR="006D7BF9"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 xml:space="preserve">на прибыль </w:t>
            </w:r>
          </w:p>
          <w:p w14:paraId="2FF938E4" w14:textId="6D5CB429"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и т.п.)</w:t>
            </w:r>
          </w:p>
        </w:tc>
        <w:tc>
          <w:tcPr>
            <w:tcW w:w="1134" w:type="dxa"/>
            <w:vAlign w:val="center"/>
          </w:tcPr>
          <w:p w14:paraId="07086224"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ЭД</w:t>
            </w:r>
          </w:p>
        </w:tc>
        <w:tc>
          <w:tcPr>
            <w:tcW w:w="1134" w:type="dxa"/>
            <w:vAlign w:val="center"/>
          </w:tcPr>
          <w:p w14:paraId="67A9B45A"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tc>
        <w:tc>
          <w:tcPr>
            <w:tcW w:w="1417" w:type="dxa"/>
            <w:vAlign w:val="center"/>
          </w:tcPr>
          <w:p w14:paraId="7478C027"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х</w:t>
            </w:r>
          </w:p>
        </w:tc>
        <w:tc>
          <w:tcPr>
            <w:tcW w:w="1418" w:type="dxa"/>
            <w:vAlign w:val="center"/>
          </w:tcPr>
          <w:p w14:paraId="577081BE"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руководитель учреждения</w:t>
            </w:r>
          </w:p>
          <w:p w14:paraId="122E2D51"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vAlign w:val="center"/>
          </w:tcPr>
          <w:p w14:paraId="108D475B" w14:textId="77777777" w:rsidR="00D27458" w:rsidRPr="00BB02A7" w:rsidRDefault="00D27458" w:rsidP="00382DEC">
            <w:pPr>
              <w:autoSpaceDE w:val="0"/>
              <w:autoSpaceDN w:val="0"/>
              <w:adjustRightInd w:val="0"/>
              <w:contextualSpacing/>
              <w:jc w:val="center"/>
              <w:rPr>
                <w:rFonts w:ascii="Times New Roman" w:hAnsi="Times New Roman"/>
                <w:color w:val="000000"/>
              </w:rPr>
            </w:pPr>
            <w:r w:rsidRPr="00BB02A7">
              <w:rPr>
                <w:rFonts w:ascii="Times New Roman" w:hAnsi="Times New Roman"/>
              </w:rPr>
              <w:t>Цифровой</w:t>
            </w:r>
          </w:p>
        </w:tc>
        <w:tc>
          <w:tcPr>
            <w:tcW w:w="1134" w:type="dxa"/>
            <w:vAlign w:val="center"/>
          </w:tcPr>
          <w:p w14:paraId="16F73A1D"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х</w:t>
            </w:r>
          </w:p>
        </w:tc>
        <w:tc>
          <w:tcPr>
            <w:tcW w:w="992" w:type="dxa"/>
            <w:gridSpan w:val="2"/>
            <w:vAlign w:val="center"/>
          </w:tcPr>
          <w:p w14:paraId="257D2C06" w14:textId="77777777" w:rsidR="00D27458" w:rsidRPr="00BB02A7" w:rsidRDefault="00D27458" w:rsidP="00382DEC">
            <w:pPr>
              <w:autoSpaceDE w:val="0"/>
              <w:autoSpaceDN w:val="0"/>
              <w:adjustRightInd w:val="0"/>
              <w:ind w:left="-108" w:right="-108"/>
              <w:contextualSpacing/>
              <w:jc w:val="center"/>
              <w:rPr>
                <w:rFonts w:ascii="Times New Roman" w:hAnsi="Times New Roman"/>
              </w:rPr>
            </w:pPr>
            <w:r w:rsidRPr="00BB02A7">
              <w:rPr>
                <w:rFonts w:ascii="Times New Roman" w:hAnsi="Times New Roman"/>
              </w:rPr>
              <w:t>бухгалтер</w:t>
            </w:r>
          </w:p>
          <w:p w14:paraId="4E0EB294" w14:textId="77777777" w:rsidR="00D27458" w:rsidRPr="00BB02A7" w:rsidRDefault="00D27458" w:rsidP="00382DEC">
            <w:pPr>
              <w:autoSpaceDE w:val="0"/>
              <w:autoSpaceDN w:val="0"/>
              <w:adjustRightInd w:val="0"/>
              <w:ind w:left="-108" w:right="-108"/>
              <w:contextualSpacing/>
              <w:jc w:val="center"/>
              <w:rPr>
                <w:rFonts w:ascii="Times New Roman" w:hAnsi="Times New Roman"/>
              </w:rPr>
            </w:pPr>
          </w:p>
        </w:tc>
        <w:tc>
          <w:tcPr>
            <w:tcW w:w="1134" w:type="dxa"/>
            <w:vAlign w:val="center"/>
          </w:tcPr>
          <w:p w14:paraId="24E5ADC9" w14:textId="72697E3B"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По срокам, установленным документом</w:t>
            </w:r>
          </w:p>
        </w:tc>
        <w:tc>
          <w:tcPr>
            <w:tcW w:w="1843" w:type="dxa"/>
            <w:vAlign w:val="center"/>
          </w:tcPr>
          <w:p w14:paraId="1A48BF94"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Передача ЭД в соответствующие органы</w:t>
            </w:r>
          </w:p>
        </w:tc>
        <w:tc>
          <w:tcPr>
            <w:tcW w:w="1985" w:type="dxa"/>
            <w:vAlign w:val="center"/>
          </w:tcPr>
          <w:p w14:paraId="73EA5625" w14:textId="77777777" w:rsidR="00D27458" w:rsidRPr="00BB02A7" w:rsidRDefault="00D27458" w:rsidP="00382DEC">
            <w:pPr>
              <w:autoSpaceDE w:val="0"/>
              <w:autoSpaceDN w:val="0"/>
              <w:adjustRightInd w:val="0"/>
              <w:contextualSpacing/>
              <w:jc w:val="center"/>
              <w:rPr>
                <w:rFonts w:ascii="Times New Roman" w:hAnsi="Times New Roman"/>
              </w:rPr>
            </w:pPr>
            <w:r w:rsidRPr="00BB02A7">
              <w:rPr>
                <w:rFonts w:ascii="Times New Roman" w:hAnsi="Times New Roman"/>
              </w:rPr>
              <w:t>По срокам, установленным документом</w:t>
            </w:r>
          </w:p>
        </w:tc>
      </w:tr>
    </w:tbl>
    <w:p w14:paraId="3BB78C29" w14:textId="77777777" w:rsidR="00BB02A7" w:rsidRDefault="00BB02A7">
      <w:pPr>
        <w:sectPr w:rsidR="00BB02A7" w:rsidSect="003F02EC">
          <w:pgSz w:w="16838" w:h="11906" w:orient="landscape"/>
          <w:pgMar w:top="1701" w:right="1134" w:bottom="851" w:left="1134" w:header="709" w:footer="709" w:gutter="0"/>
          <w:cols w:space="708"/>
          <w:docGrid w:linePitch="360"/>
        </w:sectPr>
      </w:pPr>
    </w:p>
    <w:p w14:paraId="2CD40E19" w14:textId="77777777" w:rsidR="001262B3" w:rsidRPr="005A021D" w:rsidRDefault="001262B3" w:rsidP="001262B3">
      <w:pPr>
        <w:spacing w:after="0" w:line="240" w:lineRule="auto"/>
        <w:jc w:val="right"/>
        <w:outlineLvl w:val="0"/>
        <w:rPr>
          <w:rFonts w:ascii="Times New Roman" w:eastAsia="Calibri" w:hAnsi="Times New Roman" w:cs="Times New Roman"/>
          <w:kern w:val="0"/>
          <w:sz w:val="24"/>
          <w:szCs w:val="24"/>
          <w14:ligatures w14:val="none"/>
        </w:rPr>
      </w:pPr>
      <w:r w:rsidRPr="005A021D">
        <w:rPr>
          <w:rFonts w:ascii="Times New Roman" w:eastAsia="Calibri" w:hAnsi="Times New Roman" w:cs="Times New Roman"/>
          <w:kern w:val="0"/>
          <w:sz w:val="24"/>
          <w:szCs w:val="24"/>
          <w14:ligatures w14:val="none"/>
        </w:rPr>
        <w:lastRenderedPageBreak/>
        <w:t xml:space="preserve">Приложение 4 </w:t>
      </w:r>
    </w:p>
    <w:p w14:paraId="5E2D9C43" w14:textId="77777777" w:rsidR="001262B3" w:rsidRPr="005A021D" w:rsidRDefault="001262B3" w:rsidP="001262B3">
      <w:pPr>
        <w:spacing w:after="0" w:line="240" w:lineRule="auto"/>
        <w:jc w:val="right"/>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xml:space="preserve">к Положению об учетной политике </w:t>
      </w:r>
    </w:p>
    <w:p w14:paraId="16D0A59C" w14:textId="77777777" w:rsidR="001262B3" w:rsidRPr="005A021D" w:rsidRDefault="001262B3" w:rsidP="001262B3">
      <w:pPr>
        <w:spacing w:after="0" w:line="240" w:lineRule="auto"/>
        <w:ind w:firstLine="709"/>
        <w:jc w:val="right"/>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xml:space="preserve">аппарата Совета депутатов внутригородского </w:t>
      </w:r>
    </w:p>
    <w:p w14:paraId="5D6E2165" w14:textId="77777777" w:rsidR="001262B3" w:rsidRPr="005A021D" w:rsidRDefault="001262B3" w:rsidP="001262B3">
      <w:pPr>
        <w:spacing w:after="0" w:line="240" w:lineRule="auto"/>
        <w:ind w:firstLine="709"/>
        <w:jc w:val="right"/>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xml:space="preserve">муниципального образования - муниципального </w:t>
      </w:r>
    </w:p>
    <w:p w14:paraId="650403B8" w14:textId="721D1AC4" w:rsidR="001262B3" w:rsidRPr="005A021D" w:rsidRDefault="001262B3" w:rsidP="001262B3">
      <w:pPr>
        <w:spacing w:after="0" w:line="240" w:lineRule="auto"/>
        <w:ind w:firstLine="709"/>
        <w:jc w:val="right"/>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округа Бирюлево</w:t>
      </w:r>
      <w:r w:rsidR="00C27399" w:rsidRPr="005A021D">
        <w:rPr>
          <w:rFonts w:ascii="Times New Roman" w:eastAsia="Times New Roman" w:hAnsi="Times New Roman" w:cs="Times New Roman"/>
          <w:kern w:val="0"/>
          <w:sz w:val="24"/>
          <w:szCs w:val="24"/>
          <w:lang w:eastAsia="ru-RU"/>
          <w14:ligatures w14:val="none"/>
        </w:rPr>
        <w:t xml:space="preserve"> Восточное</w:t>
      </w:r>
      <w:r w:rsidRPr="005A021D">
        <w:rPr>
          <w:rFonts w:ascii="Times New Roman" w:eastAsia="Times New Roman" w:hAnsi="Times New Roman" w:cs="Times New Roman"/>
          <w:kern w:val="0"/>
          <w:sz w:val="24"/>
          <w:szCs w:val="24"/>
          <w:lang w:eastAsia="ru-RU"/>
          <w14:ligatures w14:val="none"/>
        </w:rPr>
        <w:t xml:space="preserve"> в городе Москве </w:t>
      </w:r>
    </w:p>
    <w:p w14:paraId="660F967D" w14:textId="77777777" w:rsidR="001262B3" w:rsidRPr="005A021D" w:rsidRDefault="001262B3" w:rsidP="001262B3">
      <w:pPr>
        <w:spacing w:after="0" w:line="240" w:lineRule="auto"/>
        <w:ind w:firstLine="709"/>
        <w:jc w:val="right"/>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xml:space="preserve">для целей ведения бюджетного </w:t>
      </w:r>
    </w:p>
    <w:p w14:paraId="7F0D21C8" w14:textId="77777777" w:rsidR="001262B3" w:rsidRPr="005A021D" w:rsidRDefault="001262B3" w:rsidP="001262B3">
      <w:pPr>
        <w:spacing w:after="0" w:line="240" w:lineRule="auto"/>
        <w:ind w:firstLine="709"/>
        <w:jc w:val="right"/>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(бухгалтерского) учета и налогообложения</w:t>
      </w:r>
    </w:p>
    <w:p w14:paraId="35D5F6D5" w14:textId="77777777" w:rsidR="001262B3" w:rsidRPr="005A021D" w:rsidRDefault="001262B3" w:rsidP="001262B3">
      <w:pPr>
        <w:spacing w:after="0" w:line="240" w:lineRule="auto"/>
        <w:jc w:val="center"/>
        <w:rPr>
          <w:rFonts w:ascii="Times New Roman" w:eastAsia="Times New Roman" w:hAnsi="Times New Roman" w:cs="Times New Roman"/>
          <w:b/>
          <w:bCs/>
          <w:kern w:val="0"/>
          <w:sz w:val="24"/>
          <w:szCs w:val="24"/>
          <w:lang w:eastAsia="ru-RU"/>
          <w14:ligatures w14:val="none"/>
        </w:rPr>
      </w:pPr>
    </w:p>
    <w:p w14:paraId="6C6B28E9" w14:textId="77777777" w:rsidR="001262B3" w:rsidRPr="005A021D" w:rsidRDefault="001262B3" w:rsidP="001262B3">
      <w:pPr>
        <w:spacing w:after="0" w:line="240" w:lineRule="auto"/>
        <w:jc w:val="center"/>
        <w:rPr>
          <w:rFonts w:ascii="Times New Roman" w:eastAsia="Times New Roman" w:hAnsi="Times New Roman" w:cs="Times New Roman"/>
          <w:b/>
          <w:bCs/>
          <w:kern w:val="0"/>
          <w:sz w:val="24"/>
          <w:szCs w:val="24"/>
          <w:lang w:eastAsia="ru-RU"/>
          <w14:ligatures w14:val="none"/>
        </w:rPr>
      </w:pPr>
      <w:r w:rsidRPr="005A021D">
        <w:rPr>
          <w:rFonts w:ascii="Times New Roman" w:eastAsia="Times New Roman" w:hAnsi="Times New Roman" w:cs="Times New Roman"/>
          <w:b/>
          <w:bCs/>
          <w:kern w:val="0"/>
          <w:sz w:val="24"/>
          <w:szCs w:val="24"/>
          <w:lang w:eastAsia="ru-RU"/>
          <w14:ligatures w14:val="none"/>
        </w:rPr>
        <w:t>Положение об инвентаризации активов и обязательств</w:t>
      </w:r>
    </w:p>
    <w:p w14:paraId="660D632F" w14:textId="77777777" w:rsidR="001262B3" w:rsidRPr="005A021D" w:rsidRDefault="001262B3" w:rsidP="001262B3">
      <w:pPr>
        <w:spacing w:after="0" w:line="240" w:lineRule="auto"/>
        <w:jc w:val="center"/>
        <w:rPr>
          <w:rFonts w:ascii="Times New Roman" w:eastAsia="Times New Roman" w:hAnsi="Times New Roman" w:cs="Times New Roman"/>
          <w:kern w:val="0"/>
          <w:sz w:val="24"/>
          <w:szCs w:val="24"/>
          <w:lang w:eastAsia="ru-RU"/>
          <w14:ligatures w14:val="none"/>
        </w:rPr>
      </w:pPr>
    </w:p>
    <w:p w14:paraId="2AA2FBAF" w14:textId="77777777" w:rsidR="001262B3" w:rsidRPr="005A021D" w:rsidRDefault="001262B3" w:rsidP="001262B3">
      <w:pPr>
        <w:numPr>
          <w:ilvl w:val="0"/>
          <w:numId w:val="9"/>
        </w:numPr>
        <w:spacing w:after="200" w:line="276" w:lineRule="auto"/>
        <w:jc w:val="center"/>
        <w:rPr>
          <w:rFonts w:ascii="Times New Roman" w:eastAsia="Times New Roman" w:hAnsi="Times New Roman" w:cs="Times New Roman"/>
          <w:b/>
          <w:bCs/>
          <w:kern w:val="0"/>
          <w:sz w:val="24"/>
          <w:szCs w:val="24"/>
          <w:lang w:eastAsia="ru-RU"/>
          <w14:ligatures w14:val="none"/>
        </w:rPr>
      </w:pPr>
      <w:r w:rsidRPr="005A021D">
        <w:rPr>
          <w:rFonts w:ascii="Times New Roman" w:eastAsia="Times New Roman" w:hAnsi="Times New Roman" w:cs="Times New Roman"/>
          <w:b/>
          <w:bCs/>
          <w:kern w:val="0"/>
          <w:sz w:val="24"/>
          <w:szCs w:val="24"/>
          <w:lang w:eastAsia="ru-RU"/>
          <w14:ligatures w14:val="none"/>
        </w:rPr>
        <w:t>Общие положения</w:t>
      </w:r>
    </w:p>
    <w:p w14:paraId="56445B3E" w14:textId="77777777" w:rsidR="001262B3" w:rsidRPr="005A021D" w:rsidRDefault="001262B3" w:rsidP="001262B3">
      <w:pPr>
        <w:spacing w:after="0" w:line="240" w:lineRule="auto"/>
        <w:ind w:firstLine="709"/>
        <w:jc w:val="both"/>
        <w:rPr>
          <w:rFonts w:ascii="Times New Roman" w:eastAsia="Calibri" w:hAnsi="Times New Roman" w:cs="Times New Roman"/>
          <w:kern w:val="0"/>
          <w:sz w:val="24"/>
          <w:szCs w:val="24"/>
          <w14:ligatures w14:val="none"/>
        </w:rPr>
      </w:pPr>
      <w:r w:rsidRPr="005A021D">
        <w:rPr>
          <w:rFonts w:ascii="Times New Roman" w:eastAsia="Calibri" w:hAnsi="Times New Roman" w:cs="Times New Roman"/>
          <w:kern w:val="0"/>
          <w:sz w:val="24"/>
          <w:szCs w:val="24"/>
          <w14:ligatures w14:val="none"/>
        </w:rPr>
        <w:t xml:space="preserve">1.1. Положение об инвентаризации активов и обязательств разработано в соответствии со следующими нормативными документами: </w:t>
      </w:r>
    </w:p>
    <w:p w14:paraId="176D2D25" w14:textId="77777777" w:rsidR="001262B3" w:rsidRPr="005A021D" w:rsidRDefault="001262B3" w:rsidP="001262B3">
      <w:pPr>
        <w:spacing w:after="0" w:line="240" w:lineRule="auto"/>
        <w:ind w:firstLine="709"/>
        <w:jc w:val="both"/>
        <w:rPr>
          <w:rFonts w:ascii="Times New Roman" w:eastAsia="Calibri" w:hAnsi="Times New Roman" w:cs="Times New Roman"/>
          <w:kern w:val="0"/>
          <w:sz w:val="24"/>
          <w:szCs w:val="24"/>
          <w14:ligatures w14:val="none"/>
        </w:rPr>
      </w:pPr>
      <w:r w:rsidRPr="005A021D">
        <w:rPr>
          <w:rFonts w:ascii="Times New Roman" w:eastAsia="Calibri" w:hAnsi="Times New Roman" w:cs="Times New Roman"/>
          <w:kern w:val="0"/>
          <w:sz w:val="24"/>
          <w:szCs w:val="24"/>
          <w14:ligatures w14:val="none"/>
        </w:rPr>
        <w:t>- Федеральным законом от 06.12.2011 № 402-ФЗ «О бухгалтерском учете» (далее – Закон № 402-ФЗ);</w:t>
      </w:r>
    </w:p>
    <w:p w14:paraId="5269B331" w14:textId="77777777" w:rsidR="001262B3" w:rsidRPr="005A021D" w:rsidRDefault="001262B3" w:rsidP="001262B3">
      <w:pPr>
        <w:spacing w:after="0" w:line="240" w:lineRule="auto"/>
        <w:ind w:firstLine="709"/>
        <w:jc w:val="both"/>
        <w:rPr>
          <w:rFonts w:ascii="Times New Roman" w:eastAsia="Calibri" w:hAnsi="Times New Roman" w:cs="Times New Roman"/>
          <w:kern w:val="0"/>
          <w:sz w:val="24"/>
          <w:szCs w:val="24"/>
          <w14:ligatures w14:val="none"/>
        </w:rPr>
      </w:pPr>
      <w:r w:rsidRPr="005A021D">
        <w:rPr>
          <w:rFonts w:ascii="Times New Roman" w:eastAsia="Calibri" w:hAnsi="Times New Roman" w:cs="Times New Roman"/>
          <w:kern w:val="0"/>
          <w:sz w:val="24"/>
          <w:szCs w:val="24"/>
          <w14:ligatures w14:val="none"/>
        </w:rPr>
        <w:t>- Трудовым кодексом Российской Федерации (далее – ТК РФ);</w:t>
      </w:r>
    </w:p>
    <w:p w14:paraId="3C0C34F8" w14:textId="77777777" w:rsidR="001262B3" w:rsidRPr="005A021D" w:rsidRDefault="001262B3" w:rsidP="001262B3">
      <w:pPr>
        <w:spacing w:after="0" w:line="240" w:lineRule="auto"/>
        <w:ind w:firstLine="709"/>
        <w:jc w:val="both"/>
        <w:rPr>
          <w:rFonts w:ascii="Times New Roman" w:eastAsia="Calibri" w:hAnsi="Times New Roman" w:cs="Times New Roman"/>
          <w:kern w:val="0"/>
          <w:sz w:val="24"/>
          <w:szCs w:val="24"/>
          <w14:ligatures w14:val="none"/>
        </w:rPr>
      </w:pPr>
      <w:r w:rsidRPr="005A021D">
        <w:rPr>
          <w:rFonts w:ascii="Times New Roman" w:eastAsia="Calibri" w:hAnsi="Times New Roman" w:cs="Times New Roman"/>
          <w:kern w:val="0"/>
          <w:sz w:val="24"/>
          <w:szCs w:val="24"/>
          <w14:ligatures w14:val="none"/>
        </w:rPr>
        <w:t>- Приказом Минфина России от 31.12.2016 №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(далее – ФСБУ «Концептуальные основы бухгалтерского учета и отчетности»);</w:t>
      </w:r>
    </w:p>
    <w:p w14:paraId="3B58E396" w14:textId="77777777" w:rsidR="001262B3" w:rsidRPr="005A021D" w:rsidRDefault="001262B3" w:rsidP="001262B3">
      <w:pPr>
        <w:spacing w:after="0" w:line="240" w:lineRule="auto"/>
        <w:ind w:firstLine="709"/>
        <w:jc w:val="both"/>
        <w:rPr>
          <w:rFonts w:ascii="Times New Roman" w:eastAsia="Calibri" w:hAnsi="Times New Roman" w:cs="Times New Roman"/>
          <w:kern w:val="0"/>
          <w:sz w:val="24"/>
          <w:szCs w:val="24"/>
          <w14:ligatures w14:val="none"/>
        </w:rPr>
      </w:pPr>
      <w:r w:rsidRPr="005A021D">
        <w:rPr>
          <w:rFonts w:ascii="Times New Roman" w:eastAsia="Calibri" w:hAnsi="Times New Roman" w:cs="Times New Roman"/>
          <w:kern w:val="0"/>
          <w:sz w:val="24"/>
          <w:szCs w:val="24"/>
          <w14:ligatures w14:val="none"/>
        </w:rPr>
        <w:t>- Приказом Минфина России от 13.01.2023 № 4н «Об утверждении федерального стандарта бухгалтерского учета ФСБУ 28/2023 «Инвентаризация»;</w:t>
      </w:r>
    </w:p>
    <w:p w14:paraId="5C1FD4FF" w14:textId="77777777" w:rsidR="001262B3" w:rsidRPr="005A021D" w:rsidRDefault="001262B3" w:rsidP="001262B3">
      <w:pPr>
        <w:spacing w:after="0" w:line="240" w:lineRule="auto"/>
        <w:ind w:firstLine="709"/>
        <w:jc w:val="both"/>
        <w:rPr>
          <w:rFonts w:ascii="Times New Roman" w:eastAsia="Calibri" w:hAnsi="Times New Roman" w:cs="Times New Roman"/>
          <w:kern w:val="0"/>
          <w:sz w:val="24"/>
          <w:szCs w:val="24"/>
          <w14:ligatures w14:val="none"/>
        </w:rPr>
      </w:pPr>
      <w:r w:rsidRPr="005A021D">
        <w:rPr>
          <w:rFonts w:ascii="Times New Roman" w:eastAsia="Calibri" w:hAnsi="Times New Roman" w:cs="Times New Roman"/>
          <w:kern w:val="0"/>
          <w:sz w:val="24"/>
          <w:szCs w:val="24"/>
          <w14:ligatures w14:val="none"/>
        </w:rPr>
        <w:t>- Приказом Минфина России от 31.12.2016 № 259н «Об утверждении федерального стандарта бухгалтерского учета государственных финансов «Обесценение активов» (далее – ФСБУ «Обесценение активов»);</w:t>
      </w:r>
    </w:p>
    <w:p w14:paraId="4C3B1CDE" w14:textId="77777777" w:rsidR="001262B3" w:rsidRPr="005A021D" w:rsidRDefault="001262B3" w:rsidP="001262B3">
      <w:pPr>
        <w:spacing w:after="0" w:line="240" w:lineRule="auto"/>
        <w:ind w:firstLine="709"/>
        <w:jc w:val="both"/>
        <w:rPr>
          <w:rFonts w:ascii="Times New Roman" w:eastAsia="Calibri" w:hAnsi="Times New Roman" w:cs="Times New Roman"/>
          <w:kern w:val="0"/>
          <w:sz w:val="24"/>
          <w:szCs w:val="24"/>
          <w14:ligatures w14:val="none"/>
        </w:rPr>
      </w:pPr>
      <w:r w:rsidRPr="005A021D">
        <w:rPr>
          <w:rFonts w:ascii="Times New Roman" w:eastAsia="Calibri" w:hAnsi="Times New Roman" w:cs="Times New Roman"/>
          <w:kern w:val="0"/>
          <w:sz w:val="24"/>
          <w:szCs w:val="24"/>
          <w14:ligatures w14:val="none"/>
        </w:rPr>
        <w:t>- Приказом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(далее – Приказ № 191н);</w:t>
      </w:r>
    </w:p>
    <w:p w14:paraId="12CF4F83" w14:textId="77777777" w:rsidR="001262B3" w:rsidRPr="005A021D" w:rsidRDefault="001262B3" w:rsidP="001262B3">
      <w:pPr>
        <w:spacing w:after="0" w:line="240" w:lineRule="auto"/>
        <w:ind w:firstLine="709"/>
        <w:jc w:val="both"/>
        <w:rPr>
          <w:rFonts w:ascii="Times New Roman" w:eastAsia="Calibri" w:hAnsi="Times New Roman" w:cs="Times New Roman"/>
          <w:kern w:val="0"/>
          <w:sz w:val="24"/>
          <w:szCs w:val="24"/>
          <w14:ligatures w14:val="none"/>
        </w:rPr>
      </w:pPr>
      <w:r w:rsidRPr="005A021D">
        <w:rPr>
          <w:rFonts w:ascii="Times New Roman" w:eastAsia="Calibri" w:hAnsi="Times New Roman" w:cs="Times New Roman"/>
          <w:kern w:val="0"/>
          <w:sz w:val="24"/>
          <w:szCs w:val="24"/>
          <w14:ligatures w14:val="none"/>
        </w:rPr>
        <w:t>- Указанием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p w14:paraId="362A066B" w14:textId="77777777" w:rsidR="001262B3" w:rsidRPr="005A021D" w:rsidRDefault="001262B3" w:rsidP="001262B3">
      <w:pPr>
        <w:spacing w:after="0" w:line="240" w:lineRule="auto"/>
        <w:ind w:firstLine="709"/>
        <w:jc w:val="both"/>
        <w:rPr>
          <w:rFonts w:ascii="Times New Roman" w:eastAsia="Calibri" w:hAnsi="Times New Roman" w:cs="Times New Roman"/>
          <w:kern w:val="0"/>
          <w:sz w:val="24"/>
          <w:szCs w:val="24"/>
          <w14:ligatures w14:val="none"/>
        </w:rPr>
      </w:pPr>
      <w:r w:rsidRPr="005A021D">
        <w:rPr>
          <w:rFonts w:ascii="Times New Roman" w:eastAsia="Calibri" w:hAnsi="Times New Roman" w:cs="Times New Roman"/>
          <w:kern w:val="0"/>
          <w:sz w:val="24"/>
          <w:szCs w:val="24"/>
          <w14:ligatures w14:val="none"/>
        </w:rPr>
        <w:t>- Приказом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Приказ № 52н);</w:t>
      </w:r>
    </w:p>
    <w:p w14:paraId="054508B2" w14:textId="77777777" w:rsidR="001262B3" w:rsidRPr="005A021D" w:rsidRDefault="001262B3" w:rsidP="001262B3">
      <w:pPr>
        <w:spacing w:after="0" w:line="240" w:lineRule="auto"/>
        <w:ind w:firstLine="709"/>
        <w:jc w:val="both"/>
        <w:rPr>
          <w:rFonts w:ascii="Times New Roman" w:eastAsia="Calibri" w:hAnsi="Times New Roman" w:cs="Times New Roman"/>
          <w:kern w:val="0"/>
          <w:sz w:val="24"/>
          <w:szCs w:val="24"/>
          <w14:ligatures w14:val="none"/>
        </w:rPr>
      </w:pPr>
      <w:r w:rsidRPr="005A021D">
        <w:rPr>
          <w:rFonts w:ascii="Times New Roman" w:eastAsia="Calibri" w:hAnsi="Times New Roman" w:cs="Times New Roman"/>
          <w:kern w:val="0"/>
          <w:sz w:val="24"/>
          <w:szCs w:val="24"/>
          <w14:ligatures w14:val="none"/>
        </w:rPr>
        <w:t>-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 Приказ № 61н).</w:t>
      </w:r>
    </w:p>
    <w:p w14:paraId="446B55A0" w14:textId="77777777" w:rsidR="001262B3" w:rsidRPr="005A021D" w:rsidRDefault="001262B3" w:rsidP="001262B3">
      <w:pPr>
        <w:spacing w:after="0" w:line="240" w:lineRule="auto"/>
        <w:ind w:firstLine="709"/>
        <w:jc w:val="both"/>
        <w:rPr>
          <w:rFonts w:ascii="Times New Roman" w:eastAsia="Calibri" w:hAnsi="Times New Roman" w:cs="Times New Roman"/>
          <w:kern w:val="0"/>
          <w:sz w:val="24"/>
          <w:szCs w:val="24"/>
          <w14:ligatures w14:val="none"/>
        </w:rPr>
      </w:pPr>
      <w:r w:rsidRPr="005A021D">
        <w:rPr>
          <w:rFonts w:ascii="Times New Roman" w:eastAsia="Calibri" w:hAnsi="Times New Roman" w:cs="Times New Roman"/>
          <w:kern w:val="0"/>
          <w:sz w:val="24"/>
          <w:szCs w:val="24"/>
          <w14:ligatures w14:val="none"/>
        </w:rPr>
        <w:t xml:space="preserve">1.2. Целями инвентаризации являются обеспечение достоверности данных учета и отчетности, выявление фактического наличия активов и обязательств, которые сопоставляются с данными регистров бухгалтерского учета, а также определение статуса актива. </w:t>
      </w:r>
    </w:p>
    <w:p w14:paraId="64C0C778" w14:textId="77777777" w:rsidR="001262B3" w:rsidRPr="005A021D" w:rsidRDefault="001262B3" w:rsidP="001262B3">
      <w:pPr>
        <w:spacing w:after="0" w:line="240" w:lineRule="auto"/>
        <w:ind w:firstLine="709"/>
        <w:jc w:val="both"/>
        <w:rPr>
          <w:rFonts w:ascii="Times New Roman" w:eastAsia="Calibri" w:hAnsi="Times New Roman" w:cs="Times New Roman"/>
          <w:kern w:val="0"/>
          <w:sz w:val="24"/>
          <w:szCs w:val="24"/>
          <w14:ligatures w14:val="none"/>
        </w:rPr>
      </w:pPr>
      <w:r w:rsidRPr="005A021D">
        <w:rPr>
          <w:rFonts w:ascii="Times New Roman" w:eastAsia="Calibri" w:hAnsi="Times New Roman" w:cs="Times New Roman"/>
          <w:kern w:val="0"/>
          <w:sz w:val="24"/>
          <w:szCs w:val="24"/>
          <w14:ligatures w14:val="none"/>
        </w:rPr>
        <w:t>1.3. Инвентаризация проводится в каждом из следующих случаев (пункт 277 ТК РФ, пункт 81 ФСБУ «Концептуальные основы бухгалтерского учета и отчетности», часть 3 статьи 11 Закона № 402-ФЗ, пункт 7 Инструкции 191н:</w:t>
      </w:r>
    </w:p>
    <w:p w14:paraId="52B13975" w14:textId="77777777" w:rsidR="001262B3" w:rsidRPr="005A021D" w:rsidRDefault="001262B3" w:rsidP="001262B3">
      <w:pPr>
        <w:spacing w:after="0" w:line="240" w:lineRule="auto"/>
        <w:ind w:firstLine="709"/>
        <w:jc w:val="both"/>
        <w:rPr>
          <w:rFonts w:ascii="Times New Roman" w:eastAsia="Calibri" w:hAnsi="Times New Roman" w:cs="Times New Roman"/>
          <w:kern w:val="0"/>
          <w:sz w:val="24"/>
          <w:szCs w:val="24"/>
          <w14:ligatures w14:val="none"/>
        </w:rPr>
      </w:pPr>
      <w:r w:rsidRPr="005A021D">
        <w:rPr>
          <w:rFonts w:ascii="Times New Roman" w:eastAsia="Calibri" w:hAnsi="Times New Roman" w:cs="Times New Roman"/>
          <w:kern w:val="0"/>
          <w:sz w:val="24"/>
          <w:szCs w:val="24"/>
          <w14:ligatures w14:val="none"/>
        </w:rPr>
        <w:t>- перед составлением годовой отчетности (кроме активов, инвентаризация которых проводилась не ранее 1 октября отчетного года);</w:t>
      </w:r>
    </w:p>
    <w:p w14:paraId="73F628CC" w14:textId="77777777" w:rsidR="001262B3" w:rsidRPr="005A021D" w:rsidRDefault="001262B3" w:rsidP="001262B3">
      <w:pPr>
        <w:spacing w:after="0" w:line="240" w:lineRule="auto"/>
        <w:ind w:firstLine="709"/>
        <w:jc w:val="both"/>
        <w:rPr>
          <w:rFonts w:ascii="Times New Roman" w:eastAsia="Calibri" w:hAnsi="Times New Roman" w:cs="Times New Roman"/>
          <w:kern w:val="0"/>
          <w:sz w:val="24"/>
          <w:szCs w:val="24"/>
          <w14:ligatures w14:val="none"/>
        </w:rPr>
      </w:pPr>
      <w:r w:rsidRPr="005A021D">
        <w:rPr>
          <w:rFonts w:ascii="Times New Roman" w:eastAsia="Calibri" w:hAnsi="Times New Roman" w:cs="Times New Roman"/>
          <w:kern w:val="0"/>
          <w:sz w:val="24"/>
          <w:szCs w:val="24"/>
          <w14:ligatures w14:val="none"/>
        </w:rPr>
        <w:t>- при установлении фактов хищений или злоупотреблений, а также порчи имущества;</w:t>
      </w:r>
    </w:p>
    <w:p w14:paraId="45881E82" w14:textId="77777777" w:rsidR="001262B3" w:rsidRPr="005A021D" w:rsidRDefault="001262B3" w:rsidP="001262B3">
      <w:pPr>
        <w:spacing w:after="0" w:line="240" w:lineRule="auto"/>
        <w:ind w:firstLine="709"/>
        <w:jc w:val="both"/>
        <w:rPr>
          <w:rFonts w:ascii="Times New Roman" w:eastAsia="Calibri" w:hAnsi="Times New Roman" w:cs="Times New Roman"/>
          <w:kern w:val="0"/>
          <w:sz w:val="24"/>
          <w:szCs w:val="24"/>
          <w14:ligatures w14:val="none"/>
        </w:rPr>
      </w:pPr>
      <w:r w:rsidRPr="005A021D">
        <w:rPr>
          <w:rFonts w:ascii="Times New Roman" w:eastAsia="Calibri" w:hAnsi="Times New Roman" w:cs="Times New Roman"/>
          <w:kern w:val="0"/>
          <w:sz w:val="24"/>
          <w:szCs w:val="24"/>
          <w14:ligatures w14:val="none"/>
        </w:rPr>
        <w:lastRenderedPageBreak/>
        <w:t>- в случае стихийного бедствия, пожара, аварии или других чрезвычайных ситуаций, в том числе вызванных экстремальными условиями;</w:t>
      </w:r>
    </w:p>
    <w:p w14:paraId="12073992" w14:textId="0D3BAE48" w:rsidR="001262B3" w:rsidRPr="005A021D" w:rsidRDefault="001262B3" w:rsidP="001262B3">
      <w:pPr>
        <w:spacing w:after="0" w:line="240" w:lineRule="auto"/>
        <w:ind w:firstLine="709"/>
        <w:jc w:val="both"/>
        <w:rPr>
          <w:rFonts w:ascii="Times New Roman" w:eastAsia="Calibri" w:hAnsi="Times New Roman" w:cs="Times New Roman"/>
          <w:kern w:val="0"/>
          <w:sz w:val="24"/>
          <w:szCs w:val="24"/>
          <w14:ligatures w14:val="none"/>
        </w:rPr>
      </w:pPr>
      <w:r w:rsidRPr="005A021D">
        <w:rPr>
          <w:rFonts w:ascii="Times New Roman" w:eastAsia="Calibri" w:hAnsi="Times New Roman" w:cs="Times New Roman"/>
          <w:kern w:val="0"/>
          <w:sz w:val="24"/>
          <w:szCs w:val="24"/>
          <w14:ligatures w14:val="none"/>
        </w:rPr>
        <w:t>- при смене руководителя, материально</w:t>
      </w:r>
      <w:r w:rsidR="00E91A8D" w:rsidRPr="005A021D">
        <w:rPr>
          <w:rFonts w:ascii="Times New Roman" w:eastAsia="Calibri" w:hAnsi="Times New Roman" w:cs="Times New Roman"/>
          <w:kern w:val="0"/>
          <w:sz w:val="24"/>
          <w:szCs w:val="24"/>
          <w14:ligatures w14:val="none"/>
        </w:rPr>
        <w:t>-</w:t>
      </w:r>
      <w:r w:rsidRPr="005A021D">
        <w:rPr>
          <w:rFonts w:ascii="Times New Roman" w:eastAsia="Calibri" w:hAnsi="Times New Roman" w:cs="Times New Roman"/>
          <w:kern w:val="0"/>
          <w:sz w:val="24"/>
          <w:szCs w:val="24"/>
          <w14:ligatures w14:val="none"/>
        </w:rPr>
        <w:t>ответственных лиц аппарата (на день приемки-передачи дел);</w:t>
      </w:r>
    </w:p>
    <w:p w14:paraId="3A384F6F" w14:textId="77777777" w:rsidR="001262B3" w:rsidRPr="005A021D" w:rsidRDefault="001262B3" w:rsidP="001262B3">
      <w:pPr>
        <w:spacing w:after="0" w:line="240" w:lineRule="auto"/>
        <w:ind w:firstLine="709"/>
        <w:jc w:val="both"/>
        <w:rPr>
          <w:rFonts w:ascii="Times New Roman" w:eastAsia="Calibri" w:hAnsi="Times New Roman" w:cs="Times New Roman"/>
          <w:kern w:val="0"/>
          <w:sz w:val="24"/>
          <w:szCs w:val="24"/>
          <w14:ligatures w14:val="none"/>
        </w:rPr>
      </w:pPr>
      <w:r w:rsidRPr="005A021D">
        <w:rPr>
          <w:rFonts w:ascii="Times New Roman" w:eastAsia="Calibri" w:hAnsi="Times New Roman" w:cs="Times New Roman"/>
          <w:kern w:val="0"/>
          <w:sz w:val="24"/>
          <w:szCs w:val="24"/>
          <w14:ligatures w14:val="none"/>
        </w:rPr>
        <w:t>- при передаче (возврате) объектов учета в аренду, управление, безвозмездное пользование, хранение, а также при выкупе, продаже объектов учета;</w:t>
      </w:r>
    </w:p>
    <w:p w14:paraId="1D4C3469" w14:textId="77777777" w:rsidR="001262B3" w:rsidRPr="005A021D" w:rsidRDefault="001262B3" w:rsidP="001262B3">
      <w:pPr>
        <w:spacing w:after="0" w:line="240" w:lineRule="auto"/>
        <w:ind w:firstLine="709"/>
        <w:jc w:val="both"/>
        <w:rPr>
          <w:rFonts w:ascii="Times New Roman" w:eastAsia="Calibri" w:hAnsi="Times New Roman" w:cs="Times New Roman"/>
          <w:kern w:val="0"/>
          <w:sz w:val="24"/>
          <w:szCs w:val="24"/>
          <w14:ligatures w14:val="none"/>
        </w:rPr>
      </w:pPr>
      <w:r w:rsidRPr="005A021D">
        <w:rPr>
          <w:rFonts w:ascii="Times New Roman" w:eastAsia="Calibri" w:hAnsi="Times New Roman" w:cs="Times New Roman"/>
          <w:kern w:val="0"/>
          <w:sz w:val="24"/>
          <w:szCs w:val="24"/>
          <w14:ligatures w14:val="none"/>
        </w:rPr>
        <w:t>- в других случаях, предусмотренных законодательством Российской Федерации, иными нормативными правовыми актами Российской Федерации.</w:t>
      </w:r>
    </w:p>
    <w:p w14:paraId="0F8366E1" w14:textId="77777777" w:rsidR="001262B3" w:rsidRPr="005A021D" w:rsidRDefault="001262B3" w:rsidP="001262B3">
      <w:pPr>
        <w:spacing w:after="0" w:line="240" w:lineRule="auto"/>
        <w:ind w:firstLine="709"/>
        <w:jc w:val="both"/>
        <w:rPr>
          <w:rFonts w:ascii="Times New Roman" w:eastAsia="Calibri" w:hAnsi="Times New Roman" w:cs="Times New Roman"/>
          <w:kern w:val="0"/>
          <w:sz w:val="24"/>
          <w:szCs w:val="24"/>
          <w14:ligatures w14:val="none"/>
        </w:rPr>
      </w:pPr>
      <w:r w:rsidRPr="005A021D">
        <w:rPr>
          <w:rFonts w:ascii="Times New Roman" w:eastAsia="Calibri" w:hAnsi="Times New Roman" w:cs="Times New Roman"/>
          <w:kern w:val="0"/>
          <w:sz w:val="24"/>
          <w:szCs w:val="24"/>
          <w14:ligatures w14:val="none"/>
        </w:rPr>
        <w:t>1.4. Вид проводимой инвентаризации (сплошная, выборочная) определяется Решением о проведении инвентаризации (ф.0510439). Изменением Решения о проведении инвентаризации (ф.0510447) руководителя аппарата. При проведении выборочной инвентаризации в решении (распоряжении) указываются виды (группы, наименования) отдельных активов и обязательств, подлежащих инвентаризации.</w:t>
      </w:r>
    </w:p>
    <w:p w14:paraId="3F0E8B32" w14:textId="77777777" w:rsidR="001262B3" w:rsidRPr="005A021D" w:rsidRDefault="001262B3" w:rsidP="001262B3">
      <w:pPr>
        <w:spacing w:after="0" w:line="240" w:lineRule="auto"/>
        <w:ind w:firstLine="709"/>
        <w:jc w:val="both"/>
        <w:rPr>
          <w:rFonts w:ascii="Times New Roman" w:eastAsia="Calibri" w:hAnsi="Times New Roman" w:cs="Times New Roman"/>
          <w:kern w:val="0"/>
          <w:sz w:val="24"/>
          <w:szCs w:val="24"/>
          <w14:ligatures w14:val="none"/>
        </w:rPr>
      </w:pPr>
      <w:r w:rsidRPr="005A021D">
        <w:rPr>
          <w:rFonts w:ascii="Times New Roman" w:eastAsia="Calibri" w:hAnsi="Times New Roman" w:cs="Times New Roman"/>
          <w:kern w:val="0"/>
          <w:sz w:val="24"/>
          <w:szCs w:val="24"/>
          <w14:ligatures w14:val="none"/>
        </w:rPr>
        <w:t>1.5. Сроки и периодичность проведения плановых инвентаризаций определены учетной политикой.</w:t>
      </w:r>
    </w:p>
    <w:p w14:paraId="2BFEE59E" w14:textId="77777777" w:rsidR="001262B3" w:rsidRPr="005A021D" w:rsidRDefault="001262B3" w:rsidP="001262B3">
      <w:pPr>
        <w:spacing w:after="0" w:line="240" w:lineRule="auto"/>
        <w:ind w:firstLine="709"/>
        <w:jc w:val="both"/>
        <w:rPr>
          <w:rFonts w:ascii="Times New Roman" w:eastAsia="Calibri" w:hAnsi="Times New Roman" w:cs="Times New Roman"/>
          <w:kern w:val="0"/>
          <w:sz w:val="24"/>
          <w:szCs w:val="24"/>
          <w14:ligatures w14:val="none"/>
        </w:rPr>
      </w:pPr>
      <w:r w:rsidRPr="005A021D">
        <w:rPr>
          <w:rFonts w:ascii="Times New Roman" w:eastAsia="Calibri" w:hAnsi="Times New Roman" w:cs="Times New Roman"/>
          <w:kern w:val="0"/>
          <w:sz w:val="24"/>
          <w:szCs w:val="24"/>
          <w14:ligatures w14:val="none"/>
        </w:rPr>
        <w:t>1.6. Количество инвентаризаций, дата их проведения, перечень активов и обязательств, проверяемых при каждой из них, помимо обязательных случаев проведения инвентаризации, предусмотренных пунктом 81 ФСБУ «Концептуальные основы бухгалтерского учета и отчетности», устанавливаются отдельными распоряжениями аппарата.</w:t>
      </w:r>
    </w:p>
    <w:p w14:paraId="6CBB99D0" w14:textId="77777777" w:rsidR="001262B3" w:rsidRPr="005A021D" w:rsidRDefault="001262B3" w:rsidP="001262B3">
      <w:pPr>
        <w:spacing w:after="0" w:line="240" w:lineRule="auto"/>
        <w:ind w:firstLine="709"/>
        <w:jc w:val="both"/>
        <w:rPr>
          <w:rFonts w:ascii="Times New Roman" w:eastAsia="Calibri" w:hAnsi="Times New Roman" w:cs="Times New Roman"/>
          <w:kern w:val="0"/>
          <w:sz w:val="24"/>
          <w:szCs w:val="24"/>
          <w14:ligatures w14:val="none"/>
        </w:rPr>
      </w:pPr>
      <w:r w:rsidRPr="005A021D">
        <w:rPr>
          <w:rFonts w:ascii="Times New Roman" w:eastAsia="Calibri" w:hAnsi="Times New Roman" w:cs="Times New Roman"/>
          <w:kern w:val="0"/>
          <w:sz w:val="24"/>
          <w:szCs w:val="24"/>
          <w14:ligatures w14:val="none"/>
        </w:rPr>
        <w:t>1.7. Инвентаризации подлежат все активы и обязательства аппарата, иные объекты учета (резервы предстоящих расходов, сомнительная задолженность, доходы и расходы будущих периодов), учтенные на балансовых и забалансовых счетах.</w:t>
      </w:r>
    </w:p>
    <w:p w14:paraId="7408C256" w14:textId="344542C2" w:rsidR="001262B3" w:rsidRPr="005A021D" w:rsidRDefault="001262B3" w:rsidP="001262B3">
      <w:pPr>
        <w:spacing w:after="0" w:line="240" w:lineRule="auto"/>
        <w:ind w:firstLine="709"/>
        <w:jc w:val="both"/>
        <w:rPr>
          <w:rFonts w:ascii="Times New Roman" w:eastAsia="Calibri" w:hAnsi="Times New Roman" w:cs="Times New Roman"/>
          <w:kern w:val="0"/>
          <w:sz w:val="24"/>
          <w:szCs w:val="24"/>
          <w14:ligatures w14:val="none"/>
        </w:rPr>
      </w:pPr>
      <w:r w:rsidRPr="005A021D">
        <w:rPr>
          <w:rFonts w:ascii="Times New Roman" w:eastAsia="Calibri" w:hAnsi="Times New Roman" w:cs="Times New Roman"/>
          <w:kern w:val="0"/>
          <w:sz w:val="24"/>
          <w:szCs w:val="24"/>
          <w14:ligatures w14:val="none"/>
        </w:rPr>
        <w:t>Инвентаризация имущества производится по его местонахождению и в разрезе ответственных (материально</w:t>
      </w:r>
      <w:r w:rsidR="00E91A8D" w:rsidRPr="005A021D">
        <w:rPr>
          <w:rFonts w:ascii="Times New Roman" w:eastAsia="Calibri" w:hAnsi="Times New Roman" w:cs="Times New Roman"/>
          <w:kern w:val="0"/>
          <w:sz w:val="24"/>
          <w:szCs w:val="24"/>
          <w14:ligatures w14:val="none"/>
        </w:rPr>
        <w:t>-</w:t>
      </w:r>
      <w:r w:rsidRPr="005A021D">
        <w:rPr>
          <w:rFonts w:ascii="Times New Roman" w:eastAsia="Calibri" w:hAnsi="Times New Roman" w:cs="Times New Roman"/>
          <w:kern w:val="0"/>
          <w:sz w:val="24"/>
          <w:szCs w:val="24"/>
          <w14:ligatures w14:val="none"/>
        </w:rPr>
        <w:t>ответственных) лиц.</w:t>
      </w:r>
    </w:p>
    <w:p w14:paraId="0F144E2A" w14:textId="77777777" w:rsidR="001262B3" w:rsidRPr="005A021D" w:rsidRDefault="001262B3" w:rsidP="001262B3">
      <w:pPr>
        <w:spacing w:after="0" w:line="240" w:lineRule="auto"/>
        <w:jc w:val="both"/>
        <w:rPr>
          <w:rFonts w:ascii="Times New Roman" w:eastAsia="Times New Roman" w:hAnsi="Times New Roman" w:cs="Times New Roman"/>
          <w:b/>
          <w:bCs/>
          <w:kern w:val="0"/>
          <w:sz w:val="24"/>
          <w:szCs w:val="24"/>
          <w:lang w:eastAsia="ru-RU"/>
          <w14:ligatures w14:val="none"/>
        </w:rPr>
      </w:pPr>
    </w:p>
    <w:p w14:paraId="19074A8C" w14:textId="77777777" w:rsidR="001262B3" w:rsidRPr="005A021D" w:rsidRDefault="001262B3" w:rsidP="001262B3">
      <w:pPr>
        <w:numPr>
          <w:ilvl w:val="0"/>
          <w:numId w:val="9"/>
        </w:numPr>
        <w:spacing w:after="200" w:line="276" w:lineRule="auto"/>
        <w:jc w:val="center"/>
        <w:rPr>
          <w:rFonts w:ascii="Times New Roman" w:eastAsia="Times New Roman" w:hAnsi="Times New Roman" w:cs="Times New Roman"/>
          <w:b/>
          <w:bCs/>
          <w:kern w:val="0"/>
          <w:sz w:val="24"/>
          <w:szCs w:val="24"/>
          <w:lang w:eastAsia="ru-RU"/>
          <w14:ligatures w14:val="none"/>
        </w:rPr>
      </w:pPr>
      <w:r w:rsidRPr="005A021D">
        <w:rPr>
          <w:rFonts w:ascii="Times New Roman" w:eastAsia="Times New Roman" w:hAnsi="Times New Roman" w:cs="Times New Roman"/>
          <w:b/>
          <w:bCs/>
          <w:kern w:val="0"/>
          <w:sz w:val="24"/>
          <w:szCs w:val="24"/>
          <w:lang w:eastAsia="ru-RU"/>
          <w14:ligatures w14:val="none"/>
        </w:rPr>
        <w:t>Инвентаризационная комиссия</w:t>
      </w:r>
    </w:p>
    <w:p w14:paraId="35009F5B"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xml:space="preserve">2.1. Для проведения инвентаризации в субъекте учета создается постоянно действующая инвентаризационная комиссия. </w:t>
      </w:r>
    </w:p>
    <w:p w14:paraId="73EE27B1"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Состав постоянно действующей инвентаризационной комиссии утверждается отдельным распоряжением аппарата.</w:t>
      </w:r>
    </w:p>
    <w:p w14:paraId="1275B600"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В состав постоянно действующей инвентаризационной комиссии включают работников аппарата и/или других специалистов, которые способны оценить состояние имущества и обязательств аппарата.</w:t>
      </w:r>
    </w:p>
    <w:p w14:paraId="050BD979" w14:textId="5C81CC69"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Ответственные (материально</w:t>
      </w:r>
      <w:r w:rsidR="00E91A8D" w:rsidRPr="005A021D">
        <w:rPr>
          <w:rFonts w:ascii="Times New Roman" w:eastAsia="Times New Roman" w:hAnsi="Times New Roman" w:cs="Times New Roman"/>
          <w:kern w:val="0"/>
          <w:sz w:val="24"/>
          <w:szCs w:val="24"/>
          <w:lang w:eastAsia="ru-RU"/>
          <w14:ligatures w14:val="none"/>
        </w:rPr>
        <w:t>-</w:t>
      </w:r>
      <w:r w:rsidRPr="005A021D">
        <w:rPr>
          <w:rFonts w:ascii="Times New Roman" w:eastAsia="Times New Roman" w:hAnsi="Times New Roman" w:cs="Times New Roman"/>
          <w:kern w:val="0"/>
          <w:sz w:val="24"/>
          <w:szCs w:val="24"/>
          <w:lang w:eastAsia="ru-RU"/>
          <w14:ligatures w14:val="none"/>
        </w:rPr>
        <w:t>ответственные) лица в состав постоянно действующей инвентаризационной комиссии не входят, но их присутствие при проверке фактического наличия, закрепленного за ними имущества, является обязательным.</w:t>
      </w:r>
      <w:r w:rsidR="00663607" w:rsidRPr="005A021D">
        <w:rPr>
          <w:rFonts w:ascii="Times New Roman" w:eastAsia="Times New Roman" w:hAnsi="Times New Roman" w:cs="Times New Roman"/>
          <w:kern w:val="0"/>
          <w:sz w:val="24"/>
          <w:szCs w:val="24"/>
          <w:lang w:eastAsia="ru-RU"/>
          <w14:ligatures w14:val="none"/>
        </w:rPr>
        <w:t xml:space="preserve"> </w:t>
      </w:r>
      <w:r w:rsidRPr="005A021D">
        <w:rPr>
          <w:rFonts w:ascii="Times New Roman" w:eastAsia="Times New Roman" w:hAnsi="Times New Roman" w:cs="Times New Roman"/>
          <w:kern w:val="0"/>
          <w:sz w:val="24"/>
          <w:szCs w:val="24"/>
          <w:lang w:eastAsia="ru-RU"/>
          <w14:ligatures w14:val="none"/>
        </w:rPr>
        <w:t>Отсутствие хотя бы одного члена постоянно действующей инвентаризационной комиссии при проведении инвентаризации служит основанием для признания результатов инвентаризации недействительными.</w:t>
      </w:r>
    </w:p>
    <w:p w14:paraId="32A2B12D"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Ежегодно состав постоянно действующей инвентаризационной комиссии подлежит актуализации (при необходимости). Внесение изменений в состав инвентаризационных комиссий утверждается отдельным распоряжением аппарата.</w:t>
      </w:r>
    </w:p>
    <w:p w14:paraId="2673EA5C"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2.2. В функции постоянно действующей инвентаризационной комиссии входят:</w:t>
      </w:r>
    </w:p>
    <w:p w14:paraId="47F28B30"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1) инвентаризация нефинансовых и финансовых активов, обязательств:</w:t>
      </w:r>
    </w:p>
    <w:p w14:paraId="3ED27A04" w14:textId="77777777" w:rsidR="001262B3" w:rsidRPr="005A021D" w:rsidRDefault="001262B3" w:rsidP="001262B3">
      <w:pPr>
        <w:spacing w:after="0" w:line="240" w:lineRule="auto"/>
        <w:ind w:firstLine="851"/>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выявление фактического наличия имущества, учтенного на балансовых и забалансовых счетах, в том числе находящихся во временном пользовании;</w:t>
      </w:r>
    </w:p>
    <w:p w14:paraId="2B9FD388" w14:textId="77777777" w:rsidR="001262B3" w:rsidRPr="005A021D" w:rsidRDefault="001262B3" w:rsidP="001262B3">
      <w:pPr>
        <w:spacing w:after="0" w:line="240" w:lineRule="auto"/>
        <w:ind w:firstLine="851"/>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сопоставление фактического наличия нефинансовых и финансовых активов, обязательств с данными учета;</w:t>
      </w:r>
    </w:p>
    <w:p w14:paraId="2D82C759" w14:textId="77777777" w:rsidR="001262B3" w:rsidRPr="005A021D" w:rsidRDefault="001262B3" w:rsidP="001262B3">
      <w:pPr>
        <w:spacing w:after="0" w:line="240" w:lineRule="auto"/>
        <w:ind w:firstLine="851"/>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проверка полноты отражения в учете имущества, финансовых активов и обязательств (выявление неучтенных объектов, недостач);</w:t>
      </w:r>
    </w:p>
    <w:p w14:paraId="0D266AFD" w14:textId="77777777" w:rsidR="001262B3" w:rsidRPr="005A021D" w:rsidRDefault="001262B3" w:rsidP="001262B3">
      <w:pPr>
        <w:spacing w:after="0" w:line="240" w:lineRule="auto"/>
        <w:ind w:firstLine="851"/>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lastRenderedPageBreak/>
        <w:t>- документальное подтверждение наличия имущества, финансовых активов и обязательств;</w:t>
      </w:r>
    </w:p>
    <w:p w14:paraId="15E33498" w14:textId="77777777" w:rsidR="001262B3" w:rsidRPr="005A021D" w:rsidRDefault="001262B3" w:rsidP="001262B3">
      <w:pPr>
        <w:spacing w:after="0" w:line="240" w:lineRule="auto"/>
        <w:ind w:firstLine="851"/>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определение фактического состояния имущества и его оценка;</w:t>
      </w:r>
    </w:p>
    <w:p w14:paraId="4865660A" w14:textId="77777777" w:rsidR="001262B3" w:rsidRPr="005A021D" w:rsidRDefault="001262B3" w:rsidP="001262B3">
      <w:pPr>
        <w:spacing w:after="0" w:line="240" w:lineRule="auto"/>
        <w:ind w:firstLine="851"/>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проверка и корректировка оценочных значений по учету прав пользования активами;</w:t>
      </w:r>
    </w:p>
    <w:p w14:paraId="750857A9" w14:textId="77777777" w:rsidR="001262B3" w:rsidRPr="005A021D" w:rsidRDefault="001262B3" w:rsidP="001262B3">
      <w:pPr>
        <w:spacing w:after="0" w:line="240" w:lineRule="auto"/>
        <w:ind w:firstLine="851"/>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проверка соблюдения правил содержания и эксплуатации основных средств, нематериальных активов, а также правил и условий хранения материальных запасов, денежных средств;</w:t>
      </w:r>
    </w:p>
    <w:p w14:paraId="5C17D9EA" w14:textId="77777777" w:rsidR="001262B3" w:rsidRPr="005A021D" w:rsidRDefault="001262B3" w:rsidP="001262B3">
      <w:pPr>
        <w:spacing w:after="0" w:line="240" w:lineRule="auto"/>
        <w:ind w:firstLine="851"/>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оценка степени вовлеченности объекта нефинансовых активов в хозяйственный оборот и выявление признаков прекращения признания объектов в учете.</w:t>
      </w:r>
    </w:p>
    <w:p w14:paraId="1A0FD906"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2) инвентаризация резервов – проверка правильности и обоснованности созданных резервов;</w:t>
      </w:r>
    </w:p>
    <w:p w14:paraId="6D058E0C"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3) проведение в необходимых случаях (при установлении серьезных нарушений правил проведения инвентаризаций и др.) повторных сплошных инвентаризаций;</w:t>
      </w:r>
    </w:p>
    <w:p w14:paraId="09275E85"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4) рассмотрение объяснений от должностных лиц, допустивших недостачу или порчу материальных ценностей, а также иные нарушения;</w:t>
      </w:r>
    </w:p>
    <w:p w14:paraId="4661C70B"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5) проведение профилактической работы по обеспечению сохранности имущества;</w:t>
      </w:r>
    </w:p>
    <w:p w14:paraId="301DC9B6" w14:textId="331B8A7C"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6)</w:t>
      </w:r>
      <w:r w:rsidR="00031725" w:rsidRPr="005A021D">
        <w:rPr>
          <w:rFonts w:ascii="Times New Roman" w:eastAsia="Times New Roman" w:hAnsi="Times New Roman" w:cs="Times New Roman"/>
          <w:kern w:val="0"/>
          <w:sz w:val="24"/>
          <w:szCs w:val="24"/>
          <w:lang w:eastAsia="ru-RU"/>
          <w14:ligatures w14:val="none"/>
        </w:rPr>
        <w:t xml:space="preserve"> </w:t>
      </w:r>
      <w:r w:rsidRPr="005A021D">
        <w:rPr>
          <w:rFonts w:ascii="Times New Roman" w:eastAsia="Times New Roman" w:hAnsi="Times New Roman" w:cs="Times New Roman"/>
          <w:kern w:val="0"/>
          <w:sz w:val="24"/>
          <w:szCs w:val="24"/>
          <w:lang w:eastAsia="ru-RU"/>
          <w14:ligatures w14:val="none"/>
        </w:rPr>
        <w:t>анализ результатов инвентаризации и разработка предложений, в том числе по списанию недостач в пределах норм естественной убыли, принятию на учет излишков;</w:t>
      </w:r>
    </w:p>
    <w:p w14:paraId="01D0275C"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7) обобщение и предоставление на утверждение руководителю аппарата результатов инвентаризации;</w:t>
      </w:r>
    </w:p>
    <w:p w14:paraId="2982988A"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8) подготовка предложений по улучшению порядка приемки, хранения и отпуска материальных ценностей, учета и контроля их сохранности.</w:t>
      </w:r>
    </w:p>
    <w:p w14:paraId="146F1040" w14:textId="77777777" w:rsidR="00031725" w:rsidRPr="005A021D" w:rsidRDefault="00031725" w:rsidP="00031725">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9) организация проведения инвентаризаций рабочими инвентаризационными комиссиями;</w:t>
      </w:r>
    </w:p>
    <w:p w14:paraId="03CF3362" w14:textId="5E94EE0E" w:rsidR="00031725" w:rsidRPr="005A021D" w:rsidRDefault="00031725" w:rsidP="00031725">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10) инструктаж членов рабочих инвентаризационных комиссий;</w:t>
      </w:r>
    </w:p>
    <w:p w14:paraId="3EF2D8B2" w14:textId="7DCAD9F5" w:rsidR="00031725" w:rsidRPr="005A021D" w:rsidRDefault="00031725" w:rsidP="00031725">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11) осуществление контрольных проверок правильности проведения инвентаризаций рабочими инвентаризационными комиссиями;</w:t>
      </w:r>
    </w:p>
    <w:p w14:paraId="056FF0F2" w14:textId="3404E234" w:rsidR="00031725" w:rsidRPr="005A021D" w:rsidRDefault="00031725" w:rsidP="00031725">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12) проверка обоснованности выводов по результатам инвентаризаций рабочих инвентаризационных комиссий;</w:t>
      </w:r>
    </w:p>
    <w:p w14:paraId="1222AEBE" w14:textId="0295191A"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2.3. Постоянно действующая инвентаризационная комиссия обеспечивает проверку фактического наличия активов и обязательств, обоснованности имеющихся обязательств следующими мероприятиями:</w:t>
      </w:r>
    </w:p>
    <w:p w14:paraId="579679E0"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получение до начала инвентаризации последних на момент инвентаризации приходных и расходных документов или отчетов о движении материальных ценностей и денежных средств;</w:t>
      </w:r>
    </w:p>
    <w:p w14:paraId="42CE71D3" w14:textId="4667DE93"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получение подписи ответственных (материально</w:t>
      </w:r>
      <w:r w:rsidR="00E91A8D" w:rsidRPr="005A021D">
        <w:rPr>
          <w:rFonts w:ascii="Times New Roman" w:eastAsia="Times New Roman" w:hAnsi="Times New Roman" w:cs="Times New Roman"/>
          <w:kern w:val="0"/>
          <w:sz w:val="24"/>
          <w:szCs w:val="24"/>
          <w:lang w:eastAsia="ru-RU"/>
          <w14:ligatures w14:val="none"/>
        </w:rPr>
        <w:t>-</w:t>
      </w:r>
      <w:r w:rsidRPr="005A021D">
        <w:rPr>
          <w:rFonts w:ascii="Times New Roman" w:eastAsia="Times New Roman" w:hAnsi="Times New Roman" w:cs="Times New Roman"/>
          <w:kern w:val="0"/>
          <w:sz w:val="24"/>
          <w:szCs w:val="24"/>
          <w:lang w:eastAsia="ru-RU"/>
          <w14:ligatures w14:val="none"/>
        </w:rPr>
        <w:t>ответственных лиц), подотчетных лиц, лиц, имеющих доверенности на получение материальных ценностей в расписке инвентаризационной описи (сличительной ведомости) о том, что к началу инвентаризации все расходные и приходные документы на имущество сданы или переданы постоянно действующей инвентаризационной комиссии и все ценности, поступившие на их ответственность, оприходованы, а выбывшие списаны;</w:t>
      </w:r>
    </w:p>
    <w:p w14:paraId="04F17144"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выявление невыплаченных сумм по оплате труда, подлежащих перечислению на счет депонентов, а также сумм и причин возникновения переплат работникам;</w:t>
      </w:r>
    </w:p>
    <w:p w14:paraId="3D92E75D"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проверка отчетов подотчетных лиц по выданным авансам с учетом их целевого использования, а также сумм выданных авансов по каждому подотчетному лицу (даты выдачи и целевое назначение);</w:t>
      </w:r>
    </w:p>
    <w:p w14:paraId="47C2B453"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занесение в соответствующие инвентаризационные описи (акты) недостающих сведений и технических показателей по объектам, которые не отражены в учете или по которым отсутствуют характеризующие их данные;</w:t>
      </w:r>
    </w:p>
    <w:p w14:paraId="138CB051"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xml:space="preserve">- указание фактического количества ценностей (основных средств (за исключением объектов библиотечного фонда), нематериальных активов, материальных запасов, учтенных </w:t>
      </w:r>
      <w:r w:rsidRPr="005A021D">
        <w:rPr>
          <w:rFonts w:ascii="Times New Roman" w:eastAsia="Times New Roman" w:hAnsi="Times New Roman" w:cs="Times New Roman"/>
          <w:kern w:val="0"/>
          <w:sz w:val="24"/>
          <w:szCs w:val="24"/>
          <w:lang w:eastAsia="ru-RU"/>
          <w14:ligatures w14:val="none"/>
        </w:rPr>
        <w:lastRenderedPageBreak/>
        <w:t>на балансовых и забалансовых счетах и т.д.), определяемого путем натурального подсчета, взвешивания, обмера, расчета;</w:t>
      </w:r>
    </w:p>
    <w:p w14:paraId="1754D6F0"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осуществление осмотра основных средств, нематериальных активов, материальных запасов, на предмет их дальнейшего использования, установление несоответствия объектов условиям признания активов в целях учета;</w:t>
      </w:r>
    </w:p>
    <w:p w14:paraId="2CC681EA"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подтверждение наличия активов, не имеющих материально-вещественной формы (денежные средства на счетах в банках, и т.д.), а также прав пользования активами путем проверки документов, подтверждающих права субъекта учета на эти активы;</w:t>
      </w:r>
    </w:p>
    <w:p w14:paraId="5672C7D9"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подтверждение наличия бланков строгой отчетности полного (полистного) пересчета. При проверке бланков строгой отчетности постоянно действующая инвентаризационная комиссия фиксирует начальные и конечные номера бланков;</w:t>
      </w:r>
    </w:p>
    <w:p w14:paraId="0C69A182"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раскрытие причин расхождений (при их наличии) между фактическим наличием объектов и данными учета;</w:t>
      </w:r>
    </w:p>
    <w:p w14:paraId="4B65AB41"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определение правильности и обоснованности числящихся сумм дебиторской и кредиторской задолженности, оценочных и прочих обязательств (в т. ч. резервов) путем проверки договоров, иных документов, подтверждающих существование обязательства или требования, и обоснованности их величин. В ходе документальной проверки постоянно действующая инвентаризационная комиссия устанавливает сроки возникновения дебиторской и кредиторской задолженности, ее реальность, правильность и обоснованность числящихся в учете сумм задолженности, резервов;</w:t>
      </w:r>
    </w:p>
    <w:p w14:paraId="1667AAD7" w14:textId="77777777" w:rsidR="001262B3" w:rsidRPr="005A021D" w:rsidRDefault="001262B3" w:rsidP="001262B3">
      <w:pPr>
        <w:spacing w:after="0" w:line="240" w:lineRule="auto"/>
        <w:ind w:firstLine="709"/>
        <w:jc w:val="both"/>
        <w:rPr>
          <w:rFonts w:ascii="Times New Roman" w:eastAsia="Times New Roman" w:hAnsi="Times New Roman" w:cs="Times New Roman"/>
          <w:i/>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иные мероприятия в рамках проведения контрольных мероприятий по инвентаризации.</w:t>
      </w:r>
    </w:p>
    <w:p w14:paraId="2211C5DC" w14:textId="58C92A4E"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При проведении инвентаризации используются данные аналитического учета, первичные документы, для подтверждения существования задолженности и ее суммы - акты сверки расчетов (неунифицированная форма) формируются бухгалтером в программном продукте в 1С. Акт сверки составляют на основе первичных документов, например, товарных накладных, платежных поручений, актов оказания услуг (выполненных работ).</w:t>
      </w:r>
    </w:p>
    <w:p w14:paraId="1EE054E7"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Инвентаризация расчетов с бюджетом осуществляется путем сравнения данных, отраженных на счетах учета, с данными из актов сверки расчетов с бюджетом, из справок о состоянии расчетов с бюджетом и (или) иных документов, полученных из налоговой инспекции, государственного внебюджетного фонда, подтверждающих задолженность либо ее отсутствие (Справка об исполнении налогоплательщиком обязанности по уплате налогов, сборов, страховых взносов, пеней, штрафов, процентов (форма по КНД 1120101), Справка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(форма по КНД 1160082), Акт принадлежности сумм денежных средств/, перечисленных и (или) признаваемых в качестве единого налогового платежа, либо сумм денежных средств, перечисленных в качестве единого налогового платежа (форма по КНД 1160070).</w:t>
      </w:r>
    </w:p>
    <w:p w14:paraId="1F25DC70"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xml:space="preserve">При инвентаризации материальных ценностей, переданных во временное пользование, временное хранение инвентаризация проводится путем сверки документов и регистров, подтверждающих передачу материальных ценностей с инвентаризационной описью (сличительной ведомостью) по объектам нефинансовых активов (ф.0504087), полученной от субъекта учета, которому указанное имущество передано во временное пользование или на ответственное хранение. </w:t>
      </w:r>
    </w:p>
    <w:p w14:paraId="0A868936"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2.4. Постоянно действующая инвентаризационная комиссия несет ответственность за соблюдение сроков и порядка проведения инвентаризации, своевременность, полноту, правильность оформления документов по инвентаризации.</w:t>
      </w:r>
    </w:p>
    <w:p w14:paraId="664A8BE5" w14:textId="17B27C04"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xml:space="preserve">2.5. Председатель постоянно действующей инвентаризационной комиссии перед началом проводит инструктаж с членами постоянно действующей инвентаризационной комиссии и организует изучение ими законодательства Российской Федерации, нормативных правовых актов по проведению инвентаризации, знакомит членов постоянно действующей </w:t>
      </w:r>
      <w:r w:rsidRPr="005A021D">
        <w:rPr>
          <w:rFonts w:ascii="Times New Roman" w:eastAsia="Times New Roman" w:hAnsi="Times New Roman" w:cs="Times New Roman"/>
          <w:kern w:val="0"/>
          <w:sz w:val="24"/>
          <w:szCs w:val="24"/>
          <w:lang w:eastAsia="ru-RU"/>
          <w14:ligatures w14:val="none"/>
        </w:rPr>
        <w:lastRenderedPageBreak/>
        <w:t>инвентаризационной комиссии с материалами предыдущих инвентаризаций, ревизий и проверок.</w:t>
      </w:r>
    </w:p>
    <w:p w14:paraId="54E5C1A2"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p>
    <w:p w14:paraId="0D423DD8" w14:textId="77777777" w:rsidR="001262B3" w:rsidRPr="005A021D" w:rsidRDefault="001262B3" w:rsidP="001262B3">
      <w:pPr>
        <w:numPr>
          <w:ilvl w:val="0"/>
          <w:numId w:val="9"/>
        </w:numPr>
        <w:spacing w:after="200" w:line="276" w:lineRule="auto"/>
        <w:jc w:val="center"/>
        <w:rPr>
          <w:rFonts w:ascii="Times New Roman" w:eastAsia="Times New Roman" w:hAnsi="Times New Roman" w:cs="Times New Roman"/>
          <w:b/>
          <w:kern w:val="0"/>
          <w:sz w:val="24"/>
          <w:szCs w:val="24"/>
          <w:lang w:eastAsia="ru-RU"/>
          <w14:ligatures w14:val="none"/>
        </w:rPr>
      </w:pPr>
      <w:r w:rsidRPr="005A021D">
        <w:rPr>
          <w:rFonts w:ascii="Times New Roman" w:eastAsia="Times New Roman" w:hAnsi="Times New Roman" w:cs="Times New Roman"/>
          <w:b/>
          <w:kern w:val="0"/>
          <w:sz w:val="24"/>
          <w:szCs w:val="24"/>
          <w:lang w:eastAsia="ru-RU"/>
          <w14:ligatures w14:val="none"/>
        </w:rPr>
        <w:t>Порядок проведения обесценения активов</w:t>
      </w:r>
    </w:p>
    <w:p w14:paraId="7EFE7DA0"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3.1. В рамках годовой инвентаризации активов и обязательств постоянно действующая инвентаризационная комиссия осуществляет выявление признаков обесценения актива путем анализа наличия любых внешних или внутренних признаков, указывающих на возможное обесценение актива.</w:t>
      </w:r>
    </w:p>
    <w:p w14:paraId="04265877"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Основные внутренние и внешние причины (факторы) снижения стоимости актива определены в пунктах 7, 8 ФСБУ «Обесценение активов».</w:t>
      </w:r>
    </w:p>
    <w:p w14:paraId="4E1C9217"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В случае выявления любого из признаков обесценения актива комиссия по поступлению и выбытию активов определяет справедливую стоимость актива с оформлением Протокола (решения) комиссии по поступлению и выбытию активов.</w:t>
      </w:r>
      <w:r w:rsidRPr="005A021D" w:rsidDel="00643B50">
        <w:rPr>
          <w:rFonts w:ascii="Times New Roman" w:eastAsia="Times New Roman" w:hAnsi="Times New Roman" w:cs="Times New Roman"/>
          <w:kern w:val="0"/>
          <w:sz w:val="24"/>
          <w:szCs w:val="24"/>
          <w:lang w:eastAsia="ru-RU"/>
          <w14:ligatures w14:val="none"/>
        </w:rPr>
        <w:t xml:space="preserve"> </w:t>
      </w:r>
      <w:r w:rsidRPr="005A021D">
        <w:rPr>
          <w:rFonts w:ascii="Times New Roman" w:eastAsia="Times New Roman" w:hAnsi="Times New Roman" w:cs="Times New Roman"/>
          <w:kern w:val="0"/>
          <w:sz w:val="24"/>
          <w:szCs w:val="24"/>
          <w:lang w:eastAsia="ru-RU"/>
          <w14:ligatures w14:val="none"/>
        </w:rPr>
        <w:t>Если остаточная стоимость актива превышает его справедливую стоимость за вычетом затрат на его выбытие, в учете признается убыток от обесценения актива.</w:t>
      </w:r>
    </w:p>
    <w:p w14:paraId="391D536C"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xml:space="preserve">Если признаков обесценения актива не выявлено, справедливая стоимость не определяется. </w:t>
      </w:r>
    </w:p>
    <w:p w14:paraId="3516329F"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xml:space="preserve">В случае если по результатам анализа выявленных признаков обесценения актива субъектом учета принимается решение о списании объекта как не соответствующего критериям признания актива и его учете на забалансовых счетах, в отношении такого объекта дальнейшее проведение теста на обесценение не осуществляется. </w:t>
      </w:r>
    </w:p>
    <w:p w14:paraId="2FA0D62E"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Наличие или отсутствие признаков обесценения для каждого объекта нефинансовых активов указывается в графе 19 «Примечание» Инвентаризационной описи (сличительной ведомости) по объектам нефинансовых активов (ф. 0510466).</w:t>
      </w:r>
    </w:p>
    <w:p w14:paraId="48456313"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Справедливая стоимость актива определяется методом рыночных цен или методом амортизированной стоимости замещения.</w:t>
      </w:r>
    </w:p>
    <w:p w14:paraId="28F6AADE"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Используется тот метод, который позволяет наиболее достоверно оценить справедливую стоимость актива. Выбранный метод определения справедливой стоимости актива отражается в Протоколе (решении) комиссии по поступлению и выбытию активов об определении текущей оценочной стоимости.</w:t>
      </w:r>
    </w:p>
    <w:p w14:paraId="1A05CDC2"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p>
    <w:p w14:paraId="6BB34D69" w14:textId="77777777" w:rsidR="001262B3" w:rsidRPr="005A021D" w:rsidRDefault="001262B3" w:rsidP="001262B3">
      <w:pPr>
        <w:numPr>
          <w:ilvl w:val="0"/>
          <w:numId w:val="9"/>
        </w:numPr>
        <w:spacing w:after="200" w:line="276" w:lineRule="auto"/>
        <w:jc w:val="center"/>
        <w:rPr>
          <w:rFonts w:ascii="Times New Roman" w:eastAsia="Times New Roman" w:hAnsi="Times New Roman" w:cs="Times New Roman"/>
          <w:b/>
          <w:bCs/>
          <w:kern w:val="0"/>
          <w:sz w:val="24"/>
          <w:szCs w:val="24"/>
          <w:lang w:eastAsia="ru-RU"/>
          <w14:ligatures w14:val="none"/>
        </w:rPr>
      </w:pPr>
      <w:r w:rsidRPr="005A021D">
        <w:rPr>
          <w:rFonts w:ascii="Times New Roman" w:eastAsia="Times New Roman" w:hAnsi="Times New Roman" w:cs="Times New Roman"/>
          <w:b/>
          <w:bCs/>
          <w:kern w:val="0"/>
          <w:sz w:val="24"/>
          <w:szCs w:val="24"/>
          <w:lang w:eastAsia="ru-RU"/>
          <w14:ligatures w14:val="none"/>
        </w:rPr>
        <w:t>Порядок документального оформления</w:t>
      </w:r>
    </w:p>
    <w:p w14:paraId="1A2CF36D"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xml:space="preserve">4.1. Документальное оформление результатов инвентаризации осуществляется с применением форм первичных учетных документов, утвержденных Приказом № 52н, Приказом № 61н и неунифицированных форм первичной учетной документации (приложение 2 к учетной политике). </w:t>
      </w:r>
    </w:p>
    <w:p w14:paraId="0AC52E0B" w14:textId="3E387091" w:rsidR="001262B3" w:rsidRPr="005A021D" w:rsidRDefault="001262B3" w:rsidP="00CD0E96">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Постоянно действующая инвентаризационная комиссия обеспечивает полноту и точность внесения в документы данных о фактических остатках нефинансовых активов (основных средств, нематериальных активов, непроизведенных активов, материальных запасов, вложений в нефинансовые активы, нефинансовых активов в пути, прав пользования активами), финансовых активов (денежных средств, денежных документов, финансовых вложений, расчетов по доходам, расчетов по выданным авансам, расчетов по кредитам и займам, расчетов с подотчетными лицами, расчетов с работниками учреждения по оплате труда, расчетов по ущербу и иным доходам, прочих расчетов с дебиторами, вложений в финансовые активы), другого имущества, финансовых обязательств (расчетов с кредиторами по долговым обязательствам, расчетов по принятым обязательствам, расчетов по платежам в бюджет, прочих расчетов с кредиторами) и нефинансовых обязательств (резервов, условных обязательств и условных активов), правильность и своевременность оформления материалов инвентаризации. В зависимости от вида инвентаризируемого имущества оформляются соответствующие документы</w:t>
      </w:r>
      <w:r w:rsidR="00CD0E96" w:rsidRPr="005A021D">
        <w:rPr>
          <w:rFonts w:ascii="Times New Roman" w:eastAsia="Times New Roman" w:hAnsi="Times New Roman" w:cs="Times New Roman"/>
          <w:kern w:val="0"/>
          <w:sz w:val="24"/>
          <w:szCs w:val="24"/>
          <w:lang w:eastAsia="ru-RU"/>
          <w14:ligatures w14:val="none"/>
        </w:rPr>
        <w:t>.</w:t>
      </w:r>
    </w:p>
    <w:p w14:paraId="49842341" w14:textId="45EB9701" w:rsidR="001262B3" w:rsidRPr="005A021D" w:rsidRDefault="001262B3" w:rsidP="001262B3">
      <w:pPr>
        <w:spacing w:after="0" w:line="240" w:lineRule="auto"/>
        <w:ind w:firstLine="709"/>
        <w:jc w:val="center"/>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«Рекомендации по оформлению инвентаризации»</w:t>
      </w:r>
    </w:p>
    <w:tbl>
      <w:tblPr>
        <w:tblStyle w:val="810"/>
        <w:tblW w:w="5000" w:type="pct"/>
        <w:tblLook w:val="04A0" w:firstRow="1" w:lastRow="0" w:firstColumn="1" w:lastColumn="0" w:noHBand="0" w:noVBand="1"/>
      </w:tblPr>
      <w:tblGrid>
        <w:gridCol w:w="3635"/>
        <w:gridCol w:w="5992"/>
      </w:tblGrid>
      <w:tr w:rsidR="001262B3" w:rsidRPr="005A021D" w14:paraId="4545C692" w14:textId="77777777" w:rsidTr="00D434EB">
        <w:trPr>
          <w:tblHeader/>
        </w:trPr>
        <w:tc>
          <w:tcPr>
            <w:tcW w:w="1888" w:type="pct"/>
            <w:vAlign w:val="center"/>
          </w:tcPr>
          <w:p w14:paraId="6D49447C" w14:textId="77777777" w:rsidR="001262B3" w:rsidRPr="005A021D" w:rsidRDefault="001262B3" w:rsidP="001262B3">
            <w:pPr>
              <w:jc w:val="both"/>
              <w:rPr>
                <w:rFonts w:ascii="Times New Roman" w:hAnsi="Times New Roman"/>
                <w:b/>
                <w:sz w:val="24"/>
                <w:szCs w:val="24"/>
              </w:rPr>
            </w:pPr>
            <w:r w:rsidRPr="005A021D">
              <w:rPr>
                <w:rFonts w:ascii="Times New Roman" w:hAnsi="Times New Roman"/>
                <w:b/>
                <w:sz w:val="24"/>
                <w:szCs w:val="24"/>
              </w:rPr>
              <w:lastRenderedPageBreak/>
              <w:t>Объект инвентаризации</w:t>
            </w:r>
          </w:p>
        </w:tc>
        <w:tc>
          <w:tcPr>
            <w:tcW w:w="3112" w:type="pct"/>
            <w:vAlign w:val="center"/>
          </w:tcPr>
          <w:p w14:paraId="2ED53B04" w14:textId="77777777" w:rsidR="001262B3" w:rsidRPr="005A021D" w:rsidRDefault="001262B3" w:rsidP="001262B3">
            <w:pPr>
              <w:jc w:val="both"/>
              <w:rPr>
                <w:rFonts w:ascii="Times New Roman" w:hAnsi="Times New Roman"/>
                <w:b/>
                <w:sz w:val="24"/>
                <w:szCs w:val="24"/>
              </w:rPr>
            </w:pPr>
            <w:r w:rsidRPr="005A021D">
              <w:rPr>
                <w:rFonts w:ascii="Times New Roman" w:hAnsi="Times New Roman"/>
                <w:b/>
                <w:sz w:val="24"/>
                <w:szCs w:val="24"/>
              </w:rPr>
              <w:t>Формы документов, которые можно использовать для оформления процесса проведения инвентаризации</w:t>
            </w:r>
          </w:p>
        </w:tc>
      </w:tr>
      <w:tr w:rsidR="001262B3" w:rsidRPr="005A021D" w14:paraId="0CDA540B" w14:textId="77777777" w:rsidTr="00D434EB">
        <w:tc>
          <w:tcPr>
            <w:tcW w:w="1888" w:type="pct"/>
          </w:tcPr>
          <w:p w14:paraId="20DF98C5" w14:textId="77777777" w:rsidR="001262B3" w:rsidRPr="005A021D" w:rsidRDefault="001262B3" w:rsidP="001262B3">
            <w:pPr>
              <w:jc w:val="both"/>
              <w:rPr>
                <w:rFonts w:ascii="Times New Roman" w:hAnsi="Times New Roman"/>
                <w:sz w:val="24"/>
                <w:szCs w:val="24"/>
              </w:rPr>
            </w:pPr>
            <w:r w:rsidRPr="005A021D">
              <w:rPr>
                <w:rFonts w:ascii="Times New Roman" w:hAnsi="Times New Roman"/>
                <w:sz w:val="24"/>
                <w:szCs w:val="24"/>
              </w:rPr>
              <w:t>Нефинансовые активы</w:t>
            </w:r>
          </w:p>
        </w:tc>
        <w:tc>
          <w:tcPr>
            <w:tcW w:w="3112" w:type="pct"/>
          </w:tcPr>
          <w:p w14:paraId="3CF48D37" w14:textId="77777777" w:rsidR="001262B3" w:rsidRPr="005A021D" w:rsidRDefault="001262B3" w:rsidP="001262B3">
            <w:pPr>
              <w:jc w:val="both"/>
              <w:rPr>
                <w:rFonts w:ascii="Times New Roman" w:hAnsi="Times New Roman"/>
                <w:sz w:val="24"/>
                <w:szCs w:val="24"/>
              </w:rPr>
            </w:pPr>
            <w:r w:rsidRPr="005A021D">
              <w:rPr>
                <w:rFonts w:ascii="Times New Roman" w:hAnsi="Times New Roman"/>
                <w:sz w:val="24"/>
                <w:szCs w:val="24"/>
              </w:rPr>
              <w:t xml:space="preserve">Инвентаризационная опись (сличительная ведомость) по объектам нефинансовых активов </w:t>
            </w:r>
            <w:hyperlink r:id="rId28" w:history="1">
              <w:r w:rsidRPr="005A021D">
                <w:rPr>
                  <w:rFonts w:ascii="Times New Roman" w:hAnsi="Times New Roman"/>
                  <w:sz w:val="24"/>
                  <w:szCs w:val="24"/>
                </w:rPr>
                <w:t>(ф.</w:t>
              </w:r>
              <w:r w:rsidRPr="005A021D">
                <w:rPr>
                  <w:rFonts w:ascii="Times New Roman" w:hAnsi="Times New Roman"/>
                  <w:sz w:val="24"/>
                  <w:szCs w:val="24"/>
                  <w:lang w:val="en-US"/>
                </w:rPr>
                <w:t> </w:t>
              </w:r>
              <w:r w:rsidRPr="005A021D">
                <w:rPr>
                  <w:rFonts w:ascii="Times New Roman" w:hAnsi="Times New Roman"/>
                  <w:sz w:val="24"/>
                  <w:szCs w:val="24"/>
                </w:rPr>
                <w:t>0510466)</w:t>
              </w:r>
            </w:hyperlink>
          </w:p>
        </w:tc>
      </w:tr>
      <w:tr w:rsidR="001262B3" w:rsidRPr="005A021D" w14:paraId="287C586C" w14:textId="77777777" w:rsidTr="00D434EB">
        <w:tc>
          <w:tcPr>
            <w:tcW w:w="1888" w:type="pct"/>
          </w:tcPr>
          <w:p w14:paraId="2ED6F467" w14:textId="77777777" w:rsidR="001262B3" w:rsidRPr="005A021D" w:rsidRDefault="001262B3" w:rsidP="001262B3">
            <w:pPr>
              <w:jc w:val="both"/>
              <w:rPr>
                <w:rFonts w:ascii="Times New Roman" w:hAnsi="Times New Roman"/>
                <w:sz w:val="24"/>
                <w:szCs w:val="24"/>
              </w:rPr>
            </w:pPr>
            <w:r w:rsidRPr="005A021D">
              <w:rPr>
                <w:rFonts w:ascii="Times New Roman" w:hAnsi="Times New Roman"/>
                <w:sz w:val="24"/>
                <w:szCs w:val="24"/>
              </w:rPr>
              <w:t>Материальные ценности, учтенные на забалансовых счетах, в том числе переданные и полученные во временное пользование, временное хранение</w:t>
            </w:r>
          </w:p>
        </w:tc>
        <w:tc>
          <w:tcPr>
            <w:tcW w:w="3112" w:type="pct"/>
          </w:tcPr>
          <w:p w14:paraId="076AD50F" w14:textId="77777777" w:rsidR="001262B3" w:rsidRPr="005A021D" w:rsidRDefault="001262B3" w:rsidP="001262B3">
            <w:pPr>
              <w:jc w:val="both"/>
              <w:rPr>
                <w:rFonts w:ascii="Times New Roman" w:hAnsi="Times New Roman"/>
                <w:sz w:val="24"/>
                <w:szCs w:val="24"/>
              </w:rPr>
            </w:pPr>
            <w:r w:rsidRPr="005A021D">
              <w:rPr>
                <w:rFonts w:ascii="Times New Roman" w:hAnsi="Times New Roman"/>
                <w:sz w:val="24"/>
                <w:szCs w:val="24"/>
              </w:rPr>
              <w:t xml:space="preserve">Инвентаризационная опись (сличительная ведомость) по объектам нефинансовых активов </w:t>
            </w:r>
            <w:hyperlink r:id="rId29" w:history="1">
              <w:r w:rsidRPr="005A021D">
                <w:rPr>
                  <w:rFonts w:ascii="Times New Roman" w:hAnsi="Times New Roman"/>
                  <w:sz w:val="24"/>
                  <w:szCs w:val="24"/>
                </w:rPr>
                <w:t>(ф.</w:t>
              </w:r>
              <w:r w:rsidRPr="005A021D">
                <w:rPr>
                  <w:rFonts w:ascii="Times New Roman" w:hAnsi="Times New Roman"/>
                  <w:sz w:val="24"/>
                  <w:szCs w:val="24"/>
                  <w:lang w:val="en-US"/>
                </w:rPr>
                <w:t> </w:t>
              </w:r>
              <w:r w:rsidRPr="005A021D">
                <w:rPr>
                  <w:rFonts w:ascii="Times New Roman" w:hAnsi="Times New Roman"/>
                  <w:sz w:val="24"/>
                  <w:szCs w:val="24"/>
                </w:rPr>
                <w:t>0510466)</w:t>
              </w:r>
            </w:hyperlink>
          </w:p>
        </w:tc>
      </w:tr>
      <w:tr w:rsidR="001262B3" w:rsidRPr="005A021D" w14:paraId="5065D365" w14:textId="77777777" w:rsidTr="00D434EB">
        <w:tc>
          <w:tcPr>
            <w:tcW w:w="1888" w:type="pct"/>
          </w:tcPr>
          <w:p w14:paraId="4558F503" w14:textId="77777777" w:rsidR="001262B3" w:rsidRPr="005A021D" w:rsidRDefault="001262B3" w:rsidP="001262B3">
            <w:pPr>
              <w:jc w:val="both"/>
              <w:rPr>
                <w:rFonts w:ascii="Times New Roman" w:hAnsi="Times New Roman"/>
                <w:sz w:val="24"/>
                <w:szCs w:val="24"/>
              </w:rPr>
            </w:pPr>
            <w:r w:rsidRPr="005A021D">
              <w:rPr>
                <w:rFonts w:ascii="Times New Roman" w:hAnsi="Times New Roman"/>
                <w:sz w:val="24"/>
                <w:szCs w:val="24"/>
              </w:rPr>
              <w:t>Бланки строгой отчетности, денежные документы</w:t>
            </w:r>
          </w:p>
        </w:tc>
        <w:tc>
          <w:tcPr>
            <w:tcW w:w="3112" w:type="pct"/>
          </w:tcPr>
          <w:p w14:paraId="00BC3C66" w14:textId="77777777" w:rsidR="001262B3" w:rsidRPr="005A021D" w:rsidRDefault="001262B3" w:rsidP="001262B3">
            <w:pPr>
              <w:jc w:val="both"/>
              <w:rPr>
                <w:rFonts w:ascii="Times New Roman" w:hAnsi="Times New Roman"/>
                <w:sz w:val="24"/>
                <w:szCs w:val="24"/>
              </w:rPr>
            </w:pPr>
            <w:r w:rsidRPr="005A021D">
              <w:rPr>
                <w:rFonts w:ascii="Times New Roman" w:hAnsi="Times New Roman"/>
                <w:sz w:val="24"/>
                <w:szCs w:val="24"/>
              </w:rPr>
              <w:t xml:space="preserve">Инвентаризационная опись (сличительная ведомость) бланков строгой отчетности и денежных документов </w:t>
            </w:r>
            <w:hyperlink r:id="rId30" w:history="1">
              <w:r w:rsidRPr="005A021D">
                <w:rPr>
                  <w:rFonts w:ascii="Times New Roman" w:hAnsi="Times New Roman"/>
                  <w:sz w:val="24"/>
                  <w:szCs w:val="24"/>
                </w:rPr>
                <w:t>(ф. 0510465)</w:t>
              </w:r>
            </w:hyperlink>
          </w:p>
        </w:tc>
      </w:tr>
      <w:tr w:rsidR="001262B3" w:rsidRPr="005A021D" w14:paraId="74DD9FF1" w14:textId="77777777" w:rsidTr="00D434EB">
        <w:tc>
          <w:tcPr>
            <w:tcW w:w="1888" w:type="pct"/>
          </w:tcPr>
          <w:p w14:paraId="6D6BA853" w14:textId="77777777" w:rsidR="001262B3" w:rsidRPr="005A021D" w:rsidRDefault="001262B3" w:rsidP="001262B3">
            <w:pPr>
              <w:jc w:val="both"/>
              <w:rPr>
                <w:rFonts w:ascii="Times New Roman" w:hAnsi="Times New Roman"/>
                <w:sz w:val="24"/>
                <w:szCs w:val="24"/>
              </w:rPr>
            </w:pPr>
            <w:r w:rsidRPr="005A021D">
              <w:rPr>
                <w:rFonts w:ascii="Times New Roman" w:hAnsi="Times New Roman"/>
                <w:sz w:val="24"/>
                <w:szCs w:val="24"/>
              </w:rPr>
              <w:t>Денежные средства на лицевых (банковских) счетах</w:t>
            </w:r>
          </w:p>
        </w:tc>
        <w:tc>
          <w:tcPr>
            <w:tcW w:w="3112" w:type="pct"/>
          </w:tcPr>
          <w:p w14:paraId="56256D44" w14:textId="77777777" w:rsidR="001262B3" w:rsidRPr="005A021D" w:rsidRDefault="001262B3" w:rsidP="001262B3">
            <w:pPr>
              <w:jc w:val="both"/>
              <w:rPr>
                <w:rFonts w:ascii="Times New Roman" w:hAnsi="Times New Roman"/>
                <w:sz w:val="24"/>
                <w:szCs w:val="24"/>
              </w:rPr>
            </w:pPr>
            <w:r w:rsidRPr="005A021D">
              <w:rPr>
                <w:rFonts w:ascii="Times New Roman" w:hAnsi="Times New Roman"/>
                <w:sz w:val="24"/>
                <w:szCs w:val="24"/>
              </w:rPr>
              <w:t xml:space="preserve">Инвентаризационная опись остатков на счетах учета денежных средств </w:t>
            </w:r>
            <w:hyperlink r:id="rId31" w:history="1">
              <w:r w:rsidRPr="005A021D">
                <w:rPr>
                  <w:rFonts w:ascii="Times New Roman" w:hAnsi="Times New Roman"/>
                  <w:sz w:val="24"/>
                  <w:szCs w:val="24"/>
                </w:rPr>
                <w:t>(ф. 0510464)</w:t>
              </w:r>
            </w:hyperlink>
          </w:p>
        </w:tc>
      </w:tr>
      <w:tr w:rsidR="001262B3" w:rsidRPr="005A021D" w14:paraId="778DBB65" w14:textId="77777777" w:rsidTr="00D434EB">
        <w:tc>
          <w:tcPr>
            <w:tcW w:w="1888" w:type="pct"/>
          </w:tcPr>
          <w:p w14:paraId="754DE35F" w14:textId="77777777" w:rsidR="001262B3" w:rsidRPr="005A021D" w:rsidRDefault="001262B3" w:rsidP="001262B3">
            <w:pPr>
              <w:jc w:val="both"/>
              <w:rPr>
                <w:rFonts w:ascii="Times New Roman" w:hAnsi="Times New Roman"/>
                <w:sz w:val="24"/>
                <w:szCs w:val="24"/>
              </w:rPr>
            </w:pPr>
            <w:r w:rsidRPr="005A021D">
              <w:rPr>
                <w:rFonts w:ascii="Times New Roman" w:hAnsi="Times New Roman"/>
                <w:sz w:val="24"/>
                <w:szCs w:val="24"/>
              </w:rPr>
              <w:t>Расчеты с поставщиками и прочими дебиторами и кредиторами (в том числе с подотчетными лицами, с работниками учреждения по оплате труда)</w:t>
            </w:r>
          </w:p>
        </w:tc>
        <w:tc>
          <w:tcPr>
            <w:tcW w:w="3112" w:type="pct"/>
          </w:tcPr>
          <w:p w14:paraId="4818B969" w14:textId="77777777" w:rsidR="001262B3" w:rsidRPr="005A021D" w:rsidRDefault="001262B3" w:rsidP="001262B3">
            <w:pPr>
              <w:jc w:val="both"/>
              <w:rPr>
                <w:rFonts w:ascii="Times New Roman" w:hAnsi="Times New Roman"/>
                <w:sz w:val="24"/>
                <w:szCs w:val="24"/>
              </w:rPr>
            </w:pPr>
            <w:r w:rsidRPr="005A021D">
              <w:rPr>
                <w:rFonts w:ascii="Times New Roman" w:hAnsi="Times New Roman"/>
                <w:sz w:val="24"/>
                <w:szCs w:val="24"/>
              </w:rPr>
              <w:t xml:space="preserve">Инвентаризационная опись расчетов с поставщиками и прочими дебиторами, и кредиторами </w:t>
            </w:r>
            <w:hyperlink r:id="rId32" w:history="1">
              <w:r w:rsidRPr="005A021D">
                <w:rPr>
                  <w:rFonts w:ascii="Times New Roman" w:hAnsi="Times New Roman"/>
                  <w:sz w:val="24"/>
                  <w:szCs w:val="24"/>
                </w:rPr>
                <w:t>(ф. 0510469)</w:t>
              </w:r>
            </w:hyperlink>
          </w:p>
        </w:tc>
      </w:tr>
      <w:tr w:rsidR="001262B3" w:rsidRPr="005A021D" w14:paraId="623FA816" w14:textId="77777777" w:rsidTr="00D434EB">
        <w:tc>
          <w:tcPr>
            <w:tcW w:w="1888" w:type="pct"/>
          </w:tcPr>
          <w:p w14:paraId="135B121F" w14:textId="77777777" w:rsidR="001262B3" w:rsidRPr="005A021D" w:rsidRDefault="001262B3" w:rsidP="001262B3">
            <w:pPr>
              <w:jc w:val="both"/>
              <w:rPr>
                <w:rFonts w:ascii="Times New Roman" w:hAnsi="Times New Roman"/>
                <w:sz w:val="24"/>
                <w:szCs w:val="24"/>
              </w:rPr>
            </w:pPr>
            <w:r w:rsidRPr="005A021D">
              <w:rPr>
                <w:rFonts w:ascii="Times New Roman" w:hAnsi="Times New Roman"/>
                <w:sz w:val="24"/>
                <w:szCs w:val="24"/>
              </w:rPr>
              <w:t>Расчеты по доходам</w:t>
            </w:r>
          </w:p>
        </w:tc>
        <w:tc>
          <w:tcPr>
            <w:tcW w:w="3112" w:type="pct"/>
          </w:tcPr>
          <w:p w14:paraId="27D2EFA0" w14:textId="77777777" w:rsidR="001262B3" w:rsidRPr="005A021D" w:rsidRDefault="001262B3" w:rsidP="001262B3">
            <w:pPr>
              <w:jc w:val="both"/>
              <w:rPr>
                <w:rFonts w:ascii="Times New Roman" w:hAnsi="Times New Roman"/>
                <w:sz w:val="24"/>
                <w:szCs w:val="24"/>
              </w:rPr>
            </w:pPr>
            <w:r w:rsidRPr="005A021D">
              <w:rPr>
                <w:rFonts w:ascii="Times New Roman" w:hAnsi="Times New Roman"/>
                <w:sz w:val="24"/>
                <w:szCs w:val="24"/>
              </w:rPr>
              <w:t xml:space="preserve">Инвентаризационная опись расчетов по поступлениям </w:t>
            </w:r>
            <w:hyperlink r:id="rId33" w:history="1">
              <w:r w:rsidRPr="005A021D">
                <w:rPr>
                  <w:rFonts w:ascii="Times New Roman" w:hAnsi="Times New Roman"/>
                  <w:sz w:val="24"/>
                  <w:szCs w:val="24"/>
                </w:rPr>
                <w:t>(ф. 0510468)</w:t>
              </w:r>
            </w:hyperlink>
          </w:p>
        </w:tc>
      </w:tr>
      <w:tr w:rsidR="001262B3" w:rsidRPr="005A021D" w14:paraId="5EEA2977" w14:textId="77777777" w:rsidTr="00D434EB">
        <w:tc>
          <w:tcPr>
            <w:tcW w:w="1888" w:type="pct"/>
          </w:tcPr>
          <w:p w14:paraId="3F204176" w14:textId="77777777" w:rsidR="001262B3" w:rsidRPr="005A021D" w:rsidRDefault="001262B3" w:rsidP="001262B3">
            <w:pPr>
              <w:jc w:val="both"/>
              <w:rPr>
                <w:rFonts w:ascii="Times New Roman" w:hAnsi="Times New Roman"/>
                <w:sz w:val="24"/>
                <w:szCs w:val="24"/>
              </w:rPr>
            </w:pPr>
            <w:r w:rsidRPr="005A021D">
              <w:rPr>
                <w:rFonts w:ascii="Times New Roman" w:hAnsi="Times New Roman"/>
                <w:sz w:val="24"/>
                <w:szCs w:val="24"/>
              </w:rPr>
              <w:t>Расходы будущих периодов</w:t>
            </w:r>
          </w:p>
        </w:tc>
        <w:tc>
          <w:tcPr>
            <w:tcW w:w="3112" w:type="pct"/>
          </w:tcPr>
          <w:p w14:paraId="537C342B" w14:textId="77777777" w:rsidR="001262B3" w:rsidRPr="005A021D" w:rsidRDefault="001262B3" w:rsidP="001262B3">
            <w:pPr>
              <w:jc w:val="both"/>
              <w:rPr>
                <w:rFonts w:ascii="Times New Roman" w:hAnsi="Times New Roman"/>
                <w:sz w:val="24"/>
                <w:szCs w:val="24"/>
              </w:rPr>
            </w:pPr>
            <w:r w:rsidRPr="005A021D">
              <w:rPr>
                <w:rFonts w:ascii="Times New Roman" w:hAnsi="Times New Roman"/>
                <w:sz w:val="24"/>
                <w:szCs w:val="24"/>
              </w:rPr>
              <w:t>Акт инвентаризации расходов будущих периодов (форма №ИНВ-11)</w:t>
            </w:r>
          </w:p>
        </w:tc>
      </w:tr>
      <w:tr w:rsidR="001262B3" w:rsidRPr="005A021D" w14:paraId="443D48AF" w14:textId="77777777" w:rsidTr="00D434EB">
        <w:tc>
          <w:tcPr>
            <w:tcW w:w="1888" w:type="pct"/>
          </w:tcPr>
          <w:p w14:paraId="58459DE2" w14:textId="77777777" w:rsidR="001262B3" w:rsidRPr="005A021D" w:rsidRDefault="001262B3" w:rsidP="001262B3">
            <w:pPr>
              <w:jc w:val="both"/>
              <w:rPr>
                <w:rFonts w:ascii="Times New Roman" w:hAnsi="Times New Roman"/>
                <w:sz w:val="24"/>
                <w:szCs w:val="24"/>
              </w:rPr>
            </w:pPr>
            <w:r w:rsidRPr="005A021D">
              <w:rPr>
                <w:rFonts w:ascii="Times New Roman" w:hAnsi="Times New Roman"/>
                <w:sz w:val="24"/>
                <w:szCs w:val="24"/>
              </w:rPr>
              <w:t>Доходы будущих периодов</w:t>
            </w:r>
          </w:p>
        </w:tc>
        <w:tc>
          <w:tcPr>
            <w:tcW w:w="3112" w:type="pct"/>
          </w:tcPr>
          <w:p w14:paraId="01C6D746" w14:textId="77777777" w:rsidR="001262B3" w:rsidRPr="005A021D" w:rsidRDefault="001262B3" w:rsidP="001262B3">
            <w:pPr>
              <w:jc w:val="both"/>
              <w:rPr>
                <w:rFonts w:ascii="Times New Roman" w:hAnsi="Times New Roman"/>
                <w:sz w:val="24"/>
                <w:szCs w:val="24"/>
              </w:rPr>
            </w:pPr>
            <w:r w:rsidRPr="005A021D">
              <w:rPr>
                <w:rFonts w:ascii="Times New Roman" w:hAnsi="Times New Roman"/>
                <w:sz w:val="24"/>
                <w:szCs w:val="24"/>
              </w:rPr>
              <w:t>Акт инвентаризации расходов будущих периодов (форма №ИНВ-11)</w:t>
            </w:r>
          </w:p>
        </w:tc>
      </w:tr>
      <w:tr w:rsidR="001262B3" w:rsidRPr="005A021D" w14:paraId="7485F6C8" w14:textId="77777777" w:rsidTr="00D434EB">
        <w:tc>
          <w:tcPr>
            <w:tcW w:w="1888" w:type="pct"/>
          </w:tcPr>
          <w:p w14:paraId="7E1A3A83" w14:textId="77777777" w:rsidR="001262B3" w:rsidRPr="005A021D" w:rsidRDefault="001262B3" w:rsidP="001262B3">
            <w:pPr>
              <w:jc w:val="both"/>
              <w:rPr>
                <w:rFonts w:ascii="Times New Roman" w:hAnsi="Times New Roman"/>
                <w:sz w:val="24"/>
                <w:szCs w:val="24"/>
              </w:rPr>
            </w:pPr>
            <w:r w:rsidRPr="005A021D">
              <w:rPr>
                <w:rFonts w:ascii="Times New Roman" w:hAnsi="Times New Roman"/>
                <w:sz w:val="24"/>
                <w:szCs w:val="24"/>
              </w:rPr>
              <w:t>Резервы</w:t>
            </w:r>
          </w:p>
        </w:tc>
        <w:tc>
          <w:tcPr>
            <w:tcW w:w="3112" w:type="pct"/>
          </w:tcPr>
          <w:p w14:paraId="4F43BBBC" w14:textId="77777777" w:rsidR="001262B3" w:rsidRPr="005A021D" w:rsidRDefault="001262B3" w:rsidP="001262B3">
            <w:pPr>
              <w:jc w:val="both"/>
              <w:rPr>
                <w:rFonts w:ascii="Times New Roman" w:hAnsi="Times New Roman"/>
                <w:sz w:val="24"/>
                <w:szCs w:val="24"/>
              </w:rPr>
            </w:pPr>
            <w:r w:rsidRPr="005A021D">
              <w:rPr>
                <w:rFonts w:ascii="Times New Roman" w:hAnsi="Times New Roman"/>
                <w:sz w:val="24"/>
                <w:szCs w:val="24"/>
              </w:rPr>
              <w:t>Акт инвентаризации расходов будущих периодов (форма №ИНВ-11)</w:t>
            </w:r>
          </w:p>
        </w:tc>
      </w:tr>
    </w:tbl>
    <w:p w14:paraId="52594E8A" w14:textId="77777777" w:rsidR="001262B3" w:rsidRPr="005A021D" w:rsidRDefault="001262B3" w:rsidP="001262B3">
      <w:pPr>
        <w:spacing w:after="0" w:line="240" w:lineRule="auto"/>
        <w:jc w:val="both"/>
        <w:rPr>
          <w:rFonts w:ascii="Times New Roman" w:eastAsia="Times New Roman" w:hAnsi="Times New Roman" w:cs="Times New Roman"/>
          <w:kern w:val="0"/>
          <w:sz w:val="24"/>
          <w:szCs w:val="24"/>
          <w:lang w:eastAsia="ru-RU"/>
          <w14:ligatures w14:val="none"/>
        </w:rPr>
      </w:pPr>
    </w:p>
    <w:p w14:paraId="4726F5F3"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Инвентаризационные описи составляются в двух экземплярах (один экземпляр хранится у бухгалтера и служит основанием для отражения результатов инвентаризации в учете, второй передается материально ответственному лицу).</w:t>
      </w:r>
    </w:p>
    <w:p w14:paraId="3CB641BF"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4.2. Случаи, при которых составляется отдельная Инвентаризационная опись (сличительная ведомость) по объектам нефинансовых активов (ф. 0510466):</w:t>
      </w:r>
    </w:p>
    <w:p w14:paraId="37050764"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на материальные ценности, которые поступили во время проведения инвентаризации.</w:t>
      </w:r>
    </w:p>
    <w:p w14:paraId="56F95A59"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В описи указывается дата поступления, наименование поставщика, дата и номер приходного документа, наименование материальных ценностей, количество, цена и сумма.</w:t>
      </w:r>
    </w:p>
    <w:p w14:paraId="370BEC10"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xml:space="preserve">- на материальные ценности, которые выбывают с учета во время проведения инвентаризации. </w:t>
      </w:r>
    </w:p>
    <w:p w14:paraId="5F6BF295"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Для оформления выбытия материальных ценностей с учета материально ответственному лицу необходимо получить разрешение руководителя субъекта учета при обязательном присутствии постоянно действующей инвентаризационной комиссии.</w:t>
      </w:r>
    </w:p>
    <w:p w14:paraId="4B4636FD"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На расходных документах делается отметка «Материальные ценности, отпущенные во время инвентаризации» за подписью председателя постоянно действующей инвентаризационной комиссии или по его поручению члена комиссии.</w:t>
      </w:r>
    </w:p>
    <w:p w14:paraId="5FB86139" w14:textId="77777777" w:rsidR="001262B3" w:rsidRPr="005A021D" w:rsidRDefault="001262B3" w:rsidP="001262B3">
      <w:pPr>
        <w:spacing w:after="0" w:line="240" w:lineRule="auto"/>
        <w:ind w:firstLine="709"/>
        <w:jc w:val="both"/>
        <w:rPr>
          <w:rFonts w:ascii="Times New Roman" w:eastAsia="Times New Roman" w:hAnsi="Times New Roman" w:cs="Times New Roman"/>
          <w:color w:val="FF0000"/>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4.3. Решение о проведении инвентаризации (ф. 0510439), Изменение Решения о проведении инвентаризации (ф.0510447) утверждается руководителем аппарата.</w:t>
      </w:r>
    </w:p>
    <w:p w14:paraId="3F76B554"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xml:space="preserve">4.4. Постоянно действующая инвентаризационная комиссия получает бланки инвентаризационных описей, сформированные в электронном виде бухгалтером с использованием программного комплекса «1С: Бухгалтерия». Указанные бланки </w:t>
      </w:r>
      <w:r w:rsidRPr="005A021D">
        <w:rPr>
          <w:rFonts w:ascii="Times New Roman" w:eastAsia="Times New Roman" w:hAnsi="Times New Roman" w:cs="Times New Roman"/>
          <w:kern w:val="0"/>
          <w:sz w:val="24"/>
          <w:szCs w:val="24"/>
          <w:lang w:eastAsia="ru-RU"/>
          <w14:ligatures w14:val="none"/>
        </w:rPr>
        <w:lastRenderedPageBreak/>
        <w:t>распечатываются с заполненными графами, содержащими информацию об объектах инвентаризации по данным учета. Указанные бланки подготавливаются в разрезе ответственных (материально ответственных) лиц и мест хранения.</w:t>
      </w:r>
    </w:p>
    <w:p w14:paraId="48172764"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xml:space="preserve">4.5. В Инвентаризационной описи (сличительной ведомости) по объектам нефинансовых активов (ф. 0510466) постоянно действующая инвентаризационная комиссия в графе 8 подраздела 2.12 разд.2 указывает статус объекта учета (информация о состоянии объекта имущества на дату инвентаризации с учетом оценки его технического состояния и (или) степени вовлеченности в хозяйственный оборот), в графе 9 подраздел 2.1 разд.2  - целевую функцию актива (информацию о возможных способах вовлечения объектов инвентаризации в хозяйственный оборот, использования в целях получения экономической выгоды (извлечения полезного потенциала) либо при отсутствии возможности - о способах выбытия объекта). Способ указания статуса объекта учета и целевая функция: по соответствующим кодам статуса и целевой функции, указанным в </w:t>
      </w:r>
      <w:proofErr w:type="spellStart"/>
      <w:r w:rsidRPr="005A021D">
        <w:rPr>
          <w:rFonts w:ascii="Times New Roman" w:eastAsia="Times New Roman" w:hAnsi="Times New Roman" w:cs="Times New Roman"/>
          <w:kern w:val="0"/>
          <w:sz w:val="24"/>
          <w:szCs w:val="24"/>
          <w:lang w:eastAsia="ru-RU"/>
          <w14:ligatures w14:val="none"/>
        </w:rPr>
        <w:t>п.п</w:t>
      </w:r>
      <w:proofErr w:type="spellEnd"/>
      <w:r w:rsidRPr="005A021D">
        <w:rPr>
          <w:rFonts w:ascii="Times New Roman" w:eastAsia="Times New Roman" w:hAnsi="Times New Roman" w:cs="Times New Roman"/>
          <w:kern w:val="0"/>
          <w:sz w:val="24"/>
          <w:szCs w:val="24"/>
          <w:lang w:eastAsia="ru-RU"/>
          <w14:ligatures w14:val="none"/>
        </w:rPr>
        <w:t>. 4.5.1, 4.5.2. Информация об изменении статуса и целевой функции объекта с предыдущей инвентаризации указывается в графе 10 «Примечание» Инвентаризационной описи (сличительной ведомости) по объектам нефинансовых активов (ф. 0510466).</w:t>
      </w:r>
    </w:p>
    <w:p w14:paraId="3B4EF2EE"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4.5.1. Статус объекта учета (информация о состоянии объекта имущества на дату инвентаризации с учетом оценки его технического состояния и (или) степени вовлеченности в хозяйственный оборот):</w:t>
      </w:r>
    </w:p>
    <w:p w14:paraId="5ECA78DD"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xml:space="preserve">1) для объектов основных средств: </w:t>
      </w:r>
    </w:p>
    <w:p w14:paraId="188B9F6A"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«в эксплуатации»;</w:t>
      </w:r>
    </w:p>
    <w:p w14:paraId="3F6F52EA"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«требуется ремонт»;</w:t>
      </w:r>
    </w:p>
    <w:p w14:paraId="2CCCB7B2"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«не соответствует требованиям эксплуатации»;</w:t>
      </w:r>
    </w:p>
    <w:p w14:paraId="44AFF597"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«не введен в эксплуатацию»;</w:t>
      </w:r>
    </w:p>
    <w:p w14:paraId="2D6D7819"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«в ремонте, на модернизации, реконструкции»;</w:t>
      </w:r>
    </w:p>
    <w:p w14:paraId="5BA5338B"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иной статус по решению постоянно действующей инвентаризационной комиссии.</w:t>
      </w:r>
    </w:p>
    <w:p w14:paraId="6BB73AE1"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2) для объектов нематериальных активов:</w:t>
      </w:r>
    </w:p>
    <w:p w14:paraId="6F5AAC57"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«в эксплуатации»;</w:t>
      </w:r>
    </w:p>
    <w:p w14:paraId="0492874F"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«не соответствует требованиям эксплуатации»;</w:t>
      </w:r>
    </w:p>
    <w:p w14:paraId="045DA55D"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«не введен в эксплуатацию»;</w:t>
      </w:r>
    </w:p>
    <w:p w14:paraId="179D9517"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«на модернизации»;</w:t>
      </w:r>
    </w:p>
    <w:p w14:paraId="136D3E98"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иной статус по решению постоянно действующей инвентаризационной комиссии.</w:t>
      </w:r>
    </w:p>
    <w:p w14:paraId="6106F946"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3) для материальных запасов:</w:t>
      </w:r>
    </w:p>
    <w:p w14:paraId="6395EB23"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«в запасе (для использования)»;</w:t>
      </w:r>
    </w:p>
    <w:p w14:paraId="096A8F76"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«в запасе (на хранении)»;</w:t>
      </w:r>
    </w:p>
    <w:p w14:paraId="580E4B00"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«ненадлежащего качества»;</w:t>
      </w:r>
    </w:p>
    <w:p w14:paraId="3760347D"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«поврежден»;</w:t>
      </w:r>
    </w:p>
    <w:p w14:paraId="00CA720F"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«истек срок хранения»;</w:t>
      </w:r>
    </w:p>
    <w:p w14:paraId="71866A56"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«в эксплуатации»;</w:t>
      </w:r>
    </w:p>
    <w:p w14:paraId="4CAA4A9F"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иной статус по решению постоянно действующей инвентаризационной комиссии.</w:t>
      </w:r>
    </w:p>
    <w:p w14:paraId="3BFD9200"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4.5.2. Целевая функция актива (информация о возможных способах вовлечения объектов инвентаризации в хозяйственный оборот, использования в целях получения экономической выгоды (извлечения полезного потенциала) либо при отсутствии возможности - о способах выбытия объекта):</w:t>
      </w:r>
    </w:p>
    <w:p w14:paraId="09D6D47B"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1) для объектов основных средств:</w:t>
      </w:r>
    </w:p>
    <w:p w14:paraId="11A23B4B"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«подлежит вводу в эксплуатацию»;</w:t>
      </w:r>
    </w:p>
    <w:p w14:paraId="17C96019"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xml:space="preserve">- «продолжать эксплуатацию»; </w:t>
      </w:r>
    </w:p>
    <w:p w14:paraId="23786D3C"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«планируется ремонт (модернизация, реконструкция)»;</w:t>
      </w:r>
    </w:p>
    <w:p w14:paraId="5E035B94"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«дооснащение (дооборудование)»;</w:t>
      </w:r>
    </w:p>
    <w:p w14:paraId="41DD333A"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«списание»;</w:t>
      </w:r>
    </w:p>
    <w:p w14:paraId="5E031894"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«утилизация»;</w:t>
      </w:r>
    </w:p>
    <w:p w14:paraId="37D2BDCF"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lastRenderedPageBreak/>
        <w:t>- иная целевая функция по решению постоянно действующей инвентаризационной комиссии.</w:t>
      </w:r>
    </w:p>
    <w:p w14:paraId="2AC87216"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2) для объектов нематериальных активов:</w:t>
      </w:r>
    </w:p>
    <w:p w14:paraId="66CD7F32"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«подлежит вводу в эксплуатацию»;</w:t>
      </w:r>
    </w:p>
    <w:p w14:paraId="74958CC2"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«продолжать эксплуатацию»;</w:t>
      </w:r>
    </w:p>
    <w:p w14:paraId="2845E863"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«планируется модернизация»;</w:t>
      </w:r>
    </w:p>
    <w:p w14:paraId="1CF0E5D3"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«списание»;</w:t>
      </w:r>
    </w:p>
    <w:p w14:paraId="60AD8A8B"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иная целевая функция по решению постоянно действующей инвентаризационной комиссии.</w:t>
      </w:r>
    </w:p>
    <w:p w14:paraId="7CA8EDDA"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3) для материальных запасов:</w:t>
      </w:r>
    </w:p>
    <w:p w14:paraId="77B9D1F5"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«планируется использование в деятельности»;</w:t>
      </w:r>
    </w:p>
    <w:p w14:paraId="2EB89752"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«продолжить хранение»;</w:t>
      </w:r>
    </w:p>
    <w:p w14:paraId="7A91ED3E"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«списание»;</w:t>
      </w:r>
    </w:p>
    <w:p w14:paraId="4B47562A"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«ремонт»;</w:t>
      </w:r>
    </w:p>
    <w:p w14:paraId="0AC15FCE"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«реализация»;</w:t>
      </w:r>
    </w:p>
    <w:p w14:paraId="37850D72"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иная целевая функция по решению постоянно действующей инвентаризационной комиссии.</w:t>
      </w:r>
    </w:p>
    <w:p w14:paraId="06619D51"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4.6. По всем недостачам и излишкам, пересортице, иным отклонениям (статусу объекта учета, целевой функции актива) постоянно действующая инвентаризационная комиссия получает письменные объяснения ответственных лиц, отражаемые в инвентаризационных описях. На основании представленных объяснений и материалов проверок постоянно действующая инвентаризационная комиссия определяет причины и характер выявленных отклонений от данных учета.</w:t>
      </w:r>
    </w:p>
    <w:p w14:paraId="69DCEA2A"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4.7. В разделе 2.2. Инвентаризационной описи (сличительной ведомости) по объектам нефинансовых активов (ф. 0510466) указывается количество объектов инвентаризации, в отношении которых постоянно действующей инвентаризационной комиссией установлено их несоответствие условиям признания активов в целях учета.</w:t>
      </w:r>
    </w:p>
    <w:p w14:paraId="5B1040DF"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4.8. Причины выявленных расхождений (недостач, излишков) и (или) предложения по их устранению указываются в разделе 2.2. Инвентаризационной описи (сличительной ведомости) по объектам нефинансовых активов (ф. 0510466).</w:t>
      </w:r>
    </w:p>
    <w:p w14:paraId="19958F45"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Например, указывается:</w:t>
      </w:r>
    </w:p>
    <w:p w14:paraId="19A5FEE5"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количество объектов учета, выбывших в пределах норм естественной убыли, при выявленной недостаче;</w:t>
      </w:r>
    </w:p>
    <w:p w14:paraId="10304CD8"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причины (основания) изменения статуса или целевой функции объекта после предыдущей инвентаризации;</w:t>
      </w:r>
    </w:p>
    <w:p w14:paraId="2800B00B"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предложение о взыскании стоимости имущества с ответственного лица;</w:t>
      </w:r>
    </w:p>
    <w:p w14:paraId="3D6E6AF7"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расхождение оценочной (кадастровой) и балансовой стоимости объекта;</w:t>
      </w:r>
    </w:p>
    <w:p w14:paraId="500A5ED2"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иные сведения.</w:t>
      </w:r>
    </w:p>
    <w:p w14:paraId="38E47701"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4.9. Постоянно действующая инвентаризационная комиссия на заседании по итогам инвентаризации анализирует выявленные расхождения, а также предлагает способы устранения обнаруженных расхождений фактического наличия ценностей и данных учета. На заседание могут приглашаться ответственные (материально ответственные) лица.</w:t>
      </w:r>
    </w:p>
    <w:p w14:paraId="2FB63D9A"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4.10. На основании инвентаризационных описей, ведомостей расхождений постоянно действующая инвентаризационная комиссия составляет и подписывает Акт о результатах инвентаризации (ф. 0510463). При наличии расхождений в Акте о результатах инвентаризации фиксируются решения постоянно действующей инвентаризационной комиссии:</w:t>
      </w:r>
    </w:p>
    <w:p w14:paraId="7D66076C"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по отнесению недостач имущества, а также имущества, пришедшего в негодность, за счет виновных лиц либо их списанию;</w:t>
      </w:r>
    </w:p>
    <w:p w14:paraId="4E37A934"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по оприходованию излишков;</w:t>
      </w:r>
    </w:p>
    <w:p w14:paraId="48630A2E"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по урегулированию расхождений фактического наличия материальных ценностей с данными бюджетного учета при пересортице путем проведения взаимного зачета излишков и недостач, возникших в ее результате;</w:t>
      </w:r>
    </w:p>
    <w:p w14:paraId="1A8A5BD5"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lastRenderedPageBreak/>
        <w:t>- о прекращении признания объекта учета, в случае если постоянно действующая инвентаризационная комиссия не уверена в будущем повышении (снижении) полезного потенциала либо увеличении (уменьшении) будущих экономических выгод по соответствующим инвентаризируемым объектам;</w:t>
      </w:r>
    </w:p>
    <w:p w14:paraId="48F1BB0B"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списанию просроченной (нереальной к взысканию) дебиторской и кредиторской задолженности;</w:t>
      </w:r>
    </w:p>
    <w:p w14:paraId="7CA16577"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изменению оценочных значений;</w:t>
      </w:r>
    </w:p>
    <w:p w14:paraId="56BE8994"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 по вопросам, касающимся оптимизации приемки, хранения и отпуска материальных ценностей.</w:t>
      </w:r>
    </w:p>
    <w:p w14:paraId="66B0DCA3" w14:textId="77777777" w:rsidR="001262B3" w:rsidRPr="005A021D" w:rsidRDefault="001262B3" w:rsidP="001262B3">
      <w:pPr>
        <w:spacing w:after="0" w:line="240" w:lineRule="auto"/>
        <w:ind w:firstLine="709"/>
        <w:jc w:val="both"/>
        <w:rPr>
          <w:rFonts w:ascii="Times New Roman" w:eastAsia="Times New Roman" w:hAnsi="Times New Roman" w:cs="Times New Roman"/>
          <w:color w:val="C00000"/>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4.11. Оформленные инвентаризационные описи, ведомости расхождений по результатам инвентаризации, акты о результатах инвентаризации подписываются председателем и всеми членами постоянно действующей инвентаризационной комиссии (акты о результатах инвентаризации утверждаются руководителем аппарата) и вместе с иными документами (расчеты, обоснования, объяснительные, протоколы и т.п.) вводятся в систему для своевременного и корректного отражения результатов инвентаризации в учете.</w:t>
      </w:r>
    </w:p>
    <w:p w14:paraId="2A0D4C4E"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Результаты инвентаризации отражаются в учете того месяца, в котором была закончена инвентаризация.</w:t>
      </w:r>
    </w:p>
    <w:p w14:paraId="5B35262C"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5A021D">
        <w:rPr>
          <w:rFonts w:ascii="Times New Roman" w:eastAsia="Times New Roman" w:hAnsi="Times New Roman" w:cs="Times New Roman"/>
          <w:kern w:val="0"/>
          <w:sz w:val="24"/>
          <w:szCs w:val="24"/>
          <w:lang w:eastAsia="ru-RU"/>
          <w14:ligatures w14:val="none"/>
        </w:rPr>
        <w:t>При проведении инвентаризации в целях составления годовой отчетности результаты инвентаризации отражаются в годовой отчетности.</w:t>
      </w:r>
    </w:p>
    <w:p w14:paraId="21065E06" w14:textId="77777777" w:rsidR="001262B3" w:rsidRPr="005A021D" w:rsidRDefault="001262B3" w:rsidP="001262B3">
      <w:pPr>
        <w:spacing w:after="0" w:line="240" w:lineRule="auto"/>
        <w:ind w:firstLine="709"/>
        <w:jc w:val="both"/>
        <w:rPr>
          <w:rFonts w:ascii="Times New Roman" w:eastAsia="Times New Roman" w:hAnsi="Times New Roman" w:cs="Times New Roman"/>
          <w:kern w:val="0"/>
          <w:sz w:val="24"/>
          <w:szCs w:val="24"/>
          <w:lang w:eastAsia="ru-RU"/>
          <w14:ligatures w14:val="none"/>
        </w:rPr>
      </w:pPr>
    </w:p>
    <w:p w14:paraId="37CC46EB" w14:textId="77777777" w:rsidR="005B7A83" w:rsidRDefault="005B7A83" w:rsidP="00D434EB">
      <w:pPr>
        <w:spacing w:after="0" w:line="240" w:lineRule="auto"/>
        <w:jc w:val="right"/>
        <w:outlineLvl w:val="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br w:type="page"/>
      </w:r>
    </w:p>
    <w:p w14:paraId="3CA94773" w14:textId="58CC7C60" w:rsidR="00D434EB" w:rsidRPr="00D434EB" w:rsidRDefault="00D434EB" w:rsidP="00D434EB">
      <w:pPr>
        <w:spacing w:after="0" w:line="240" w:lineRule="auto"/>
        <w:jc w:val="right"/>
        <w:outlineLvl w:val="0"/>
        <w:rPr>
          <w:rFonts w:ascii="Times New Roman" w:eastAsia="Calibri" w:hAnsi="Times New Roman" w:cs="Times New Roman"/>
          <w:kern w:val="0"/>
          <w:sz w:val="24"/>
          <w:szCs w:val="24"/>
          <w14:ligatures w14:val="none"/>
        </w:rPr>
      </w:pPr>
      <w:r w:rsidRPr="00D434EB">
        <w:rPr>
          <w:rFonts w:ascii="Times New Roman" w:eastAsia="Calibri" w:hAnsi="Times New Roman" w:cs="Times New Roman"/>
          <w:kern w:val="0"/>
          <w:sz w:val="24"/>
          <w:szCs w:val="24"/>
          <w14:ligatures w14:val="none"/>
        </w:rPr>
        <w:lastRenderedPageBreak/>
        <w:t xml:space="preserve">Приложение 5 </w:t>
      </w:r>
    </w:p>
    <w:p w14:paraId="4526D53A" w14:textId="77777777" w:rsidR="00D434EB" w:rsidRPr="00D434EB" w:rsidRDefault="00D434EB" w:rsidP="00D434EB">
      <w:pPr>
        <w:spacing w:after="0" w:line="240" w:lineRule="auto"/>
        <w:jc w:val="right"/>
        <w:rPr>
          <w:rFonts w:ascii="Times New Roman" w:eastAsia="Times New Roman" w:hAnsi="Times New Roman" w:cs="Times New Roman"/>
          <w:kern w:val="0"/>
          <w:sz w:val="24"/>
          <w:szCs w:val="24"/>
          <w:lang w:eastAsia="ru-RU"/>
          <w14:ligatures w14:val="none"/>
        </w:rPr>
      </w:pPr>
      <w:r w:rsidRPr="00D434EB">
        <w:rPr>
          <w:rFonts w:ascii="Times New Roman" w:eastAsia="Times New Roman" w:hAnsi="Times New Roman" w:cs="Times New Roman"/>
          <w:kern w:val="0"/>
          <w:sz w:val="24"/>
          <w:szCs w:val="24"/>
          <w:lang w:eastAsia="ru-RU"/>
          <w14:ligatures w14:val="none"/>
        </w:rPr>
        <w:t xml:space="preserve">к Положению об учетной политике </w:t>
      </w:r>
    </w:p>
    <w:p w14:paraId="7DCEF2B9" w14:textId="77777777" w:rsidR="00D434EB" w:rsidRPr="00D434EB" w:rsidRDefault="00D434EB" w:rsidP="00D434EB">
      <w:pPr>
        <w:spacing w:after="0" w:line="240" w:lineRule="auto"/>
        <w:ind w:firstLine="709"/>
        <w:jc w:val="right"/>
        <w:rPr>
          <w:rFonts w:ascii="Times New Roman" w:eastAsia="Times New Roman" w:hAnsi="Times New Roman" w:cs="Times New Roman"/>
          <w:kern w:val="0"/>
          <w:sz w:val="24"/>
          <w:szCs w:val="24"/>
          <w:lang w:eastAsia="ru-RU"/>
          <w14:ligatures w14:val="none"/>
        </w:rPr>
      </w:pPr>
      <w:r w:rsidRPr="00D434EB">
        <w:rPr>
          <w:rFonts w:ascii="Times New Roman" w:eastAsia="Times New Roman" w:hAnsi="Times New Roman" w:cs="Times New Roman"/>
          <w:kern w:val="0"/>
          <w:sz w:val="24"/>
          <w:szCs w:val="24"/>
          <w:lang w:eastAsia="ru-RU"/>
          <w14:ligatures w14:val="none"/>
        </w:rPr>
        <w:t xml:space="preserve">аппарата Совета депутатов внутригородского </w:t>
      </w:r>
    </w:p>
    <w:p w14:paraId="0742AF8D" w14:textId="77777777" w:rsidR="00D434EB" w:rsidRPr="00D434EB" w:rsidRDefault="00D434EB" w:rsidP="00D434EB">
      <w:pPr>
        <w:spacing w:after="0" w:line="240" w:lineRule="auto"/>
        <w:ind w:firstLine="709"/>
        <w:jc w:val="right"/>
        <w:rPr>
          <w:rFonts w:ascii="Times New Roman" w:eastAsia="Times New Roman" w:hAnsi="Times New Roman" w:cs="Times New Roman"/>
          <w:kern w:val="0"/>
          <w:sz w:val="24"/>
          <w:szCs w:val="24"/>
          <w:lang w:eastAsia="ru-RU"/>
          <w14:ligatures w14:val="none"/>
        </w:rPr>
      </w:pPr>
      <w:r w:rsidRPr="00D434EB">
        <w:rPr>
          <w:rFonts w:ascii="Times New Roman" w:eastAsia="Times New Roman" w:hAnsi="Times New Roman" w:cs="Times New Roman"/>
          <w:kern w:val="0"/>
          <w:sz w:val="24"/>
          <w:szCs w:val="24"/>
          <w:lang w:eastAsia="ru-RU"/>
          <w14:ligatures w14:val="none"/>
        </w:rPr>
        <w:t xml:space="preserve">муниципального образования - муниципального </w:t>
      </w:r>
    </w:p>
    <w:p w14:paraId="24556FF1" w14:textId="07F8BC80" w:rsidR="00D434EB" w:rsidRPr="00D434EB" w:rsidRDefault="00D434EB" w:rsidP="00D434EB">
      <w:pPr>
        <w:spacing w:after="0" w:line="240" w:lineRule="auto"/>
        <w:ind w:firstLine="709"/>
        <w:jc w:val="right"/>
        <w:rPr>
          <w:rFonts w:ascii="Times New Roman" w:eastAsia="Times New Roman" w:hAnsi="Times New Roman" w:cs="Times New Roman"/>
          <w:kern w:val="0"/>
          <w:sz w:val="24"/>
          <w:szCs w:val="24"/>
          <w:lang w:eastAsia="ru-RU"/>
          <w14:ligatures w14:val="none"/>
        </w:rPr>
      </w:pPr>
      <w:r w:rsidRPr="00D434EB">
        <w:rPr>
          <w:rFonts w:ascii="Times New Roman" w:eastAsia="Times New Roman" w:hAnsi="Times New Roman" w:cs="Times New Roman"/>
          <w:kern w:val="0"/>
          <w:sz w:val="24"/>
          <w:szCs w:val="24"/>
          <w:lang w:eastAsia="ru-RU"/>
          <w14:ligatures w14:val="none"/>
        </w:rPr>
        <w:t xml:space="preserve">округа Бирюлево </w:t>
      </w:r>
      <w:r w:rsidR="00C27399">
        <w:rPr>
          <w:rFonts w:ascii="Times New Roman" w:eastAsia="Times New Roman" w:hAnsi="Times New Roman" w:cs="Times New Roman"/>
          <w:kern w:val="0"/>
          <w:sz w:val="24"/>
          <w:szCs w:val="24"/>
          <w:lang w:eastAsia="ru-RU"/>
          <w14:ligatures w14:val="none"/>
        </w:rPr>
        <w:t>Восточное</w:t>
      </w:r>
      <w:r w:rsidRPr="00D434EB">
        <w:rPr>
          <w:rFonts w:ascii="Times New Roman" w:eastAsia="Times New Roman" w:hAnsi="Times New Roman" w:cs="Times New Roman"/>
          <w:kern w:val="0"/>
          <w:sz w:val="24"/>
          <w:szCs w:val="24"/>
          <w:lang w:eastAsia="ru-RU"/>
          <w14:ligatures w14:val="none"/>
        </w:rPr>
        <w:t xml:space="preserve"> в городе Москве </w:t>
      </w:r>
    </w:p>
    <w:p w14:paraId="7CB44178" w14:textId="77777777" w:rsidR="00D434EB" w:rsidRPr="00D434EB" w:rsidRDefault="00D434EB" w:rsidP="00D434EB">
      <w:pPr>
        <w:spacing w:after="0" w:line="240" w:lineRule="auto"/>
        <w:ind w:firstLine="709"/>
        <w:jc w:val="right"/>
        <w:rPr>
          <w:rFonts w:ascii="Times New Roman" w:eastAsia="Times New Roman" w:hAnsi="Times New Roman" w:cs="Times New Roman"/>
          <w:kern w:val="0"/>
          <w:sz w:val="24"/>
          <w:szCs w:val="24"/>
          <w:lang w:eastAsia="ru-RU"/>
          <w14:ligatures w14:val="none"/>
        </w:rPr>
      </w:pPr>
      <w:r w:rsidRPr="00D434EB">
        <w:rPr>
          <w:rFonts w:ascii="Times New Roman" w:eastAsia="Times New Roman" w:hAnsi="Times New Roman" w:cs="Times New Roman"/>
          <w:kern w:val="0"/>
          <w:sz w:val="24"/>
          <w:szCs w:val="24"/>
          <w:lang w:eastAsia="ru-RU"/>
          <w14:ligatures w14:val="none"/>
        </w:rPr>
        <w:t xml:space="preserve">для целей ведения бюджетного </w:t>
      </w:r>
    </w:p>
    <w:p w14:paraId="2A409F64" w14:textId="713D44C8" w:rsidR="00D434EB" w:rsidRPr="00D434EB" w:rsidRDefault="00D434EB" w:rsidP="00D434EB">
      <w:pPr>
        <w:spacing w:after="200" w:line="276" w:lineRule="auto"/>
        <w:rPr>
          <w:rFonts w:ascii="Calibri" w:eastAsia="Calibri" w:hAnsi="Calibri" w:cs="Times New Roman"/>
          <w:kern w:val="0"/>
          <w14:ligatures w14:val="none"/>
        </w:rPr>
      </w:pPr>
      <w:r>
        <w:rPr>
          <w:rFonts w:ascii="Times New Roman" w:eastAsia="Times New Roman" w:hAnsi="Times New Roman" w:cs="Times New Roman"/>
          <w:kern w:val="0"/>
          <w:sz w:val="24"/>
          <w:szCs w:val="24"/>
          <w:lang w:eastAsia="ru-RU"/>
          <w14:ligatures w14:val="none"/>
        </w:rPr>
        <w:t xml:space="preserve">                                                                                      </w:t>
      </w:r>
      <w:r w:rsidRPr="00D434EB">
        <w:rPr>
          <w:rFonts w:ascii="Times New Roman" w:eastAsia="Times New Roman" w:hAnsi="Times New Roman" w:cs="Times New Roman"/>
          <w:kern w:val="0"/>
          <w:sz w:val="24"/>
          <w:szCs w:val="24"/>
          <w:lang w:eastAsia="ru-RU"/>
          <w14:ligatures w14:val="none"/>
        </w:rPr>
        <w:t>(бухгалтерского) учета и налогообложения</w:t>
      </w:r>
    </w:p>
    <w:p w14:paraId="32C96942" w14:textId="77777777" w:rsidR="005B7A83" w:rsidRDefault="005B7A83" w:rsidP="005B7A83">
      <w:pPr>
        <w:tabs>
          <w:tab w:val="left" w:pos="993"/>
        </w:tabs>
        <w:spacing w:after="120" w:line="240" w:lineRule="auto"/>
        <w:ind w:firstLine="709"/>
        <w:jc w:val="center"/>
        <w:rPr>
          <w:rFonts w:ascii="Times New Roman" w:eastAsia="Calibri" w:hAnsi="Times New Roman" w:cs="Times New Roman"/>
          <w:b/>
          <w:bCs/>
          <w:kern w:val="0"/>
          <w:sz w:val="24"/>
          <w:szCs w:val="24"/>
          <w14:ligatures w14:val="none"/>
        </w:rPr>
      </w:pPr>
    </w:p>
    <w:p w14:paraId="0C2F907B" w14:textId="77777777" w:rsidR="00D434EB" w:rsidRPr="00D434EB" w:rsidRDefault="00D434EB" w:rsidP="005B7A83">
      <w:pPr>
        <w:tabs>
          <w:tab w:val="left" w:pos="993"/>
        </w:tabs>
        <w:spacing w:after="120" w:line="240" w:lineRule="auto"/>
        <w:ind w:firstLine="709"/>
        <w:jc w:val="center"/>
        <w:rPr>
          <w:rFonts w:ascii="Times New Roman" w:eastAsia="Calibri" w:hAnsi="Times New Roman" w:cs="Times New Roman"/>
          <w:b/>
          <w:bCs/>
          <w:kern w:val="0"/>
          <w:sz w:val="24"/>
          <w:szCs w:val="24"/>
          <w14:ligatures w14:val="none"/>
        </w:rPr>
      </w:pPr>
      <w:r w:rsidRPr="00D434EB">
        <w:rPr>
          <w:rFonts w:ascii="Times New Roman" w:eastAsia="Calibri" w:hAnsi="Times New Roman" w:cs="Times New Roman"/>
          <w:b/>
          <w:bCs/>
          <w:kern w:val="0"/>
          <w:sz w:val="24"/>
          <w:szCs w:val="24"/>
          <w14:ligatures w14:val="none"/>
        </w:rPr>
        <w:t>Порядок принятия бюджетных (денежных) обязательств к учету</w:t>
      </w:r>
    </w:p>
    <w:p w14:paraId="17C6674C" w14:textId="77777777" w:rsidR="00D434EB" w:rsidRPr="00D434EB" w:rsidRDefault="00D434EB" w:rsidP="005B7A83">
      <w:pPr>
        <w:numPr>
          <w:ilvl w:val="0"/>
          <w:numId w:val="13"/>
        </w:numPr>
        <w:tabs>
          <w:tab w:val="left" w:pos="993"/>
        </w:tabs>
        <w:spacing w:after="120" w:line="240" w:lineRule="auto"/>
        <w:ind w:left="0" w:firstLine="709"/>
        <w:jc w:val="both"/>
        <w:rPr>
          <w:rFonts w:ascii="Times New Roman" w:eastAsia="Calibri" w:hAnsi="Times New Roman" w:cs="Times New Roman"/>
          <w:kern w:val="0"/>
          <w:sz w:val="24"/>
          <w:szCs w:val="24"/>
          <w14:ligatures w14:val="none"/>
        </w:rPr>
      </w:pPr>
      <w:r w:rsidRPr="00D434EB">
        <w:rPr>
          <w:rFonts w:ascii="Times New Roman" w:eastAsia="Calibri" w:hAnsi="Times New Roman" w:cs="Times New Roman"/>
          <w:kern w:val="0"/>
          <w:sz w:val="24"/>
          <w:szCs w:val="24"/>
          <w14:ligatures w14:val="none"/>
        </w:rPr>
        <w:t>Обязательства (принятые, принимаемые, отложенные) принимаются к учету в пределах утвержденных лимитов бюджетных обязательств.</w:t>
      </w:r>
    </w:p>
    <w:p w14:paraId="31759352" w14:textId="77777777" w:rsidR="00D434EB" w:rsidRPr="00D434EB" w:rsidRDefault="00D434EB" w:rsidP="005B7A83">
      <w:pPr>
        <w:numPr>
          <w:ilvl w:val="0"/>
          <w:numId w:val="13"/>
        </w:numPr>
        <w:tabs>
          <w:tab w:val="left" w:pos="993"/>
        </w:tabs>
        <w:spacing w:after="120" w:line="240" w:lineRule="auto"/>
        <w:ind w:left="0" w:firstLine="709"/>
        <w:jc w:val="both"/>
        <w:rPr>
          <w:rFonts w:ascii="Times New Roman" w:eastAsia="Calibri" w:hAnsi="Times New Roman" w:cs="Times New Roman"/>
          <w:kern w:val="0"/>
          <w:sz w:val="24"/>
          <w:szCs w:val="24"/>
          <w14:ligatures w14:val="none"/>
        </w:rPr>
      </w:pPr>
      <w:r w:rsidRPr="00D434EB">
        <w:rPr>
          <w:rFonts w:ascii="Times New Roman" w:eastAsia="Calibri" w:hAnsi="Times New Roman" w:cs="Times New Roman"/>
          <w:kern w:val="0"/>
          <w:sz w:val="24"/>
          <w:szCs w:val="24"/>
          <w14:ligatures w14:val="none"/>
        </w:rPr>
        <w:t>Операции по санкционированию обязательств, принимаемых, принятых в текущем финансовом году, формируются с учетом принимаемых, принятых и неисполненных обязательств прошлых лет.</w:t>
      </w:r>
    </w:p>
    <w:p w14:paraId="06A179EC" w14:textId="77777777" w:rsidR="00D434EB" w:rsidRPr="00D434EB" w:rsidRDefault="00D434EB" w:rsidP="005B7A83">
      <w:pPr>
        <w:numPr>
          <w:ilvl w:val="0"/>
          <w:numId w:val="13"/>
        </w:numPr>
        <w:tabs>
          <w:tab w:val="left" w:pos="993"/>
        </w:tabs>
        <w:spacing w:after="120" w:line="240" w:lineRule="auto"/>
        <w:ind w:left="0" w:firstLine="709"/>
        <w:jc w:val="both"/>
        <w:rPr>
          <w:rFonts w:ascii="Times New Roman" w:eastAsia="Calibri" w:hAnsi="Times New Roman" w:cs="Times New Roman"/>
          <w:kern w:val="0"/>
          <w:sz w:val="24"/>
          <w:szCs w:val="24"/>
          <w14:ligatures w14:val="none"/>
        </w:rPr>
      </w:pPr>
      <w:r w:rsidRPr="00D434EB">
        <w:rPr>
          <w:rFonts w:ascii="Times New Roman" w:eastAsia="Calibri" w:hAnsi="Times New Roman" w:cs="Times New Roman"/>
          <w:kern w:val="0"/>
          <w:sz w:val="24"/>
          <w:szCs w:val="24"/>
          <w14:ligatures w14:val="none"/>
        </w:rPr>
        <w:t>К отложенным обязательствам текущего финансового года относятся обязательства по созданным резервам предстоящих расходов (на оплату отпусков, по претензионным требованиям и искам и т.д.).</w:t>
      </w:r>
    </w:p>
    <w:p w14:paraId="7BCF10FF" w14:textId="77777777" w:rsidR="00D434EB" w:rsidRPr="00D434EB" w:rsidRDefault="00D434EB" w:rsidP="005B7A83">
      <w:pPr>
        <w:numPr>
          <w:ilvl w:val="0"/>
          <w:numId w:val="13"/>
        </w:numPr>
        <w:tabs>
          <w:tab w:val="left" w:pos="993"/>
        </w:tabs>
        <w:spacing w:after="120" w:line="240" w:lineRule="auto"/>
        <w:ind w:left="0" w:firstLine="709"/>
        <w:jc w:val="both"/>
        <w:rPr>
          <w:rFonts w:ascii="Times New Roman" w:eastAsia="Calibri" w:hAnsi="Times New Roman" w:cs="Times New Roman"/>
          <w:kern w:val="0"/>
          <w:sz w:val="24"/>
          <w:szCs w:val="24"/>
          <w14:ligatures w14:val="none"/>
        </w:rPr>
      </w:pPr>
      <w:r w:rsidRPr="00D434EB">
        <w:rPr>
          <w:rFonts w:ascii="Times New Roman" w:eastAsia="Calibri" w:hAnsi="Times New Roman" w:cs="Times New Roman"/>
          <w:kern w:val="0"/>
          <w:sz w:val="24"/>
          <w:szCs w:val="24"/>
          <w14:ligatures w14:val="none"/>
        </w:rPr>
        <w:t>Порядок принятия обязательств (принятых, принимаемых, отложенные) приведен в таблице № 1.</w:t>
      </w:r>
    </w:p>
    <w:p w14:paraId="51CC04AA" w14:textId="77777777" w:rsidR="00D434EB" w:rsidRPr="00D434EB" w:rsidRDefault="00D434EB" w:rsidP="005B7A83">
      <w:pPr>
        <w:numPr>
          <w:ilvl w:val="0"/>
          <w:numId w:val="13"/>
        </w:numPr>
        <w:tabs>
          <w:tab w:val="left" w:pos="993"/>
        </w:tabs>
        <w:spacing w:after="120" w:line="240" w:lineRule="auto"/>
        <w:ind w:left="0" w:firstLine="709"/>
        <w:jc w:val="both"/>
        <w:rPr>
          <w:rFonts w:ascii="Times New Roman" w:eastAsia="Calibri" w:hAnsi="Times New Roman" w:cs="Times New Roman"/>
          <w:kern w:val="0"/>
          <w:sz w:val="24"/>
          <w:szCs w:val="24"/>
          <w14:ligatures w14:val="none"/>
        </w:rPr>
      </w:pPr>
      <w:r w:rsidRPr="00D434EB">
        <w:rPr>
          <w:rFonts w:ascii="Times New Roman" w:eastAsia="Calibri" w:hAnsi="Times New Roman" w:cs="Times New Roman"/>
          <w:kern w:val="0"/>
          <w:sz w:val="24"/>
          <w:szCs w:val="24"/>
          <w14:ligatures w14:val="none"/>
        </w:rPr>
        <w:t xml:space="preserve">Денежные обязательства отражаются в учете не ранее принятия расходных обязательств. </w:t>
      </w:r>
      <w:r w:rsidRPr="00D434EB">
        <w:rPr>
          <w:rFonts w:ascii="Times New Roman" w:eastAsia="Calibri" w:hAnsi="Times New Roman" w:cs="Times New Roman"/>
          <w:kern w:val="0"/>
          <w:sz w:val="24"/>
          <w:szCs w:val="24"/>
          <w14:ligatures w14:val="none"/>
        </w:rPr>
        <w:br/>
        <w:t xml:space="preserve">Денежные обязательства принимаются к учету в сумме документа, подтверждающего их возникновение. </w:t>
      </w:r>
    </w:p>
    <w:p w14:paraId="1ADBDBAE" w14:textId="77777777" w:rsidR="00D434EB" w:rsidRPr="00D434EB" w:rsidRDefault="00D434EB" w:rsidP="005B7A83">
      <w:pPr>
        <w:numPr>
          <w:ilvl w:val="0"/>
          <w:numId w:val="13"/>
        </w:numPr>
        <w:tabs>
          <w:tab w:val="left" w:pos="993"/>
        </w:tabs>
        <w:spacing w:after="120" w:line="240" w:lineRule="auto"/>
        <w:ind w:left="0" w:firstLine="709"/>
        <w:jc w:val="both"/>
        <w:rPr>
          <w:rFonts w:ascii="Times New Roman" w:eastAsia="Calibri" w:hAnsi="Times New Roman" w:cs="Times New Roman"/>
          <w:kern w:val="0"/>
          <w:sz w:val="24"/>
          <w:szCs w:val="24"/>
          <w14:ligatures w14:val="none"/>
        </w:rPr>
      </w:pPr>
      <w:r w:rsidRPr="00D434EB">
        <w:rPr>
          <w:rFonts w:ascii="Times New Roman" w:eastAsia="Calibri" w:hAnsi="Times New Roman" w:cs="Times New Roman"/>
          <w:kern w:val="0"/>
          <w:sz w:val="24"/>
          <w:szCs w:val="24"/>
          <w14:ligatures w14:val="none"/>
        </w:rPr>
        <w:t>Порядок принятия денежных обязательств приведен в таблице № 2.</w:t>
      </w:r>
    </w:p>
    <w:p w14:paraId="7F876797" w14:textId="77777777" w:rsidR="00D434EB" w:rsidRPr="00D434EB" w:rsidRDefault="00D434EB" w:rsidP="005B7A83">
      <w:pPr>
        <w:numPr>
          <w:ilvl w:val="0"/>
          <w:numId w:val="13"/>
        </w:numPr>
        <w:tabs>
          <w:tab w:val="left" w:pos="993"/>
        </w:tabs>
        <w:spacing w:after="120" w:line="240" w:lineRule="auto"/>
        <w:ind w:left="0" w:firstLine="709"/>
        <w:jc w:val="both"/>
        <w:rPr>
          <w:rFonts w:ascii="Times New Roman" w:eastAsia="Calibri" w:hAnsi="Times New Roman" w:cs="Times New Roman"/>
          <w:kern w:val="0"/>
          <w:sz w:val="24"/>
          <w:szCs w:val="24"/>
          <w14:ligatures w14:val="none"/>
        </w:rPr>
      </w:pPr>
      <w:r w:rsidRPr="00D434EB">
        <w:rPr>
          <w:rFonts w:ascii="Times New Roman" w:eastAsia="Calibri" w:hAnsi="Times New Roman" w:cs="Times New Roman"/>
          <w:kern w:val="0"/>
          <w:sz w:val="24"/>
          <w:szCs w:val="24"/>
          <w14:ligatures w14:val="none"/>
        </w:rPr>
        <w:t>Принятые обязательства отражаются в журнале регистрации обязательств (ф. 0504064).</w:t>
      </w:r>
    </w:p>
    <w:p w14:paraId="089E13B4" w14:textId="77777777" w:rsidR="00D434EB" w:rsidRPr="00D434EB" w:rsidRDefault="00D434EB" w:rsidP="005B7A83">
      <w:pPr>
        <w:numPr>
          <w:ilvl w:val="0"/>
          <w:numId w:val="13"/>
        </w:numPr>
        <w:tabs>
          <w:tab w:val="left" w:pos="993"/>
        </w:tabs>
        <w:spacing w:after="120" w:line="240" w:lineRule="auto"/>
        <w:ind w:left="0" w:firstLine="709"/>
        <w:jc w:val="both"/>
        <w:rPr>
          <w:rFonts w:ascii="Times New Roman" w:eastAsia="Calibri" w:hAnsi="Times New Roman" w:cs="Times New Roman"/>
          <w:kern w:val="0"/>
          <w:sz w:val="24"/>
          <w:szCs w:val="24"/>
          <w14:ligatures w14:val="none"/>
        </w:rPr>
      </w:pPr>
      <w:r w:rsidRPr="00D434EB">
        <w:rPr>
          <w:rFonts w:ascii="Times New Roman" w:eastAsia="Calibri" w:hAnsi="Times New Roman" w:cs="Times New Roman"/>
          <w:kern w:val="0"/>
          <w:sz w:val="24"/>
          <w:szCs w:val="24"/>
          <w14:ligatures w14:val="none"/>
        </w:rPr>
        <w:t xml:space="preserve">Показатели (остатки) обязательств текущего финансового года (за исключением исполненных денежных обязательств), сформированные по результатам отчетного финансового года, подлежат перерегистрации в году, следующем за отчетным финансовым годом. </w:t>
      </w:r>
    </w:p>
    <w:p w14:paraId="3E2D94AE" w14:textId="77777777" w:rsidR="0083366A" w:rsidRPr="00D434EB" w:rsidRDefault="0083366A" w:rsidP="00D434EB">
      <w:pPr>
        <w:spacing w:after="200" w:line="276" w:lineRule="auto"/>
        <w:rPr>
          <w:rFonts w:ascii="Calibri" w:eastAsia="Calibri" w:hAnsi="Calibri" w:cs="Times New Roman"/>
          <w:kern w:val="0"/>
          <w14:ligatures w14:val="none"/>
        </w:rPr>
      </w:pPr>
    </w:p>
    <w:p w14:paraId="5DE9AF61" w14:textId="77777777" w:rsidR="00E9096F" w:rsidRDefault="00E9096F" w:rsidP="00D434EB">
      <w:pPr>
        <w:spacing w:after="200" w:line="276" w:lineRule="auto"/>
        <w:contextualSpacing/>
        <w:rPr>
          <w:rFonts w:ascii="Times New Roman" w:eastAsia="Calibri" w:hAnsi="Times New Roman" w:cs="Times New Roman"/>
          <w:kern w:val="0"/>
          <w:sz w:val="20"/>
          <w:szCs w:val="20"/>
          <w14:ligatures w14:val="none"/>
        </w:rPr>
        <w:sectPr w:rsidR="00E9096F" w:rsidSect="00D434EB">
          <w:pgSz w:w="11906" w:h="16838"/>
          <w:pgMar w:top="1134" w:right="851" w:bottom="1134" w:left="1418" w:header="709" w:footer="709" w:gutter="0"/>
          <w:cols w:space="708"/>
          <w:docGrid w:linePitch="360"/>
        </w:sectPr>
      </w:pPr>
    </w:p>
    <w:p w14:paraId="7AF6B0AA" w14:textId="30DE5EDA" w:rsidR="00D434EB" w:rsidRPr="005B7A83" w:rsidRDefault="00D434EB" w:rsidP="00D434EB">
      <w:pPr>
        <w:spacing w:after="200" w:line="276" w:lineRule="auto"/>
        <w:contextualSpacing/>
        <w:rPr>
          <w:rFonts w:ascii="Times New Roman" w:eastAsia="Calibri" w:hAnsi="Times New Roman" w:cs="Times New Roman"/>
          <w:kern w:val="0"/>
          <w:sz w:val="24"/>
          <w:szCs w:val="20"/>
          <w14:ligatures w14:val="none"/>
        </w:rPr>
      </w:pPr>
      <w:r w:rsidRPr="005B7A83">
        <w:rPr>
          <w:rFonts w:ascii="Times New Roman" w:eastAsia="Calibri" w:hAnsi="Times New Roman" w:cs="Times New Roman"/>
          <w:kern w:val="0"/>
          <w:sz w:val="24"/>
          <w:szCs w:val="20"/>
          <w14:ligatures w14:val="none"/>
        </w:rPr>
        <w:lastRenderedPageBreak/>
        <w:t>Таблица № 1</w:t>
      </w:r>
    </w:p>
    <w:p w14:paraId="64E46E61" w14:textId="77777777" w:rsidR="00D434EB" w:rsidRPr="005B7A83" w:rsidRDefault="00D434EB" w:rsidP="00B47551">
      <w:pPr>
        <w:spacing w:after="200" w:line="276" w:lineRule="auto"/>
        <w:contextualSpacing/>
        <w:rPr>
          <w:rFonts w:ascii="Times New Roman" w:eastAsia="Calibri" w:hAnsi="Times New Roman" w:cs="Times New Roman"/>
          <w:kern w:val="0"/>
          <w:sz w:val="24"/>
          <w:szCs w:val="20"/>
          <w14:ligatures w14:val="none"/>
        </w:rPr>
      </w:pPr>
      <w:r w:rsidRPr="005B7A83">
        <w:rPr>
          <w:rFonts w:ascii="Times New Roman" w:eastAsia="Calibri" w:hAnsi="Times New Roman" w:cs="Times New Roman"/>
          <w:b/>
          <w:bCs/>
          <w:kern w:val="0"/>
          <w:sz w:val="24"/>
          <w:szCs w:val="20"/>
          <w14:ligatures w14:val="none"/>
        </w:rPr>
        <w:t>Порядок учета принятых (принимаемых, отложенных) обязательств</w:t>
      </w:r>
    </w:p>
    <w:tbl>
      <w:tblPr>
        <w:tblW w:w="5000" w:type="pct"/>
        <w:tblLayout w:type="fixed"/>
        <w:tblCellMar>
          <w:top w:w="15" w:type="dxa"/>
          <w:left w:w="15" w:type="dxa"/>
          <w:bottom w:w="15" w:type="dxa"/>
          <w:right w:w="15" w:type="dxa"/>
        </w:tblCellMar>
        <w:tblLook w:val="04A0" w:firstRow="1" w:lastRow="0" w:firstColumn="1" w:lastColumn="0" w:noHBand="0" w:noVBand="1"/>
      </w:tblPr>
      <w:tblGrid>
        <w:gridCol w:w="686"/>
        <w:gridCol w:w="3404"/>
        <w:gridCol w:w="2861"/>
        <w:gridCol w:w="2279"/>
        <w:gridCol w:w="2279"/>
        <w:gridCol w:w="1656"/>
        <w:gridCol w:w="1385"/>
      </w:tblGrid>
      <w:tr w:rsidR="00D434EB" w:rsidRPr="00D434EB" w14:paraId="4472738F" w14:textId="77777777" w:rsidTr="00B47551">
        <w:trPr>
          <w:trHeight w:val="20"/>
        </w:trPr>
        <w:tc>
          <w:tcPr>
            <w:tcW w:w="236"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2A6B6C8F" w14:textId="77777777" w:rsidR="00D434EB" w:rsidRPr="00D9516F" w:rsidRDefault="00D434EB" w:rsidP="00B47551">
            <w:pPr>
              <w:spacing w:after="0" w:line="240" w:lineRule="auto"/>
              <w:contextualSpacing/>
              <w:jc w:val="center"/>
              <w:rPr>
                <w:rFonts w:ascii="Times New Roman" w:eastAsia="Calibri" w:hAnsi="Times New Roman" w:cs="Times New Roman"/>
                <w:b/>
                <w:kern w:val="0"/>
                <w:sz w:val="20"/>
                <w:szCs w:val="20"/>
                <w14:ligatures w14:val="none"/>
              </w:rPr>
            </w:pPr>
            <w:r w:rsidRPr="00D9516F">
              <w:rPr>
                <w:rFonts w:ascii="Times New Roman" w:eastAsia="Calibri" w:hAnsi="Times New Roman" w:cs="Times New Roman"/>
                <w:b/>
                <w:kern w:val="0"/>
                <w:sz w:val="20"/>
                <w:szCs w:val="20"/>
                <w14:ligatures w14:val="none"/>
              </w:rPr>
              <w:t xml:space="preserve">№ </w:t>
            </w:r>
            <w:r w:rsidRPr="00D9516F">
              <w:rPr>
                <w:rFonts w:ascii="Times New Roman" w:eastAsia="Calibri" w:hAnsi="Times New Roman" w:cs="Times New Roman"/>
                <w:b/>
                <w:kern w:val="0"/>
                <w:sz w:val="20"/>
                <w:szCs w:val="20"/>
                <w14:ligatures w14:val="none"/>
              </w:rPr>
              <w:br/>
              <w:t>п/п</w:t>
            </w:r>
          </w:p>
        </w:tc>
        <w:tc>
          <w:tcPr>
            <w:tcW w:w="1170"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630844F" w14:textId="77777777" w:rsidR="00D434EB" w:rsidRPr="00D9516F" w:rsidRDefault="00D434EB" w:rsidP="00B47551">
            <w:pPr>
              <w:spacing w:after="0" w:line="240" w:lineRule="auto"/>
              <w:contextualSpacing/>
              <w:jc w:val="center"/>
              <w:rPr>
                <w:rFonts w:ascii="Times New Roman" w:eastAsia="Calibri" w:hAnsi="Times New Roman" w:cs="Times New Roman"/>
                <w:b/>
                <w:kern w:val="0"/>
                <w:sz w:val="20"/>
                <w:szCs w:val="20"/>
                <w14:ligatures w14:val="none"/>
              </w:rPr>
            </w:pPr>
            <w:r w:rsidRPr="00D9516F">
              <w:rPr>
                <w:rFonts w:ascii="Times New Roman" w:eastAsia="Calibri" w:hAnsi="Times New Roman" w:cs="Times New Roman"/>
                <w:b/>
                <w:kern w:val="0"/>
                <w:sz w:val="20"/>
                <w:szCs w:val="20"/>
                <w14:ligatures w14:val="none"/>
              </w:rPr>
              <w:t>Вид обязательства</w:t>
            </w:r>
          </w:p>
        </w:tc>
        <w:tc>
          <w:tcPr>
            <w:tcW w:w="983"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E50CD26" w14:textId="0ABFFB03" w:rsidR="00D434EB" w:rsidRPr="00D9516F" w:rsidRDefault="005B7A83" w:rsidP="00B47551">
            <w:pPr>
              <w:spacing w:after="0" w:line="240" w:lineRule="auto"/>
              <w:contextualSpacing/>
              <w:jc w:val="center"/>
              <w:rPr>
                <w:rFonts w:ascii="Times New Roman" w:eastAsia="Calibri" w:hAnsi="Times New Roman" w:cs="Times New Roman"/>
                <w:b/>
                <w:kern w:val="0"/>
                <w:sz w:val="20"/>
                <w:szCs w:val="20"/>
                <w14:ligatures w14:val="none"/>
              </w:rPr>
            </w:pPr>
            <w:r>
              <w:rPr>
                <w:rFonts w:ascii="Times New Roman" w:eastAsia="Calibri" w:hAnsi="Times New Roman" w:cs="Times New Roman"/>
                <w:b/>
                <w:kern w:val="0"/>
                <w:sz w:val="20"/>
                <w:szCs w:val="20"/>
                <w14:ligatures w14:val="none"/>
              </w:rPr>
              <w:t>Документ-основание</w:t>
            </w:r>
          </w:p>
        </w:tc>
        <w:tc>
          <w:tcPr>
            <w:tcW w:w="783"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CDB0DC9" w14:textId="77777777" w:rsidR="00D434EB" w:rsidRPr="00D9516F" w:rsidRDefault="00D434EB" w:rsidP="00B47551">
            <w:pPr>
              <w:spacing w:after="0" w:line="240" w:lineRule="auto"/>
              <w:contextualSpacing/>
              <w:jc w:val="center"/>
              <w:rPr>
                <w:rFonts w:ascii="Times New Roman" w:eastAsia="Calibri" w:hAnsi="Times New Roman" w:cs="Times New Roman"/>
                <w:b/>
                <w:kern w:val="0"/>
                <w:sz w:val="20"/>
                <w:szCs w:val="20"/>
                <w14:ligatures w14:val="none"/>
              </w:rPr>
            </w:pPr>
            <w:r w:rsidRPr="00D9516F">
              <w:rPr>
                <w:rFonts w:ascii="Times New Roman" w:eastAsia="Calibri" w:hAnsi="Times New Roman" w:cs="Times New Roman"/>
                <w:b/>
                <w:kern w:val="0"/>
                <w:sz w:val="20"/>
                <w:szCs w:val="20"/>
                <w14:ligatures w14:val="none"/>
              </w:rPr>
              <w:t>Момент отражения в учете</w:t>
            </w:r>
          </w:p>
        </w:tc>
        <w:tc>
          <w:tcPr>
            <w:tcW w:w="783"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3AACAFD6" w14:textId="77777777" w:rsidR="00D434EB" w:rsidRPr="00D9516F" w:rsidRDefault="00D434EB" w:rsidP="00B47551">
            <w:pPr>
              <w:spacing w:after="0" w:line="240" w:lineRule="auto"/>
              <w:contextualSpacing/>
              <w:jc w:val="center"/>
              <w:rPr>
                <w:rFonts w:ascii="Times New Roman" w:eastAsia="Calibri" w:hAnsi="Times New Roman" w:cs="Times New Roman"/>
                <w:b/>
                <w:kern w:val="0"/>
                <w:sz w:val="20"/>
                <w:szCs w:val="20"/>
                <w14:ligatures w14:val="none"/>
              </w:rPr>
            </w:pPr>
            <w:r w:rsidRPr="00D9516F">
              <w:rPr>
                <w:rFonts w:ascii="Times New Roman" w:eastAsia="Calibri" w:hAnsi="Times New Roman" w:cs="Times New Roman"/>
                <w:b/>
                <w:kern w:val="0"/>
                <w:sz w:val="20"/>
                <w:szCs w:val="20"/>
                <w14:ligatures w14:val="none"/>
              </w:rPr>
              <w:t>Сумма обязательства</w:t>
            </w:r>
          </w:p>
        </w:tc>
        <w:tc>
          <w:tcPr>
            <w:tcW w:w="1045" w:type="pct"/>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DE27A17" w14:textId="77777777" w:rsidR="00D434EB" w:rsidRPr="00D9516F" w:rsidRDefault="00D434EB" w:rsidP="00B47551">
            <w:pPr>
              <w:spacing w:after="0" w:line="240" w:lineRule="auto"/>
              <w:contextualSpacing/>
              <w:jc w:val="center"/>
              <w:rPr>
                <w:rFonts w:ascii="Times New Roman" w:eastAsia="Calibri" w:hAnsi="Times New Roman" w:cs="Times New Roman"/>
                <w:b/>
                <w:kern w:val="0"/>
                <w:sz w:val="20"/>
                <w:szCs w:val="20"/>
                <w14:ligatures w14:val="none"/>
              </w:rPr>
            </w:pPr>
            <w:r w:rsidRPr="00D9516F">
              <w:rPr>
                <w:rFonts w:ascii="Times New Roman" w:eastAsia="Calibri" w:hAnsi="Times New Roman" w:cs="Times New Roman"/>
                <w:b/>
                <w:kern w:val="0"/>
                <w:sz w:val="20"/>
                <w:szCs w:val="20"/>
                <w14:ligatures w14:val="none"/>
              </w:rPr>
              <w:t>Бухгалтерские записи</w:t>
            </w:r>
          </w:p>
        </w:tc>
      </w:tr>
      <w:tr w:rsidR="00D434EB" w:rsidRPr="00D434EB" w14:paraId="04C818CD" w14:textId="77777777" w:rsidTr="00B47551">
        <w:trPr>
          <w:trHeight w:val="20"/>
        </w:trPr>
        <w:tc>
          <w:tcPr>
            <w:tcW w:w="236" w:type="pct"/>
            <w:vMerge/>
            <w:tcBorders>
              <w:top w:val="single" w:sz="8" w:space="0" w:color="000000"/>
              <w:left w:val="single" w:sz="8" w:space="0" w:color="000000"/>
              <w:bottom w:val="single" w:sz="8" w:space="0" w:color="000000"/>
              <w:right w:val="single" w:sz="8" w:space="0" w:color="000000"/>
            </w:tcBorders>
            <w:vAlign w:val="center"/>
          </w:tcPr>
          <w:p w14:paraId="75C81F6B" w14:textId="77777777" w:rsidR="00D434EB" w:rsidRPr="00D9516F" w:rsidRDefault="00D434EB" w:rsidP="00B47551">
            <w:pPr>
              <w:spacing w:after="0" w:line="240" w:lineRule="auto"/>
              <w:contextualSpacing/>
              <w:jc w:val="center"/>
              <w:rPr>
                <w:rFonts w:ascii="Times New Roman" w:eastAsia="Calibri" w:hAnsi="Times New Roman" w:cs="Times New Roman"/>
                <w:b/>
                <w:kern w:val="0"/>
                <w:sz w:val="20"/>
                <w:szCs w:val="20"/>
                <w14:ligatures w14:val="none"/>
              </w:rPr>
            </w:pPr>
          </w:p>
        </w:tc>
        <w:tc>
          <w:tcPr>
            <w:tcW w:w="1170" w:type="pct"/>
            <w:vMerge/>
            <w:tcBorders>
              <w:top w:val="single" w:sz="8" w:space="0" w:color="000000"/>
              <w:left w:val="single" w:sz="8" w:space="0" w:color="000000"/>
              <w:bottom w:val="single" w:sz="8" w:space="0" w:color="000000"/>
              <w:right w:val="single" w:sz="8" w:space="0" w:color="000000"/>
            </w:tcBorders>
            <w:vAlign w:val="center"/>
          </w:tcPr>
          <w:p w14:paraId="196A5059" w14:textId="77777777" w:rsidR="00D434EB" w:rsidRPr="00D9516F" w:rsidRDefault="00D434EB" w:rsidP="00B47551">
            <w:pPr>
              <w:spacing w:after="0" w:line="240" w:lineRule="auto"/>
              <w:contextualSpacing/>
              <w:jc w:val="center"/>
              <w:rPr>
                <w:rFonts w:ascii="Times New Roman" w:eastAsia="Calibri" w:hAnsi="Times New Roman" w:cs="Times New Roman"/>
                <w:b/>
                <w:kern w:val="0"/>
                <w:sz w:val="20"/>
                <w:szCs w:val="20"/>
                <w14:ligatures w14:val="none"/>
              </w:rPr>
            </w:pPr>
          </w:p>
        </w:tc>
        <w:tc>
          <w:tcPr>
            <w:tcW w:w="983" w:type="pct"/>
            <w:vMerge/>
            <w:tcBorders>
              <w:top w:val="single" w:sz="8" w:space="0" w:color="000000"/>
              <w:left w:val="single" w:sz="8" w:space="0" w:color="000000"/>
              <w:bottom w:val="single" w:sz="8" w:space="0" w:color="000000"/>
              <w:right w:val="single" w:sz="8" w:space="0" w:color="000000"/>
            </w:tcBorders>
            <w:vAlign w:val="center"/>
          </w:tcPr>
          <w:p w14:paraId="1E991F34" w14:textId="77777777" w:rsidR="00D434EB" w:rsidRPr="00D9516F" w:rsidRDefault="00D434EB" w:rsidP="00B47551">
            <w:pPr>
              <w:spacing w:after="0" w:line="240" w:lineRule="auto"/>
              <w:contextualSpacing/>
              <w:jc w:val="center"/>
              <w:rPr>
                <w:rFonts w:ascii="Times New Roman" w:eastAsia="Calibri" w:hAnsi="Times New Roman" w:cs="Times New Roman"/>
                <w:b/>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734EE28F" w14:textId="77777777" w:rsidR="00D434EB" w:rsidRPr="00D9516F" w:rsidRDefault="00D434EB" w:rsidP="00B47551">
            <w:pPr>
              <w:spacing w:after="0" w:line="240" w:lineRule="auto"/>
              <w:contextualSpacing/>
              <w:jc w:val="center"/>
              <w:rPr>
                <w:rFonts w:ascii="Times New Roman" w:eastAsia="Calibri" w:hAnsi="Times New Roman" w:cs="Times New Roman"/>
                <w:b/>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34566B88" w14:textId="77777777" w:rsidR="00D434EB" w:rsidRPr="00D9516F" w:rsidRDefault="00D434EB" w:rsidP="00B47551">
            <w:pPr>
              <w:spacing w:after="0" w:line="240" w:lineRule="auto"/>
              <w:contextualSpacing/>
              <w:jc w:val="center"/>
              <w:rPr>
                <w:rFonts w:ascii="Times New Roman" w:eastAsia="Calibri" w:hAnsi="Times New Roman" w:cs="Times New Roman"/>
                <w:b/>
                <w:kern w:val="0"/>
                <w:sz w:val="20"/>
                <w:szCs w:val="20"/>
                <w14:ligatures w14:val="none"/>
              </w:rPr>
            </w:pPr>
          </w:p>
        </w:tc>
        <w:tc>
          <w:tcPr>
            <w:tcW w:w="569"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2680351" w14:textId="60963AE6" w:rsidR="00D434EB" w:rsidRPr="00D9516F" w:rsidRDefault="00D434EB" w:rsidP="00B47551">
            <w:pPr>
              <w:spacing w:after="0" w:line="240" w:lineRule="auto"/>
              <w:contextualSpacing/>
              <w:jc w:val="center"/>
              <w:rPr>
                <w:rFonts w:ascii="Times New Roman" w:eastAsia="Calibri" w:hAnsi="Times New Roman" w:cs="Times New Roman"/>
                <w:b/>
                <w:kern w:val="0"/>
                <w:sz w:val="20"/>
                <w:szCs w:val="20"/>
                <w14:ligatures w14:val="none"/>
              </w:rPr>
            </w:pPr>
            <w:r w:rsidRPr="00D9516F">
              <w:rPr>
                <w:rFonts w:ascii="Times New Roman" w:eastAsia="Calibri" w:hAnsi="Times New Roman" w:cs="Times New Roman"/>
                <w:b/>
                <w:kern w:val="0"/>
                <w:sz w:val="20"/>
                <w:szCs w:val="20"/>
                <w14:ligatures w14:val="none"/>
              </w:rPr>
              <w:t>Дебет</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B541C23" w14:textId="77777777" w:rsidR="00D434EB" w:rsidRPr="00D9516F" w:rsidRDefault="00D434EB" w:rsidP="00B47551">
            <w:pPr>
              <w:spacing w:after="0" w:line="240" w:lineRule="auto"/>
              <w:contextualSpacing/>
              <w:jc w:val="center"/>
              <w:rPr>
                <w:rFonts w:ascii="Times New Roman" w:eastAsia="Calibri" w:hAnsi="Times New Roman" w:cs="Times New Roman"/>
                <w:b/>
                <w:kern w:val="0"/>
                <w:sz w:val="20"/>
                <w:szCs w:val="20"/>
                <w14:ligatures w14:val="none"/>
              </w:rPr>
            </w:pPr>
            <w:r w:rsidRPr="00D9516F">
              <w:rPr>
                <w:rFonts w:ascii="Times New Roman" w:eastAsia="Calibri" w:hAnsi="Times New Roman" w:cs="Times New Roman"/>
                <w:b/>
                <w:kern w:val="0"/>
                <w:sz w:val="20"/>
                <w:szCs w:val="20"/>
                <w14:ligatures w14:val="none"/>
              </w:rPr>
              <w:t>Кредит</w:t>
            </w:r>
          </w:p>
        </w:tc>
      </w:tr>
      <w:tr w:rsidR="00D434EB" w:rsidRPr="00D434EB" w14:paraId="5D4777CC" w14:textId="77777777" w:rsidTr="00B47551">
        <w:trPr>
          <w:trHeight w:val="15"/>
        </w:trPr>
        <w:tc>
          <w:tcPr>
            <w:tcW w:w="23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0B6C18CA" w14:textId="77777777" w:rsidR="00D434EB" w:rsidRPr="00D9516F" w:rsidRDefault="00D434EB" w:rsidP="00B47551">
            <w:pPr>
              <w:spacing w:after="0" w:line="240" w:lineRule="auto"/>
              <w:contextualSpacing/>
              <w:jc w:val="center"/>
              <w:rPr>
                <w:rFonts w:ascii="Times New Roman" w:eastAsia="Calibri" w:hAnsi="Times New Roman" w:cs="Times New Roman"/>
                <w:b/>
                <w:kern w:val="0"/>
                <w:sz w:val="20"/>
                <w:szCs w:val="20"/>
                <w14:ligatures w14:val="none"/>
              </w:rPr>
            </w:pPr>
            <w:r w:rsidRPr="00D9516F">
              <w:rPr>
                <w:rFonts w:ascii="Times New Roman" w:eastAsia="Calibri" w:hAnsi="Times New Roman" w:cs="Times New Roman"/>
                <w:b/>
                <w:kern w:val="0"/>
                <w:sz w:val="20"/>
                <w:szCs w:val="20"/>
                <w14:ligatures w14:val="none"/>
              </w:rPr>
              <w:t>1</w:t>
            </w:r>
          </w:p>
        </w:tc>
        <w:tc>
          <w:tcPr>
            <w:tcW w:w="1170"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4CFFA638" w14:textId="77777777" w:rsidR="00D434EB" w:rsidRPr="00D9516F" w:rsidRDefault="00D434EB" w:rsidP="00B47551">
            <w:pPr>
              <w:spacing w:after="0" w:line="240" w:lineRule="auto"/>
              <w:contextualSpacing/>
              <w:jc w:val="center"/>
              <w:rPr>
                <w:rFonts w:ascii="Times New Roman" w:eastAsia="Calibri" w:hAnsi="Times New Roman" w:cs="Times New Roman"/>
                <w:b/>
                <w:kern w:val="0"/>
                <w:sz w:val="20"/>
                <w:szCs w:val="20"/>
                <w14:ligatures w14:val="none"/>
              </w:rPr>
            </w:pPr>
            <w:r w:rsidRPr="00D9516F">
              <w:rPr>
                <w:rFonts w:ascii="Times New Roman" w:eastAsia="Calibri" w:hAnsi="Times New Roman" w:cs="Times New Roman"/>
                <w:b/>
                <w:kern w:val="0"/>
                <w:sz w:val="20"/>
                <w:szCs w:val="20"/>
                <w14:ligatures w14:val="none"/>
              </w:rPr>
              <w:t>2</w:t>
            </w:r>
          </w:p>
        </w:tc>
        <w:tc>
          <w:tcPr>
            <w:tcW w:w="983"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06988BF6" w14:textId="77777777" w:rsidR="00D434EB" w:rsidRPr="00D9516F" w:rsidRDefault="00D434EB" w:rsidP="00B47551">
            <w:pPr>
              <w:spacing w:after="0" w:line="240" w:lineRule="auto"/>
              <w:contextualSpacing/>
              <w:jc w:val="center"/>
              <w:rPr>
                <w:rFonts w:ascii="Times New Roman" w:eastAsia="Calibri" w:hAnsi="Times New Roman" w:cs="Times New Roman"/>
                <w:b/>
                <w:kern w:val="0"/>
                <w:sz w:val="20"/>
                <w:szCs w:val="20"/>
                <w14:ligatures w14:val="none"/>
              </w:rPr>
            </w:pPr>
            <w:r w:rsidRPr="00D9516F">
              <w:rPr>
                <w:rFonts w:ascii="Times New Roman" w:eastAsia="Calibri" w:hAnsi="Times New Roman" w:cs="Times New Roman"/>
                <w:b/>
                <w:kern w:val="0"/>
                <w:sz w:val="20"/>
                <w:szCs w:val="20"/>
                <w14:ligatures w14:val="none"/>
              </w:rPr>
              <w:t>3</w:t>
            </w:r>
          </w:p>
        </w:tc>
        <w:tc>
          <w:tcPr>
            <w:tcW w:w="783"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253E1923" w14:textId="77777777" w:rsidR="00D434EB" w:rsidRPr="00D9516F" w:rsidRDefault="00D434EB" w:rsidP="00B47551">
            <w:pPr>
              <w:spacing w:after="0" w:line="240" w:lineRule="auto"/>
              <w:contextualSpacing/>
              <w:jc w:val="center"/>
              <w:rPr>
                <w:rFonts w:ascii="Times New Roman" w:eastAsia="Calibri" w:hAnsi="Times New Roman" w:cs="Times New Roman"/>
                <w:b/>
                <w:kern w:val="0"/>
                <w:sz w:val="20"/>
                <w:szCs w:val="20"/>
                <w14:ligatures w14:val="none"/>
              </w:rPr>
            </w:pPr>
            <w:r w:rsidRPr="00D9516F">
              <w:rPr>
                <w:rFonts w:ascii="Times New Roman" w:eastAsia="Calibri" w:hAnsi="Times New Roman" w:cs="Times New Roman"/>
                <w:b/>
                <w:kern w:val="0"/>
                <w:sz w:val="20"/>
                <w:szCs w:val="20"/>
                <w14:ligatures w14:val="none"/>
              </w:rPr>
              <w:t>4</w:t>
            </w:r>
          </w:p>
        </w:tc>
        <w:tc>
          <w:tcPr>
            <w:tcW w:w="783"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A57131A" w14:textId="77777777" w:rsidR="00D434EB" w:rsidRPr="00D9516F" w:rsidRDefault="00D434EB" w:rsidP="00B47551">
            <w:pPr>
              <w:spacing w:after="0" w:line="240" w:lineRule="auto"/>
              <w:contextualSpacing/>
              <w:jc w:val="center"/>
              <w:rPr>
                <w:rFonts w:ascii="Times New Roman" w:eastAsia="Calibri" w:hAnsi="Times New Roman" w:cs="Times New Roman"/>
                <w:b/>
                <w:kern w:val="0"/>
                <w:sz w:val="20"/>
                <w:szCs w:val="20"/>
                <w14:ligatures w14:val="none"/>
              </w:rPr>
            </w:pPr>
            <w:r w:rsidRPr="00D9516F">
              <w:rPr>
                <w:rFonts w:ascii="Times New Roman" w:eastAsia="Calibri" w:hAnsi="Times New Roman" w:cs="Times New Roman"/>
                <w:b/>
                <w:kern w:val="0"/>
                <w:sz w:val="20"/>
                <w:szCs w:val="20"/>
                <w14:ligatures w14:val="none"/>
              </w:rPr>
              <w:t>5</w:t>
            </w:r>
          </w:p>
        </w:tc>
        <w:tc>
          <w:tcPr>
            <w:tcW w:w="569"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984BFE9" w14:textId="77777777" w:rsidR="00D434EB" w:rsidRPr="00D9516F" w:rsidRDefault="00D434EB" w:rsidP="00B47551">
            <w:pPr>
              <w:spacing w:after="0" w:line="240" w:lineRule="auto"/>
              <w:contextualSpacing/>
              <w:jc w:val="center"/>
              <w:rPr>
                <w:rFonts w:ascii="Times New Roman" w:eastAsia="Calibri" w:hAnsi="Times New Roman" w:cs="Times New Roman"/>
                <w:b/>
                <w:kern w:val="0"/>
                <w:sz w:val="20"/>
                <w:szCs w:val="20"/>
                <w14:ligatures w14:val="none"/>
              </w:rPr>
            </w:pPr>
            <w:r w:rsidRPr="00D9516F">
              <w:rPr>
                <w:rFonts w:ascii="Times New Roman" w:eastAsia="Calibri" w:hAnsi="Times New Roman" w:cs="Times New Roman"/>
                <w:b/>
                <w:kern w:val="0"/>
                <w:sz w:val="20"/>
                <w:szCs w:val="20"/>
                <w14:ligatures w14:val="none"/>
              </w:rPr>
              <w:t>6</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4C323F6" w14:textId="77777777" w:rsidR="00D434EB" w:rsidRPr="00D9516F" w:rsidRDefault="00D434EB" w:rsidP="00B47551">
            <w:pPr>
              <w:spacing w:after="0" w:line="240" w:lineRule="auto"/>
              <w:contextualSpacing/>
              <w:jc w:val="center"/>
              <w:rPr>
                <w:rFonts w:ascii="Times New Roman" w:eastAsia="Calibri" w:hAnsi="Times New Roman" w:cs="Times New Roman"/>
                <w:b/>
                <w:kern w:val="0"/>
                <w:sz w:val="20"/>
                <w:szCs w:val="20"/>
                <w14:ligatures w14:val="none"/>
              </w:rPr>
            </w:pPr>
            <w:r w:rsidRPr="00D9516F">
              <w:rPr>
                <w:rFonts w:ascii="Times New Roman" w:eastAsia="Calibri" w:hAnsi="Times New Roman" w:cs="Times New Roman"/>
                <w:b/>
                <w:kern w:val="0"/>
                <w:sz w:val="20"/>
                <w:szCs w:val="20"/>
                <w14:ligatures w14:val="none"/>
              </w:rPr>
              <w:t>7</w:t>
            </w:r>
          </w:p>
        </w:tc>
      </w:tr>
      <w:tr w:rsidR="00D434EB" w:rsidRPr="00D434EB" w14:paraId="3507277E" w14:textId="77777777" w:rsidTr="005B7A83">
        <w:trPr>
          <w:trHeight w:val="15"/>
        </w:trPr>
        <w:tc>
          <w:tcPr>
            <w:tcW w:w="5000" w:type="pct"/>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19CBA860"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bCs/>
                <w:i/>
                <w:iCs/>
                <w:kern w:val="0"/>
                <w:sz w:val="20"/>
                <w:szCs w:val="20"/>
                <w14:ligatures w14:val="none"/>
              </w:rPr>
              <w:t>1. Обязательства по контрактам (договорам)</w:t>
            </w:r>
          </w:p>
        </w:tc>
      </w:tr>
      <w:tr w:rsidR="00D434EB" w:rsidRPr="00D434EB" w14:paraId="3D935C2C" w14:textId="77777777" w:rsidTr="00B47551">
        <w:trPr>
          <w:trHeight w:val="15"/>
        </w:trPr>
        <w:tc>
          <w:tcPr>
            <w:tcW w:w="23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6E82E496"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bCs/>
                <w:kern w:val="0"/>
                <w:sz w:val="20"/>
                <w:szCs w:val="20"/>
                <w14:ligatures w14:val="none"/>
              </w:rPr>
              <w:t>1.1</w:t>
            </w:r>
          </w:p>
        </w:tc>
        <w:tc>
          <w:tcPr>
            <w:tcW w:w="4764" w:type="pct"/>
            <w:gridSpan w:val="6"/>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2E884A33"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bCs/>
                <w:kern w:val="0"/>
                <w:sz w:val="20"/>
                <w:szCs w:val="20"/>
                <w14:ligatures w14:val="none"/>
              </w:rPr>
              <w:t>Обязательства по контрактам (договорам), которые заключены с единственным поставщиком (подрядчиком, исполнителем) без конкурентных процедур</w:t>
            </w:r>
          </w:p>
        </w:tc>
      </w:tr>
      <w:tr w:rsidR="00D434EB" w:rsidRPr="00D434EB" w14:paraId="3356436D" w14:textId="77777777" w:rsidTr="00B47551">
        <w:trPr>
          <w:trHeight w:val="20"/>
        </w:trPr>
        <w:tc>
          <w:tcPr>
            <w:tcW w:w="236" w:type="pct"/>
            <w:vMerge w:val="restart"/>
            <w:tcBorders>
              <w:left w:val="single" w:sz="8" w:space="0" w:color="000000"/>
              <w:right w:val="single" w:sz="8" w:space="0" w:color="000000"/>
            </w:tcBorders>
            <w:tcMar>
              <w:top w:w="60" w:type="dxa"/>
              <w:left w:w="60" w:type="dxa"/>
              <w:bottom w:w="60" w:type="dxa"/>
              <w:right w:w="60" w:type="dxa"/>
            </w:tcMar>
          </w:tcPr>
          <w:p w14:paraId="5943CF10"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1.1.1</w:t>
            </w:r>
          </w:p>
        </w:tc>
        <w:tc>
          <w:tcPr>
            <w:tcW w:w="1170" w:type="pct"/>
            <w:vMerge w:val="restart"/>
            <w:tcBorders>
              <w:left w:val="single" w:sz="8" w:space="0" w:color="000000"/>
              <w:right w:val="single" w:sz="8" w:space="0" w:color="000000"/>
            </w:tcBorders>
            <w:tcMar>
              <w:top w:w="60" w:type="dxa"/>
              <w:left w:w="60" w:type="dxa"/>
              <w:bottom w:w="60" w:type="dxa"/>
              <w:right w:w="60" w:type="dxa"/>
            </w:tcMar>
          </w:tcPr>
          <w:p w14:paraId="196B72CE"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 xml:space="preserve">Заключение контракта (договора) на поставку продукции, выполнение работ, оказание услуг с единственным поставщиком (организацией или гражданином) без проведения закупки конкурентным способом </w:t>
            </w:r>
          </w:p>
        </w:tc>
        <w:tc>
          <w:tcPr>
            <w:tcW w:w="983" w:type="pct"/>
            <w:vMerge w:val="restart"/>
            <w:tcBorders>
              <w:left w:val="single" w:sz="8" w:space="0" w:color="000000"/>
              <w:right w:val="single" w:sz="8" w:space="0" w:color="000000"/>
            </w:tcBorders>
            <w:tcMar>
              <w:top w:w="60" w:type="dxa"/>
              <w:left w:w="60" w:type="dxa"/>
              <w:bottom w:w="60" w:type="dxa"/>
              <w:right w:w="60" w:type="dxa"/>
            </w:tcMar>
          </w:tcPr>
          <w:p w14:paraId="4A200215" w14:textId="4BA303A0" w:rsidR="00D434EB" w:rsidRPr="00D434EB" w:rsidRDefault="005B7A83" w:rsidP="00B47551">
            <w:pPr>
              <w:spacing w:after="0" w:line="240" w:lineRule="auto"/>
              <w:contextualSpacing/>
              <w:rPr>
                <w:rFonts w:ascii="Times New Roman" w:eastAsia="Calibri" w:hAnsi="Times New Roman" w:cs="Times New Roman"/>
                <w:kern w:val="0"/>
                <w:sz w:val="20"/>
                <w:szCs w:val="20"/>
                <w14:ligatures w14:val="none"/>
              </w:rPr>
            </w:pPr>
            <w:r>
              <w:rPr>
                <w:rFonts w:ascii="Times New Roman" w:eastAsia="Calibri" w:hAnsi="Times New Roman" w:cs="Times New Roman"/>
                <w:kern w:val="0"/>
                <w:sz w:val="20"/>
                <w:szCs w:val="20"/>
                <w14:ligatures w14:val="none"/>
              </w:rPr>
              <w:t>Контракт (договор)</w:t>
            </w:r>
          </w:p>
        </w:tc>
        <w:tc>
          <w:tcPr>
            <w:tcW w:w="783" w:type="pct"/>
            <w:vMerge w:val="restart"/>
            <w:tcBorders>
              <w:left w:val="single" w:sz="8" w:space="0" w:color="000000"/>
              <w:right w:val="single" w:sz="8" w:space="0" w:color="000000"/>
            </w:tcBorders>
            <w:tcMar>
              <w:top w:w="60" w:type="dxa"/>
              <w:left w:w="60" w:type="dxa"/>
              <w:bottom w:w="60" w:type="dxa"/>
              <w:right w:w="60" w:type="dxa"/>
            </w:tcMar>
          </w:tcPr>
          <w:p w14:paraId="48FCB0C7"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Дата подписания контракта (договора)</w:t>
            </w:r>
          </w:p>
        </w:tc>
        <w:tc>
          <w:tcPr>
            <w:tcW w:w="783" w:type="pct"/>
            <w:vMerge w:val="restart"/>
            <w:tcBorders>
              <w:left w:val="single" w:sz="8" w:space="0" w:color="000000"/>
              <w:right w:val="single" w:sz="8" w:space="0" w:color="000000"/>
            </w:tcBorders>
            <w:tcMar>
              <w:top w:w="60" w:type="dxa"/>
              <w:left w:w="60" w:type="dxa"/>
              <w:bottom w:w="60" w:type="dxa"/>
              <w:right w:w="60" w:type="dxa"/>
            </w:tcMar>
          </w:tcPr>
          <w:p w14:paraId="21169145"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В сумме заключенного контракта</w:t>
            </w:r>
          </w:p>
        </w:tc>
        <w:tc>
          <w:tcPr>
            <w:tcW w:w="1045" w:type="pct"/>
            <w:gridSpan w:val="2"/>
            <w:tcBorders>
              <w:top w:val="single" w:sz="8" w:space="0" w:color="000000"/>
              <w:left w:val="single" w:sz="8" w:space="0" w:color="000000"/>
              <w:bottom w:val="single" w:sz="4" w:space="0" w:color="auto"/>
              <w:right w:val="single" w:sz="8" w:space="0" w:color="000000"/>
            </w:tcBorders>
            <w:tcMar>
              <w:top w:w="60" w:type="dxa"/>
              <w:left w:w="60" w:type="dxa"/>
              <w:bottom w:w="60" w:type="dxa"/>
              <w:right w:w="60" w:type="dxa"/>
            </w:tcMar>
            <w:vAlign w:val="center"/>
          </w:tcPr>
          <w:p w14:paraId="79CFC8C6" w14:textId="77777777" w:rsidR="00D434EB" w:rsidRPr="00D434EB" w:rsidRDefault="00D434EB" w:rsidP="00B47551">
            <w:pPr>
              <w:spacing w:after="0" w:line="240" w:lineRule="auto"/>
              <w:contextualSpacing/>
              <w:rPr>
                <w:rFonts w:ascii="Times New Roman" w:eastAsia="Calibri" w:hAnsi="Times New Roman" w:cs="Times New Roman"/>
                <w:i/>
                <w:iCs/>
                <w:kern w:val="0"/>
                <w:sz w:val="20"/>
                <w:szCs w:val="20"/>
                <w14:ligatures w14:val="none"/>
              </w:rPr>
            </w:pPr>
            <w:r w:rsidRPr="00D434EB">
              <w:rPr>
                <w:rFonts w:ascii="Times New Roman" w:eastAsia="Calibri" w:hAnsi="Times New Roman" w:cs="Times New Roman"/>
                <w:i/>
                <w:iCs/>
                <w:kern w:val="0"/>
                <w:sz w:val="20"/>
                <w:szCs w:val="20"/>
                <w14:ligatures w14:val="none"/>
              </w:rPr>
              <w:t>На текущий финансовый период</w:t>
            </w:r>
          </w:p>
        </w:tc>
      </w:tr>
      <w:tr w:rsidR="00D434EB" w:rsidRPr="00D434EB" w14:paraId="333830E4" w14:textId="77777777" w:rsidTr="00B47551">
        <w:trPr>
          <w:trHeight w:val="46"/>
        </w:trPr>
        <w:tc>
          <w:tcPr>
            <w:tcW w:w="236" w:type="pct"/>
            <w:vMerge/>
            <w:tcBorders>
              <w:left w:val="single" w:sz="8" w:space="0" w:color="000000"/>
              <w:right w:val="single" w:sz="8" w:space="0" w:color="000000"/>
            </w:tcBorders>
            <w:tcMar>
              <w:top w:w="60" w:type="dxa"/>
              <w:left w:w="60" w:type="dxa"/>
              <w:bottom w:w="60" w:type="dxa"/>
              <w:right w:w="60" w:type="dxa"/>
            </w:tcMar>
          </w:tcPr>
          <w:p w14:paraId="0F656ADE"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170" w:type="pct"/>
            <w:vMerge/>
            <w:tcBorders>
              <w:left w:val="single" w:sz="8" w:space="0" w:color="000000"/>
              <w:right w:val="single" w:sz="8" w:space="0" w:color="000000"/>
            </w:tcBorders>
            <w:tcMar>
              <w:top w:w="60" w:type="dxa"/>
              <w:left w:w="60" w:type="dxa"/>
              <w:bottom w:w="60" w:type="dxa"/>
              <w:right w:w="60" w:type="dxa"/>
            </w:tcMar>
          </w:tcPr>
          <w:p w14:paraId="40C177F4"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983" w:type="pct"/>
            <w:vMerge/>
            <w:tcBorders>
              <w:left w:val="single" w:sz="8" w:space="0" w:color="000000"/>
              <w:right w:val="single" w:sz="8" w:space="0" w:color="000000"/>
            </w:tcBorders>
            <w:tcMar>
              <w:top w:w="60" w:type="dxa"/>
              <w:left w:w="60" w:type="dxa"/>
              <w:bottom w:w="60" w:type="dxa"/>
              <w:right w:w="60" w:type="dxa"/>
            </w:tcMar>
          </w:tcPr>
          <w:p w14:paraId="5923930C"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left w:val="single" w:sz="8" w:space="0" w:color="000000"/>
              <w:right w:val="single" w:sz="8" w:space="0" w:color="000000"/>
            </w:tcBorders>
            <w:tcMar>
              <w:top w:w="60" w:type="dxa"/>
              <w:left w:w="60" w:type="dxa"/>
              <w:bottom w:w="60" w:type="dxa"/>
              <w:right w:w="60" w:type="dxa"/>
            </w:tcMar>
          </w:tcPr>
          <w:p w14:paraId="44CD112B"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left w:val="single" w:sz="8" w:space="0" w:color="000000"/>
              <w:right w:val="single" w:sz="8" w:space="0" w:color="000000"/>
            </w:tcBorders>
            <w:tcMar>
              <w:top w:w="60" w:type="dxa"/>
              <w:left w:w="60" w:type="dxa"/>
              <w:bottom w:w="60" w:type="dxa"/>
              <w:right w:w="60" w:type="dxa"/>
            </w:tcMar>
          </w:tcPr>
          <w:p w14:paraId="0A188859"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569" w:type="pct"/>
            <w:tcBorders>
              <w:top w:val="single" w:sz="4" w:space="0" w:color="auto"/>
              <w:left w:val="single" w:sz="8" w:space="0" w:color="000000"/>
              <w:bottom w:val="single" w:sz="4" w:space="0" w:color="auto"/>
              <w:right w:val="single" w:sz="8" w:space="0" w:color="000000"/>
            </w:tcBorders>
            <w:tcMar>
              <w:top w:w="60" w:type="dxa"/>
              <w:left w:w="60" w:type="dxa"/>
              <w:bottom w:w="60" w:type="dxa"/>
              <w:right w:w="60" w:type="dxa"/>
            </w:tcMar>
            <w:vAlign w:val="center"/>
          </w:tcPr>
          <w:p w14:paraId="6A337D1F"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1.501.13.ХХХ</w:t>
            </w:r>
          </w:p>
        </w:tc>
        <w:tc>
          <w:tcPr>
            <w:tcW w:w="476" w:type="pct"/>
            <w:tcBorders>
              <w:top w:val="single" w:sz="4" w:space="0" w:color="auto"/>
              <w:left w:val="single" w:sz="8" w:space="0" w:color="000000"/>
              <w:bottom w:val="single" w:sz="4" w:space="0" w:color="auto"/>
              <w:right w:val="single" w:sz="8" w:space="0" w:color="000000"/>
            </w:tcBorders>
            <w:tcMar>
              <w:top w:w="60" w:type="dxa"/>
              <w:left w:w="60" w:type="dxa"/>
              <w:bottom w:w="60" w:type="dxa"/>
              <w:right w:w="60" w:type="dxa"/>
            </w:tcMar>
            <w:vAlign w:val="center"/>
          </w:tcPr>
          <w:p w14:paraId="5453F058"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1.502.11.ХХХ</w:t>
            </w:r>
          </w:p>
        </w:tc>
      </w:tr>
      <w:tr w:rsidR="00D434EB" w:rsidRPr="00D434EB" w14:paraId="14E6BABE" w14:textId="77777777" w:rsidTr="00B47551">
        <w:trPr>
          <w:trHeight w:val="20"/>
        </w:trPr>
        <w:tc>
          <w:tcPr>
            <w:tcW w:w="236" w:type="pct"/>
            <w:vMerge/>
            <w:tcBorders>
              <w:left w:val="single" w:sz="8" w:space="0" w:color="000000"/>
              <w:right w:val="single" w:sz="8" w:space="0" w:color="000000"/>
            </w:tcBorders>
            <w:tcMar>
              <w:top w:w="60" w:type="dxa"/>
              <w:left w:w="60" w:type="dxa"/>
              <w:bottom w:w="60" w:type="dxa"/>
              <w:right w:w="60" w:type="dxa"/>
            </w:tcMar>
          </w:tcPr>
          <w:p w14:paraId="0DB87B44"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170" w:type="pct"/>
            <w:vMerge/>
            <w:tcBorders>
              <w:left w:val="single" w:sz="8" w:space="0" w:color="000000"/>
              <w:right w:val="single" w:sz="8" w:space="0" w:color="000000"/>
            </w:tcBorders>
            <w:tcMar>
              <w:top w:w="60" w:type="dxa"/>
              <w:left w:w="60" w:type="dxa"/>
              <w:bottom w:w="60" w:type="dxa"/>
              <w:right w:w="60" w:type="dxa"/>
            </w:tcMar>
          </w:tcPr>
          <w:p w14:paraId="795D8A69"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983" w:type="pct"/>
            <w:vMerge/>
            <w:tcBorders>
              <w:left w:val="single" w:sz="8" w:space="0" w:color="000000"/>
              <w:right w:val="single" w:sz="8" w:space="0" w:color="000000"/>
            </w:tcBorders>
            <w:tcMar>
              <w:top w:w="60" w:type="dxa"/>
              <w:left w:w="60" w:type="dxa"/>
              <w:bottom w:w="60" w:type="dxa"/>
              <w:right w:w="60" w:type="dxa"/>
            </w:tcMar>
          </w:tcPr>
          <w:p w14:paraId="1493CC84"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left w:val="single" w:sz="8" w:space="0" w:color="000000"/>
              <w:right w:val="single" w:sz="8" w:space="0" w:color="000000"/>
            </w:tcBorders>
            <w:tcMar>
              <w:top w:w="60" w:type="dxa"/>
              <w:left w:w="60" w:type="dxa"/>
              <w:bottom w:w="60" w:type="dxa"/>
              <w:right w:w="60" w:type="dxa"/>
            </w:tcMar>
          </w:tcPr>
          <w:p w14:paraId="0519ACDD"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left w:val="single" w:sz="8" w:space="0" w:color="000000"/>
              <w:right w:val="single" w:sz="8" w:space="0" w:color="000000"/>
            </w:tcBorders>
            <w:tcMar>
              <w:top w:w="60" w:type="dxa"/>
              <w:left w:w="60" w:type="dxa"/>
              <w:bottom w:w="60" w:type="dxa"/>
              <w:right w:w="60" w:type="dxa"/>
            </w:tcMar>
          </w:tcPr>
          <w:p w14:paraId="450943A5"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045" w:type="pct"/>
            <w:gridSpan w:val="2"/>
            <w:tcBorders>
              <w:top w:val="single" w:sz="4" w:space="0" w:color="auto"/>
              <w:left w:val="single" w:sz="8" w:space="0" w:color="000000"/>
              <w:bottom w:val="single" w:sz="4" w:space="0" w:color="auto"/>
              <w:right w:val="single" w:sz="8" w:space="0" w:color="000000"/>
            </w:tcBorders>
            <w:tcMar>
              <w:top w:w="60" w:type="dxa"/>
              <w:left w:w="60" w:type="dxa"/>
              <w:bottom w:w="60" w:type="dxa"/>
              <w:right w:w="60" w:type="dxa"/>
            </w:tcMar>
            <w:vAlign w:val="center"/>
          </w:tcPr>
          <w:p w14:paraId="0F74F4F9"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На плановый период</w:t>
            </w:r>
          </w:p>
        </w:tc>
      </w:tr>
      <w:tr w:rsidR="00D434EB" w:rsidRPr="00D434EB" w14:paraId="66F85910" w14:textId="77777777" w:rsidTr="00B47551">
        <w:trPr>
          <w:trHeight w:val="20"/>
        </w:trPr>
        <w:tc>
          <w:tcPr>
            <w:tcW w:w="236" w:type="pct"/>
            <w:vMerge/>
            <w:tcBorders>
              <w:left w:val="single" w:sz="8" w:space="0" w:color="000000"/>
              <w:bottom w:val="single" w:sz="8" w:space="0" w:color="000000"/>
              <w:right w:val="single" w:sz="8" w:space="0" w:color="000000"/>
            </w:tcBorders>
            <w:tcMar>
              <w:top w:w="60" w:type="dxa"/>
              <w:left w:w="60" w:type="dxa"/>
              <w:bottom w:w="60" w:type="dxa"/>
              <w:right w:w="60" w:type="dxa"/>
            </w:tcMar>
          </w:tcPr>
          <w:p w14:paraId="7296CD08"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170" w:type="pct"/>
            <w:vMerge/>
            <w:tcBorders>
              <w:left w:val="single" w:sz="8" w:space="0" w:color="000000"/>
              <w:bottom w:val="single" w:sz="8" w:space="0" w:color="000000"/>
              <w:right w:val="single" w:sz="8" w:space="0" w:color="000000"/>
            </w:tcBorders>
            <w:tcMar>
              <w:top w:w="60" w:type="dxa"/>
              <w:left w:w="60" w:type="dxa"/>
              <w:bottom w:w="60" w:type="dxa"/>
              <w:right w:w="60" w:type="dxa"/>
            </w:tcMar>
          </w:tcPr>
          <w:p w14:paraId="1E44AD16"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983" w:type="pct"/>
            <w:vMerge/>
            <w:tcBorders>
              <w:left w:val="single" w:sz="8" w:space="0" w:color="000000"/>
              <w:bottom w:val="single" w:sz="8" w:space="0" w:color="000000"/>
              <w:right w:val="single" w:sz="8" w:space="0" w:color="000000"/>
            </w:tcBorders>
            <w:tcMar>
              <w:top w:w="60" w:type="dxa"/>
              <w:left w:w="60" w:type="dxa"/>
              <w:bottom w:w="60" w:type="dxa"/>
              <w:right w:w="60" w:type="dxa"/>
            </w:tcMar>
          </w:tcPr>
          <w:p w14:paraId="4BB0DE29"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left w:val="single" w:sz="8" w:space="0" w:color="000000"/>
              <w:bottom w:val="single" w:sz="8" w:space="0" w:color="000000"/>
              <w:right w:val="single" w:sz="8" w:space="0" w:color="000000"/>
            </w:tcBorders>
            <w:tcMar>
              <w:top w:w="60" w:type="dxa"/>
              <w:left w:w="60" w:type="dxa"/>
              <w:bottom w:w="60" w:type="dxa"/>
              <w:right w:w="60" w:type="dxa"/>
            </w:tcMar>
          </w:tcPr>
          <w:p w14:paraId="5B47BB6F"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left w:val="single" w:sz="8" w:space="0" w:color="000000"/>
              <w:bottom w:val="single" w:sz="8" w:space="0" w:color="000000"/>
              <w:right w:val="single" w:sz="8" w:space="0" w:color="000000"/>
            </w:tcBorders>
            <w:tcMar>
              <w:top w:w="60" w:type="dxa"/>
              <w:left w:w="60" w:type="dxa"/>
              <w:bottom w:w="60" w:type="dxa"/>
              <w:right w:w="60" w:type="dxa"/>
            </w:tcMar>
          </w:tcPr>
          <w:p w14:paraId="69EE8AC8"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569" w:type="pct"/>
            <w:tcBorders>
              <w:top w:val="single" w:sz="4" w:space="0" w:color="auto"/>
              <w:left w:val="single" w:sz="8" w:space="0" w:color="000000"/>
              <w:bottom w:val="single" w:sz="8" w:space="0" w:color="000000"/>
              <w:right w:val="single" w:sz="8" w:space="0" w:color="000000"/>
            </w:tcBorders>
            <w:tcMar>
              <w:top w:w="60" w:type="dxa"/>
              <w:left w:w="60" w:type="dxa"/>
              <w:bottom w:w="60" w:type="dxa"/>
              <w:right w:w="60" w:type="dxa"/>
            </w:tcMar>
          </w:tcPr>
          <w:p w14:paraId="7F4F055A"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1.501.Х3.ХХХ</w:t>
            </w:r>
          </w:p>
        </w:tc>
        <w:tc>
          <w:tcPr>
            <w:tcW w:w="476" w:type="pct"/>
            <w:tcBorders>
              <w:top w:val="single" w:sz="4" w:space="0" w:color="auto"/>
              <w:left w:val="single" w:sz="8" w:space="0" w:color="000000"/>
              <w:bottom w:val="single" w:sz="8" w:space="0" w:color="000000"/>
              <w:right w:val="single" w:sz="8" w:space="0" w:color="000000"/>
            </w:tcBorders>
            <w:tcMar>
              <w:top w:w="60" w:type="dxa"/>
              <w:left w:w="60" w:type="dxa"/>
              <w:bottom w:w="60" w:type="dxa"/>
              <w:right w:w="60" w:type="dxa"/>
            </w:tcMar>
          </w:tcPr>
          <w:p w14:paraId="158D40B7"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1.502.Х1.ХХХ</w:t>
            </w:r>
          </w:p>
        </w:tc>
      </w:tr>
      <w:tr w:rsidR="00D434EB" w:rsidRPr="00D434EB" w14:paraId="4780B0BB" w14:textId="77777777" w:rsidTr="005B7A83">
        <w:tc>
          <w:tcPr>
            <w:tcW w:w="23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607D9792"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bCs/>
                <w:kern w:val="0"/>
                <w:sz w:val="20"/>
                <w:szCs w:val="20"/>
                <w14:ligatures w14:val="none"/>
              </w:rPr>
              <w:t>1.2</w:t>
            </w:r>
          </w:p>
        </w:tc>
        <w:tc>
          <w:tcPr>
            <w:tcW w:w="4764" w:type="pct"/>
            <w:gridSpan w:val="6"/>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4D2CB74C"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bCs/>
                <w:kern w:val="0"/>
                <w:sz w:val="20"/>
                <w:szCs w:val="20"/>
                <w14:ligatures w14:val="none"/>
              </w:rPr>
              <w:t xml:space="preserve">Обязательства по контрактам, заключенным путем проведения конкурентных закупок </w:t>
            </w:r>
            <w:r w:rsidRPr="00D434EB">
              <w:rPr>
                <w:rFonts w:ascii="Times New Roman" w:eastAsia="Calibri" w:hAnsi="Times New Roman" w:cs="Times New Roman"/>
                <w:i/>
                <w:iCs/>
                <w:kern w:val="0"/>
                <w:sz w:val="20"/>
                <w:szCs w:val="20"/>
                <w14:ligatures w14:val="none"/>
              </w:rPr>
              <w:t>(конкурсов, аукционов, запросов котировок, запросов предложений)</w:t>
            </w:r>
          </w:p>
        </w:tc>
      </w:tr>
      <w:tr w:rsidR="00D434EB" w:rsidRPr="00D434EB" w14:paraId="49B18208" w14:textId="77777777" w:rsidTr="00B47551">
        <w:tc>
          <w:tcPr>
            <w:tcW w:w="236"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F08D2C5"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1.2.1</w:t>
            </w:r>
          </w:p>
        </w:tc>
        <w:tc>
          <w:tcPr>
            <w:tcW w:w="1170"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08AAB6F"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Принятие обязательств в сумме НМЦК при проведении конкурентной закупки, в том числе если закупка не состоялась и контракт заключен с единственным поставщиком (исполнителем, подрядчиком)</w:t>
            </w:r>
          </w:p>
        </w:tc>
        <w:tc>
          <w:tcPr>
            <w:tcW w:w="983"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2DF68F6"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Извещение о проведении закупки</w:t>
            </w:r>
          </w:p>
        </w:tc>
        <w:tc>
          <w:tcPr>
            <w:tcW w:w="783"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FCA8295"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Дата размещения извещения о закупке на официальном сайте www.zakupki.gov.ru</w:t>
            </w:r>
          </w:p>
        </w:tc>
        <w:tc>
          <w:tcPr>
            <w:tcW w:w="783"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7004B93"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Обязательство отражается в учете по максимальной цене, объявленной в документации о закупке – НМЦК (с указанием контрагента «Конкурентная закупка»)</w:t>
            </w:r>
          </w:p>
        </w:tc>
        <w:tc>
          <w:tcPr>
            <w:tcW w:w="1045" w:type="pct"/>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315FF7C8" w14:textId="62A94ACD"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i/>
                <w:iCs/>
                <w:kern w:val="0"/>
                <w:sz w:val="20"/>
                <w:szCs w:val="20"/>
                <w14:ligatures w14:val="none"/>
              </w:rPr>
              <w:t>На текущий финансовый период</w:t>
            </w:r>
          </w:p>
        </w:tc>
      </w:tr>
      <w:tr w:rsidR="00D434EB" w:rsidRPr="00D434EB" w14:paraId="1F5A6999" w14:textId="77777777" w:rsidTr="00B47551">
        <w:tc>
          <w:tcPr>
            <w:tcW w:w="236" w:type="pct"/>
            <w:vMerge/>
            <w:tcBorders>
              <w:top w:val="single" w:sz="8" w:space="0" w:color="000000"/>
              <w:left w:val="single" w:sz="8" w:space="0" w:color="000000"/>
              <w:bottom w:val="single" w:sz="8" w:space="0" w:color="000000"/>
              <w:right w:val="single" w:sz="8" w:space="0" w:color="000000"/>
            </w:tcBorders>
            <w:vAlign w:val="center"/>
          </w:tcPr>
          <w:p w14:paraId="39D64699"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170" w:type="pct"/>
            <w:vMerge/>
            <w:tcBorders>
              <w:top w:val="single" w:sz="8" w:space="0" w:color="000000"/>
              <w:left w:val="single" w:sz="8" w:space="0" w:color="000000"/>
              <w:bottom w:val="single" w:sz="8" w:space="0" w:color="000000"/>
              <w:right w:val="single" w:sz="8" w:space="0" w:color="000000"/>
            </w:tcBorders>
            <w:vAlign w:val="center"/>
          </w:tcPr>
          <w:p w14:paraId="6C5F1F51"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983" w:type="pct"/>
            <w:vMerge/>
            <w:tcBorders>
              <w:top w:val="single" w:sz="8" w:space="0" w:color="000000"/>
              <w:left w:val="single" w:sz="8" w:space="0" w:color="000000"/>
              <w:bottom w:val="single" w:sz="8" w:space="0" w:color="000000"/>
              <w:right w:val="single" w:sz="8" w:space="0" w:color="000000"/>
            </w:tcBorders>
            <w:vAlign w:val="center"/>
          </w:tcPr>
          <w:p w14:paraId="1841480F"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1B763501"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20DC1AC4"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569"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36FB9BE8"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1.501.13.ХХХ</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6D98F0CA"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1.502.17.ХХХ</w:t>
            </w:r>
          </w:p>
        </w:tc>
      </w:tr>
      <w:tr w:rsidR="00D434EB" w:rsidRPr="00D434EB" w14:paraId="2A808343" w14:textId="77777777" w:rsidTr="00B47551">
        <w:tc>
          <w:tcPr>
            <w:tcW w:w="236" w:type="pct"/>
            <w:vMerge/>
            <w:tcBorders>
              <w:top w:val="single" w:sz="8" w:space="0" w:color="000000"/>
              <w:left w:val="single" w:sz="8" w:space="0" w:color="000000"/>
              <w:bottom w:val="single" w:sz="8" w:space="0" w:color="000000"/>
              <w:right w:val="single" w:sz="8" w:space="0" w:color="000000"/>
            </w:tcBorders>
            <w:vAlign w:val="center"/>
          </w:tcPr>
          <w:p w14:paraId="6A91E1EE"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170" w:type="pct"/>
            <w:vMerge/>
            <w:tcBorders>
              <w:top w:val="single" w:sz="8" w:space="0" w:color="000000"/>
              <w:left w:val="single" w:sz="8" w:space="0" w:color="000000"/>
              <w:bottom w:val="single" w:sz="8" w:space="0" w:color="000000"/>
              <w:right w:val="single" w:sz="8" w:space="0" w:color="000000"/>
            </w:tcBorders>
            <w:vAlign w:val="center"/>
          </w:tcPr>
          <w:p w14:paraId="79954F02"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983" w:type="pct"/>
            <w:vMerge/>
            <w:tcBorders>
              <w:top w:val="single" w:sz="8" w:space="0" w:color="000000"/>
              <w:left w:val="single" w:sz="8" w:space="0" w:color="000000"/>
              <w:bottom w:val="single" w:sz="8" w:space="0" w:color="000000"/>
              <w:right w:val="single" w:sz="8" w:space="0" w:color="000000"/>
            </w:tcBorders>
            <w:vAlign w:val="center"/>
          </w:tcPr>
          <w:p w14:paraId="700500FA"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0B035D67"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1B22DF29"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045" w:type="pct"/>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23D7D7DA"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i/>
                <w:iCs/>
                <w:kern w:val="0"/>
                <w:sz w:val="20"/>
                <w:szCs w:val="20"/>
                <w14:ligatures w14:val="none"/>
              </w:rPr>
              <w:t>На плановый период</w:t>
            </w:r>
          </w:p>
        </w:tc>
      </w:tr>
      <w:tr w:rsidR="00D434EB" w:rsidRPr="00D434EB" w14:paraId="60CA782E" w14:textId="77777777" w:rsidTr="00B47551">
        <w:trPr>
          <w:trHeight w:val="20"/>
        </w:trPr>
        <w:tc>
          <w:tcPr>
            <w:tcW w:w="236" w:type="pct"/>
            <w:vMerge/>
            <w:tcBorders>
              <w:top w:val="single" w:sz="8" w:space="0" w:color="000000"/>
              <w:left w:val="single" w:sz="8" w:space="0" w:color="000000"/>
              <w:bottom w:val="single" w:sz="8" w:space="0" w:color="000000"/>
              <w:right w:val="single" w:sz="8" w:space="0" w:color="000000"/>
            </w:tcBorders>
            <w:vAlign w:val="center"/>
          </w:tcPr>
          <w:p w14:paraId="1F387C9B"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170" w:type="pct"/>
            <w:vMerge/>
            <w:tcBorders>
              <w:top w:val="single" w:sz="8" w:space="0" w:color="000000"/>
              <w:left w:val="single" w:sz="8" w:space="0" w:color="000000"/>
              <w:bottom w:val="single" w:sz="8" w:space="0" w:color="000000"/>
              <w:right w:val="single" w:sz="8" w:space="0" w:color="000000"/>
            </w:tcBorders>
            <w:vAlign w:val="center"/>
          </w:tcPr>
          <w:p w14:paraId="551102ED"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983" w:type="pct"/>
            <w:vMerge/>
            <w:tcBorders>
              <w:top w:val="single" w:sz="8" w:space="0" w:color="000000"/>
              <w:left w:val="single" w:sz="8" w:space="0" w:color="000000"/>
              <w:bottom w:val="single" w:sz="8" w:space="0" w:color="000000"/>
              <w:right w:val="single" w:sz="8" w:space="0" w:color="000000"/>
            </w:tcBorders>
            <w:vAlign w:val="center"/>
          </w:tcPr>
          <w:p w14:paraId="08AA15EB"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0017875B"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21B05D44"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569"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5F6BDD1"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1.501.Х3.ХХХ</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5DCC04F"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1.502.Х7.ХХХ</w:t>
            </w:r>
          </w:p>
        </w:tc>
      </w:tr>
      <w:tr w:rsidR="00D434EB" w:rsidRPr="00D434EB" w14:paraId="3EB4EFBA" w14:textId="77777777" w:rsidTr="00B47551">
        <w:trPr>
          <w:trHeight w:val="20"/>
        </w:trPr>
        <w:tc>
          <w:tcPr>
            <w:tcW w:w="236"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E0BF71E"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1.2.2</w:t>
            </w:r>
          </w:p>
        </w:tc>
        <w:tc>
          <w:tcPr>
            <w:tcW w:w="1170"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C141324"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Принятие суммы расходного обязательства при заключении контракта (договора) по итогам конкурентной закупки (конкурса, аукциона, запроса котировок, запроса предложений)</w:t>
            </w:r>
          </w:p>
        </w:tc>
        <w:tc>
          <w:tcPr>
            <w:tcW w:w="983"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92F0C5E"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Контракт (договор)</w:t>
            </w:r>
          </w:p>
        </w:tc>
        <w:tc>
          <w:tcPr>
            <w:tcW w:w="783"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CFA4625"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Дата подписания контракта (договора)</w:t>
            </w:r>
          </w:p>
        </w:tc>
        <w:tc>
          <w:tcPr>
            <w:tcW w:w="783"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861C4AC"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Обязательство отражается в сумме заключенного контракта (договора) с учетом финансовых периодов, в которых он будет исполнен</w:t>
            </w:r>
          </w:p>
        </w:tc>
        <w:tc>
          <w:tcPr>
            <w:tcW w:w="1045" w:type="pct"/>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9C2BC0B" w14:textId="2F6EA3C5"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i/>
                <w:iCs/>
                <w:kern w:val="0"/>
                <w:sz w:val="20"/>
                <w:szCs w:val="20"/>
                <w14:ligatures w14:val="none"/>
              </w:rPr>
              <w:t>На текущий финансовый</w:t>
            </w:r>
            <w:r w:rsidR="005B7A83">
              <w:rPr>
                <w:rFonts w:ascii="Times New Roman" w:eastAsia="Calibri" w:hAnsi="Times New Roman" w:cs="Times New Roman"/>
                <w:i/>
                <w:iCs/>
                <w:kern w:val="0"/>
                <w:sz w:val="20"/>
                <w:szCs w:val="20"/>
                <w14:ligatures w14:val="none"/>
              </w:rPr>
              <w:t xml:space="preserve"> </w:t>
            </w:r>
            <w:r w:rsidRPr="00D434EB">
              <w:rPr>
                <w:rFonts w:ascii="Times New Roman" w:eastAsia="Calibri" w:hAnsi="Times New Roman" w:cs="Times New Roman"/>
                <w:i/>
                <w:iCs/>
                <w:kern w:val="0"/>
                <w:sz w:val="20"/>
                <w:szCs w:val="20"/>
                <w14:ligatures w14:val="none"/>
              </w:rPr>
              <w:t>период</w:t>
            </w:r>
          </w:p>
        </w:tc>
      </w:tr>
      <w:tr w:rsidR="00D434EB" w:rsidRPr="00D434EB" w14:paraId="4B59430E" w14:textId="77777777" w:rsidTr="00B47551">
        <w:tc>
          <w:tcPr>
            <w:tcW w:w="236" w:type="pct"/>
            <w:vMerge/>
            <w:tcBorders>
              <w:top w:val="single" w:sz="8" w:space="0" w:color="000000"/>
              <w:left w:val="single" w:sz="8" w:space="0" w:color="000000"/>
              <w:bottom w:val="single" w:sz="8" w:space="0" w:color="000000"/>
              <w:right w:val="single" w:sz="8" w:space="0" w:color="000000"/>
            </w:tcBorders>
            <w:vAlign w:val="center"/>
          </w:tcPr>
          <w:p w14:paraId="3E5D849E"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170" w:type="pct"/>
            <w:vMerge/>
            <w:tcBorders>
              <w:top w:val="single" w:sz="8" w:space="0" w:color="000000"/>
              <w:left w:val="single" w:sz="8" w:space="0" w:color="000000"/>
              <w:bottom w:val="single" w:sz="8" w:space="0" w:color="000000"/>
              <w:right w:val="single" w:sz="8" w:space="0" w:color="000000"/>
            </w:tcBorders>
            <w:vAlign w:val="center"/>
          </w:tcPr>
          <w:p w14:paraId="24B57745"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983" w:type="pct"/>
            <w:vMerge/>
            <w:tcBorders>
              <w:top w:val="single" w:sz="8" w:space="0" w:color="000000"/>
              <w:left w:val="single" w:sz="8" w:space="0" w:color="000000"/>
              <w:bottom w:val="single" w:sz="8" w:space="0" w:color="000000"/>
              <w:right w:val="single" w:sz="8" w:space="0" w:color="000000"/>
            </w:tcBorders>
            <w:vAlign w:val="center"/>
          </w:tcPr>
          <w:p w14:paraId="60AD4BAF"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733D6C8F"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167AB10C"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569"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BE6E003"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1.502.17.ХХХ</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632CDE4E"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1.502.11.ХХХ</w:t>
            </w:r>
          </w:p>
        </w:tc>
      </w:tr>
      <w:tr w:rsidR="00D434EB" w:rsidRPr="00D434EB" w14:paraId="3D0D3CB8" w14:textId="77777777" w:rsidTr="00B47551">
        <w:trPr>
          <w:trHeight w:val="20"/>
        </w:trPr>
        <w:tc>
          <w:tcPr>
            <w:tcW w:w="236" w:type="pct"/>
            <w:vMerge/>
            <w:tcBorders>
              <w:top w:val="single" w:sz="8" w:space="0" w:color="000000"/>
              <w:left w:val="single" w:sz="8" w:space="0" w:color="000000"/>
              <w:bottom w:val="single" w:sz="8" w:space="0" w:color="000000"/>
              <w:right w:val="single" w:sz="8" w:space="0" w:color="000000"/>
            </w:tcBorders>
            <w:vAlign w:val="center"/>
          </w:tcPr>
          <w:p w14:paraId="3A6E5F6E"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170" w:type="pct"/>
            <w:vMerge/>
            <w:tcBorders>
              <w:top w:val="single" w:sz="8" w:space="0" w:color="000000"/>
              <w:left w:val="single" w:sz="8" w:space="0" w:color="000000"/>
              <w:bottom w:val="single" w:sz="8" w:space="0" w:color="000000"/>
              <w:right w:val="single" w:sz="8" w:space="0" w:color="000000"/>
            </w:tcBorders>
            <w:vAlign w:val="center"/>
          </w:tcPr>
          <w:p w14:paraId="374FD5A7"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983" w:type="pct"/>
            <w:vMerge/>
            <w:tcBorders>
              <w:top w:val="single" w:sz="8" w:space="0" w:color="000000"/>
              <w:left w:val="single" w:sz="8" w:space="0" w:color="000000"/>
              <w:bottom w:val="single" w:sz="8" w:space="0" w:color="000000"/>
              <w:right w:val="single" w:sz="8" w:space="0" w:color="000000"/>
            </w:tcBorders>
            <w:vAlign w:val="center"/>
          </w:tcPr>
          <w:p w14:paraId="0CC44794"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60FABF6C"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0E8E7717"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045" w:type="pct"/>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0A7B7391"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i/>
                <w:iCs/>
                <w:kern w:val="0"/>
                <w:sz w:val="20"/>
                <w:szCs w:val="20"/>
                <w14:ligatures w14:val="none"/>
              </w:rPr>
              <w:t>На плановый период</w:t>
            </w:r>
          </w:p>
        </w:tc>
      </w:tr>
      <w:tr w:rsidR="00D434EB" w:rsidRPr="00D434EB" w14:paraId="4F089AE7" w14:textId="77777777" w:rsidTr="00B47551">
        <w:trPr>
          <w:trHeight w:val="20"/>
        </w:trPr>
        <w:tc>
          <w:tcPr>
            <w:tcW w:w="236" w:type="pct"/>
            <w:vMerge/>
            <w:tcBorders>
              <w:top w:val="single" w:sz="8" w:space="0" w:color="000000"/>
              <w:left w:val="single" w:sz="8" w:space="0" w:color="000000"/>
              <w:bottom w:val="single" w:sz="8" w:space="0" w:color="000000"/>
              <w:right w:val="single" w:sz="8" w:space="0" w:color="000000"/>
            </w:tcBorders>
            <w:vAlign w:val="center"/>
          </w:tcPr>
          <w:p w14:paraId="3FDF3DC7"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170" w:type="pct"/>
            <w:vMerge/>
            <w:tcBorders>
              <w:top w:val="single" w:sz="8" w:space="0" w:color="000000"/>
              <w:left w:val="single" w:sz="8" w:space="0" w:color="000000"/>
              <w:bottom w:val="single" w:sz="8" w:space="0" w:color="000000"/>
              <w:right w:val="single" w:sz="8" w:space="0" w:color="000000"/>
            </w:tcBorders>
            <w:vAlign w:val="center"/>
          </w:tcPr>
          <w:p w14:paraId="7251DA73"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983" w:type="pct"/>
            <w:vMerge/>
            <w:tcBorders>
              <w:top w:val="single" w:sz="8" w:space="0" w:color="000000"/>
              <w:left w:val="single" w:sz="8" w:space="0" w:color="000000"/>
              <w:bottom w:val="single" w:sz="8" w:space="0" w:color="000000"/>
              <w:right w:val="single" w:sz="8" w:space="0" w:color="000000"/>
            </w:tcBorders>
            <w:vAlign w:val="center"/>
          </w:tcPr>
          <w:p w14:paraId="493661D7"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46545CE2"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2D7C1388"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569"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C06228C"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1.502.Х7.ХХХ</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2681C0A"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1.502.Х1.ХХХ</w:t>
            </w:r>
          </w:p>
        </w:tc>
      </w:tr>
      <w:tr w:rsidR="00D434EB" w:rsidRPr="00D434EB" w14:paraId="679AF8F4" w14:textId="77777777" w:rsidTr="005B7A83">
        <w:tc>
          <w:tcPr>
            <w:tcW w:w="236" w:type="pct"/>
            <w:tcBorders>
              <w:top w:val="single" w:sz="8" w:space="0" w:color="000000"/>
              <w:left w:val="single" w:sz="8" w:space="0" w:color="000000"/>
              <w:bottom w:val="single" w:sz="8" w:space="0" w:color="000000"/>
              <w:right w:val="single" w:sz="8" w:space="0" w:color="000000"/>
            </w:tcBorders>
            <w:vAlign w:val="center"/>
          </w:tcPr>
          <w:p w14:paraId="182B5FA5"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bCs/>
                <w:kern w:val="0"/>
                <w:sz w:val="20"/>
                <w:szCs w:val="20"/>
                <w14:ligatures w14:val="none"/>
              </w:rPr>
              <w:t>1.3</w:t>
            </w:r>
          </w:p>
        </w:tc>
        <w:tc>
          <w:tcPr>
            <w:tcW w:w="4764" w:type="pct"/>
            <w:gridSpan w:val="6"/>
            <w:tcBorders>
              <w:top w:val="single" w:sz="8" w:space="0" w:color="000000"/>
              <w:left w:val="single" w:sz="8" w:space="0" w:color="000000"/>
              <w:bottom w:val="single" w:sz="8" w:space="0" w:color="000000"/>
              <w:right w:val="single" w:sz="8" w:space="0" w:color="000000"/>
            </w:tcBorders>
            <w:vAlign w:val="center"/>
          </w:tcPr>
          <w:p w14:paraId="5300FA9B"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bCs/>
                <w:kern w:val="0"/>
                <w:sz w:val="20"/>
                <w:szCs w:val="20"/>
                <w14:ligatures w14:val="none"/>
              </w:rPr>
              <w:t>Уточнение обязательств по контрактам</w:t>
            </w:r>
            <w:r w:rsidRPr="00D434EB">
              <w:rPr>
                <w:rFonts w:ascii="Times New Roman" w:eastAsia="Calibri" w:hAnsi="Times New Roman" w:cs="Times New Roman"/>
                <w:kern w:val="0"/>
                <w:sz w:val="20"/>
                <w:szCs w:val="20"/>
                <w14:ligatures w14:val="none"/>
              </w:rPr>
              <w:t xml:space="preserve"> </w:t>
            </w:r>
          </w:p>
        </w:tc>
      </w:tr>
      <w:tr w:rsidR="00D434EB" w:rsidRPr="00D434EB" w14:paraId="680C3417" w14:textId="77777777" w:rsidTr="00B47551">
        <w:trPr>
          <w:trHeight w:val="20"/>
        </w:trPr>
        <w:tc>
          <w:tcPr>
            <w:tcW w:w="236"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F4D9104"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1.3.1</w:t>
            </w:r>
          </w:p>
        </w:tc>
        <w:tc>
          <w:tcPr>
            <w:tcW w:w="1170"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DC12145"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Уточнение суммы расходных обязательств при заключении контракта (договора) по результатам конкурентной закупки</w:t>
            </w:r>
          </w:p>
        </w:tc>
        <w:tc>
          <w:tcPr>
            <w:tcW w:w="983"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5260D3D" w14:textId="2C4F6176"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Протокол подведения итогов конкурентной закупки</w:t>
            </w:r>
          </w:p>
        </w:tc>
        <w:tc>
          <w:tcPr>
            <w:tcW w:w="783"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FD6A756"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Дата подписания государственного контракта</w:t>
            </w:r>
          </w:p>
        </w:tc>
        <w:tc>
          <w:tcPr>
            <w:tcW w:w="783"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8DE87B4"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 xml:space="preserve">Корректировка обязательства на сумму, сэкономленную в </w:t>
            </w:r>
            <w:r w:rsidRPr="00D434EB">
              <w:rPr>
                <w:rFonts w:ascii="Times New Roman" w:eastAsia="Calibri" w:hAnsi="Times New Roman" w:cs="Times New Roman"/>
                <w:kern w:val="0"/>
                <w:sz w:val="20"/>
                <w:szCs w:val="20"/>
                <w14:ligatures w14:val="none"/>
              </w:rPr>
              <w:lastRenderedPageBreak/>
              <w:t>результате проведения закупки</w:t>
            </w:r>
          </w:p>
        </w:tc>
        <w:tc>
          <w:tcPr>
            <w:tcW w:w="1045" w:type="pct"/>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2C08C8CD" w14:textId="7C5AB020"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i/>
                <w:iCs/>
                <w:kern w:val="0"/>
                <w:sz w:val="20"/>
                <w:szCs w:val="20"/>
                <w14:ligatures w14:val="none"/>
              </w:rPr>
              <w:lastRenderedPageBreak/>
              <w:t>На текущий финансовый период</w:t>
            </w:r>
          </w:p>
        </w:tc>
      </w:tr>
      <w:tr w:rsidR="00D434EB" w:rsidRPr="00D434EB" w14:paraId="3EA06F84" w14:textId="77777777" w:rsidTr="00B47551">
        <w:trPr>
          <w:trHeight w:val="20"/>
        </w:trPr>
        <w:tc>
          <w:tcPr>
            <w:tcW w:w="236" w:type="pct"/>
            <w:vMerge/>
            <w:tcBorders>
              <w:top w:val="single" w:sz="8" w:space="0" w:color="000000"/>
              <w:left w:val="single" w:sz="8" w:space="0" w:color="000000"/>
              <w:bottom w:val="single" w:sz="8" w:space="0" w:color="000000"/>
              <w:right w:val="single" w:sz="8" w:space="0" w:color="000000"/>
            </w:tcBorders>
            <w:vAlign w:val="center"/>
          </w:tcPr>
          <w:p w14:paraId="37374B78"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170" w:type="pct"/>
            <w:vMerge/>
            <w:tcBorders>
              <w:top w:val="single" w:sz="8" w:space="0" w:color="000000"/>
              <w:left w:val="single" w:sz="8" w:space="0" w:color="000000"/>
              <w:bottom w:val="single" w:sz="8" w:space="0" w:color="000000"/>
              <w:right w:val="single" w:sz="8" w:space="0" w:color="000000"/>
            </w:tcBorders>
            <w:vAlign w:val="center"/>
          </w:tcPr>
          <w:p w14:paraId="5F5710C2"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983" w:type="pct"/>
            <w:vMerge/>
            <w:tcBorders>
              <w:top w:val="single" w:sz="8" w:space="0" w:color="000000"/>
              <w:left w:val="single" w:sz="8" w:space="0" w:color="000000"/>
              <w:bottom w:val="single" w:sz="8" w:space="0" w:color="000000"/>
              <w:right w:val="single" w:sz="8" w:space="0" w:color="000000"/>
            </w:tcBorders>
            <w:vAlign w:val="center"/>
          </w:tcPr>
          <w:p w14:paraId="2A2ADE56"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49A04662"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24B8FFD6"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569"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683B6D3C"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 xml:space="preserve">1.502.17.ХХХ </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4ADA955A"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1.501.13.ХХХ</w:t>
            </w:r>
          </w:p>
        </w:tc>
      </w:tr>
      <w:tr w:rsidR="00D434EB" w:rsidRPr="00D434EB" w14:paraId="57EFFC05" w14:textId="77777777" w:rsidTr="00B47551">
        <w:trPr>
          <w:trHeight w:val="20"/>
        </w:trPr>
        <w:tc>
          <w:tcPr>
            <w:tcW w:w="236" w:type="pct"/>
            <w:vMerge/>
            <w:tcBorders>
              <w:top w:val="single" w:sz="8" w:space="0" w:color="000000"/>
              <w:left w:val="single" w:sz="8" w:space="0" w:color="000000"/>
              <w:bottom w:val="single" w:sz="8" w:space="0" w:color="000000"/>
              <w:right w:val="single" w:sz="8" w:space="0" w:color="000000"/>
            </w:tcBorders>
            <w:vAlign w:val="center"/>
          </w:tcPr>
          <w:p w14:paraId="2BE30248"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170" w:type="pct"/>
            <w:vMerge/>
            <w:tcBorders>
              <w:top w:val="single" w:sz="8" w:space="0" w:color="000000"/>
              <w:left w:val="single" w:sz="8" w:space="0" w:color="000000"/>
              <w:bottom w:val="single" w:sz="8" w:space="0" w:color="000000"/>
              <w:right w:val="single" w:sz="8" w:space="0" w:color="000000"/>
            </w:tcBorders>
            <w:vAlign w:val="center"/>
          </w:tcPr>
          <w:p w14:paraId="3EDB4A24"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983" w:type="pct"/>
            <w:vMerge/>
            <w:tcBorders>
              <w:top w:val="single" w:sz="8" w:space="0" w:color="000000"/>
              <w:left w:val="single" w:sz="8" w:space="0" w:color="000000"/>
              <w:bottom w:val="single" w:sz="8" w:space="0" w:color="000000"/>
              <w:right w:val="single" w:sz="8" w:space="0" w:color="000000"/>
            </w:tcBorders>
            <w:vAlign w:val="center"/>
          </w:tcPr>
          <w:p w14:paraId="7DB81394"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19D40011"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751343D8"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045" w:type="pct"/>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F1EB418"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i/>
                <w:iCs/>
                <w:kern w:val="0"/>
                <w:sz w:val="20"/>
                <w:szCs w:val="20"/>
                <w14:ligatures w14:val="none"/>
              </w:rPr>
              <w:t>На плановый период</w:t>
            </w:r>
          </w:p>
        </w:tc>
      </w:tr>
      <w:tr w:rsidR="00D434EB" w:rsidRPr="00D434EB" w14:paraId="62269BEF" w14:textId="77777777" w:rsidTr="00B47551">
        <w:trPr>
          <w:trHeight w:val="20"/>
        </w:trPr>
        <w:tc>
          <w:tcPr>
            <w:tcW w:w="236" w:type="pct"/>
            <w:vMerge/>
            <w:tcBorders>
              <w:top w:val="single" w:sz="8" w:space="0" w:color="000000"/>
              <w:left w:val="single" w:sz="8" w:space="0" w:color="000000"/>
              <w:bottom w:val="single" w:sz="8" w:space="0" w:color="000000"/>
              <w:right w:val="single" w:sz="8" w:space="0" w:color="000000"/>
            </w:tcBorders>
            <w:vAlign w:val="center"/>
          </w:tcPr>
          <w:p w14:paraId="2CA43D09"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170" w:type="pct"/>
            <w:vMerge/>
            <w:tcBorders>
              <w:top w:val="single" w:sz="8" w:space="0" w:color="000000"/>
              <w:left w:val="single" w:sz="8" w:space="0" w:color="000000"/>
              <w:bottom w:val="single" w:sz="8" w:space="0" w:color="000000"/>
              <w:right w:val="single" w:sz="8" w:space="0" w:color="000000"/>
            </w:tcBorders>
            <w:vAlign w:val="center"/>
          </w:tcPr>
          <w:p w14:paraId="33C6475B"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983" w:type="pct"/>
            <w:vMerge/>
            <w:tcBorders>
              <w:top w:val="single" w:sz="8" w:space="0" w:color="000000"/>
              <w:left w:val="single" w:sz="8" w:space="0" w:color="000000"/>
              <w:bottom w:val="single" w:sz="8" w:space="0" w:color="000000"/>
              <w:right w:val="single" w:sz="8" w:space="0" w:color="000000"/>
            </w:tcBorders>
            <w:vAlign w:val="center"/>
          </w:tcPr>
          <w:p w14:paraId="58AC33AA"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6146F725"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7A841FFA"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569"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9CBBC59"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1.502.Х7.ХХХ</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80565FE"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1.506.Х3.ХХХ</w:t>
            </w:r>
          </w:p>
        </w:tc>
      </w:tr>
      <w:tr w:rsidR="00D434EB" w:rsidRPr="00D434EB" w14:paraId="3DE960AE" w14:textId="77777777" w:rsidTr="00B47551">
        <w:trPr>
          <w:trHeight w:val="15"/>
        </w:trPr>
        <w:tc>
          <w:tcPr>
            <w:tcW w:w="236" w:type="pct"/>
            <w:tcBorders>
              <w:top w:val="single" w:sz="8" w:space="0" w:color="000000"/>
              <w:left w:val="single" w:sz="8" w:space="0" w:color="000000"/>
              <w:bottom w:val="single" w:sz="8" w:space="0" w:color="000000"/>
              <w:right w:val="single" w:sz="8" w:space="0" w:color="000000"/>
            </w:tcBorders>
            <w:vAlign w:val="center"/>
          </w:tcPr>
          <w:p w14:paraId="7E3917C8"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1.3.2</w:t>
            </w:r>
          </w:p>
        </w:tc>
        <w:tc>
          <w:tcPr>
            <w:tcW w:w="1170" w:type="pct"/>
            <w:tcBorders>
              <w:top w:val="single" w:sz="8" w:space="0" w:color="000000"/>
              <w:left w:val="single" w:sz="8" w:space="0" w:color="000000"/>
              <w:bottom w:val="single" w:sz="8" w:space="0" w:color="000000"/>
              <w:right w:val="single" w:sz="8" w:space="0" w:color="000000"/>
            </w:tcBorders>
            <w:vAlign w:val="center"/>
          </w:tcPr>
          <w:p w14:paraId="6F524C70"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На сумму экономии при заключении контракта (договора) по результатам конкурентной закупки</w:t>
            </w:r>
          </w:p>
        </w:tc>
        <w:tc>
          <w:tcPr>
            <w:tcW w:w="983" w:type="pct"/>
            <w:tcBorders>
              <w:top w:val="single" w:sz="8" w:space="0" w:color="000000"/>
              <w:left w:val="single" w:sz="8" w:space="0" w:color="000000"/>
              <w:bottom w:val="single" w:sz="8" w:space="0" w:color="000000"/>
              <w:right w:val="single" w:sz="8" w:space="0" w:color="000000"/>
            </w:tcBorders>
            <w:vAlign w:val="center"/>
          </w:tcPr>
          <w:p w14:paraId="434B5D66"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Контракт (договор)</w:t>
            </w:r>
          </w:p>
        </w:tc>
        <w:tc>
          <w:tcPr>
            <w:tcW w:w="783" w:type="pct"/>
            <w:tcBorders>
              <w:top w:val="single" w:sz="8" w:space="0" w:color="000000"/>
              <w:left w:val="single" w:sz="8" w:space="0" w:color="000000"/>
              <w:bottom w:val="single" w:sz="8" w:space="0" w:color="000000"/>
              <w:right w:val="single" w:sz="8" w:space="0" w:color="000000"/>
            </w:tcBorders>
            <w:vAlign w:val="center"/>
          </w:tcPr>
          <w:p w14:paraId="3D4ADD82"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Дата подписания контракта (договора)</w:t>
            </w:r>
          </w:p>
        </w:tc>
        <w:tc>
          <w:tcPr>
            <w:tcW w:w="783" w:type="pct"/>
            <w:tcBorders>
              <w:top w:val="single" w:sz="8" w:space="0" w:color="000000"/>
              <w:left w:val="single" w:sz="8" w:space="0" w:color="000000"/>
              <w:bottom w:val="single" w:sz="8" w:space="0" w:color="000000"/>
              <w:right w:val="single" w:sz="8" w:space="0" w:color="000000"/>
            </w:tcBorders>
            <w:vAlign w:val="center"/>
          </w:tcPr>
          <w:p w14:paraId="7C209AB1"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На сумму, сэкономленную в результате проведения закупки</w:t>
            </w:r>
          </w:p>
        </w:tc>
        <w:tc>
          <w:tcPr>
            <w:tcW w:w="569"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09DB69AC"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 xml:space="preserve">1.502.17.ХХХ </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41719838"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1.501.13.ХХХ</w:t>
            </w:r>
          </w:p>
        </w:tc>
      </w:tr>
      <w:tr w:rsidR="00D434EB" w:rsidRPr="00D434EB" w14:paraId="3F0D89E6" w14:textId="77777777" w:rsidTr="00B47551">
        <w:tc>
          <w:tcPr>
            <w:tcW w:w="236"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D2EBFDD"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1.3.3</w:t>
            </w:r>
          </w:p>
        </w:tc>
        <w:tc>
          <w:tcPr>
            <w:tcW w:w="1170"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5835428"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Уменьшение принятого обязательства в случае:</w:t>
            </w:r>
          </w:p>
          <w:p w14:paraId="5A405853" w14:textId="08A383DB"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 отмены закупки;</w:t>
            </w:r>
            <w:r w:rsidRPr="00D434EB">
              <w:rPr>
                <w:rFonts w:ascii="Times New Roman" w:eastAsia="Calibri" w:hAnsi="Times New Roman" w:cs="Times New Roman"/>
                <w:kern w:val="0"/>
                <w:sz w:val="20"/>
                <w:szCs w:val="20"/>
                <w14:ligatures w14:val="none"/>
              </w:rPr>
              <w:br/>
              <w:t>– признания закупки несостоявшейся по причине того, что не было подано ни одной заявки;</w:t>
            </w:r>
            <w:r w:rsidRPr="00D434EB">
              <w:rPr>
                <w:rFonts w:ascii="Times New Roman" w:eastAsia="Calibri" w:hAnsi="Times New Roman" w:cs="Times New Roman"/>
                <w:kern w:val="0"/>
                <w:sz w:val="20"/>
                <w:szCs w:val="20"/>
                <w14:ligatures w14:val="none"/>
              </w:rPr>
              <w:br/>
              <w:t>– признания победителя закупки уклонившимся от заключения контракта (договора)</w:t>
            </w:r>
          </w:p>
        </w:tc>
        <w:tc>
          <w:tcPr>
            <w:tcW w:w="983"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189412A"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Протокол подведения итогов конкурса, аукциона, запроса котировок или запроса предложений.</w:t>
            </w:r>
            <w:r w:rsidRPr="00D434EB">
              <w:rPr>
                <w:rFonts w:ascii="Times New Roman" w:eastAsia="Calibri" w:hAnsi="Times New Roman" w:cs="Times New Roman"/>
                <w:kern w:val="0"/>
                <w:sz w:val="20"/>
                <w:szCs w:val="20"/>
                <w14:ligatures w14:val="none"/>
              </w:rPr>
              <w:br/>
              <w:t>Протокол признания победителя закупки уклонившимся от заключения контракта (договора)</w:t>
            </w:r>
          </w:p>
        </w:tc>
        <w:tc>
          <w:tcPr>
            <w:tcW w:w="783"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995E05E"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Дата протокола о признании конкурентной закупки несостоявшейся.</w:t>
            </w:r>
            <w:r w:rsidRPr="00D434EB">
              <w:rPr>
                <w:rFonts w:ascii="Times New Roman" w:eastAsia="Calibri" w:hAnsi="Times New Roman" w:cs="Times New Roman"/>
                <w:kern w:val="0"/>
                <w:sz w:val="20"/>
                <w:szCs w:val="20"/>
                <w14:ligatures w14:val="none"/>
              </w:rPr>
              <w:br/>
              <w:t>Дата признания победителя закупки уклонившимся от заключения контракта (договора)</w:t>
            </w:r>
          </w:p>
        </w:tc>
        <w:tc>
          <w:tcPr>
            <w:tcW w:w="783"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5CD5695"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 xml:space="preserve">Уменьшение ранее принятого обязательства на всю сумму </w:t>
            </w:r>
            <w:r w:rsidRPr="00D434EB">
              <w:rPr>
                <w:rFonts w:ascii="Times New Roman" w:eastAsia="Calibri" w:hAnsi="Times New Roman" w:cs="Times New Roman"/>
                <w:bCs/>
                <w:kern w:val="0"/>
                <w:sz w:val="20"/>
                <w:szCs w:val="20"/>
                <w14:ligatures w14:val="none"/>
              </w:rPr>
              <w:t xml:space="preserve">способом «Красное </w:t>
            </w:r>
            <w:proofErr w:type="spellStart"/>
            <w:r w:rsidRPr="00D434EB">
              <w:rPr>
                <w:rFonts w:ascii="Times New Roman" w:eastAsia="Calibri" w:hAnsi="Times New Roman" w:cs="Times New Roman"/>
                <w:bCs/>
                <w:kern w:val="0"/>
                <w:sz w:val="20"/>
                <w:szCs w:val="20"/>
                <w14:ligatures w14:val="none"/>
              </w:rPr>
              <w:t>сторно</w:t>
            </w:r>
            <w:proofErr w:type="spellEnd"/>
            <w:r w:rsidRPr="00D434EB">
              <w:rPr>
                <w:rFonts w:ascii="Times New Roman" w:eastAsia="Calibri" w:hAnsi="Times New Roman" w:cs="Times New Roman"/>
                <w:bCs/>
                <w:kern w:val="0"/>
                <w:sz w:val="20"/>
                <w:szCs w:val="20"/>
                <w14:ligatures w14:val="none"/>
              </w:rPr>
              <w:t>»</w:t>
            </w:r>
          </w:p>
        </w:tc>
        <w:tc>
          <w:tcPr>
            <w:tcW w:w="1045" w:type="pct"/>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17F6333" w14:textId="428D7BE2"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i/>
                <w:iCs/>
                <w:kern w:val="0"/>
                <w:sz w:val="20"/>
                <w:szCs w:val="20"/>
                <w14:ligatures w14:val="none"/>
              </w:rPr>
              <w:t>На текущий финансовый период</w:t>
            </w:r>
          </w:p>
        </w:tc>
      </w:tr>
      <w:tr w:rsidR="00D434EB" w:rsidRPr="00D434EB" w14:paraId="7EB48611" w14:textId="77777777" w:rsidTr="00B47551">
        <w:tc>
          <w:tcPr>
            <w:tcW w:w="236" w:type="pct"/>
            <w:vMerge/>
            <w:tcBorders>
              <w:top w:val="single" w:sz="8" w:space="0" w:color="000000"/>
              <w:left w:val="single" w:sz="8" w:space="0" w:color="000000"/>
              <w:bottom w:val="single" w:sz="8" w:space="0" w:color="000000"/>
              <w:right w:val="single" w:sz="8" w:space="0" w:color="000000"/>
            </w:tcBorders>
            <w:vAlign w:val="center"/>
          </w:tcPr>
          <w:p w14:paraId="05700577"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170" w:type="pct"/>
            <w:vMerge/>
            <w:tcBorders>
              <w:top w:val="single" w:sz="8" w:space="0" w:color="000000"/>
              <w:left w:val="single" w:sz="8" w:space="0" w:color="000000"/>
              <w:bottom w:val="single" w:sz="8" w:space="0" w:color="000000"/>
              <w:right w:val="single" w:sz="8" w:space="0" w:color="000000"/>
            </w:tcBorders>
            <w:vAlign w:val="center"/>
          </w:tcPr>
          <w:p w14:paraId="358E4F98"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983" w:type="pct"/>
            <w:vMerge/>
            <w:tcBorders>
              <w:top w:val="single" w:sz="8" w:space="0" w:color="000000"/>
              <w:left w:val="single" w:sz="8" w:space="0" w:color="000000"/>
              <w:bottom w:val="single" w:sz="8" w:space="0" w:color="000000"/>
              <w:right w:val="single" w:sz="8" w:space="0" w:color="000000"/>
            </w:tcBorders>
            <w:vAlign w:val="center"/>
          </w:tcPr>
          <w:p w14:paraId="2F9037E3"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4ABCC5BF"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46FB18C3"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569"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29F1CBA8"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1.501.13.ХХХ</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3C1EA534"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1.502.17.ХХХ</w:t>
            </w:r>
          </w:p>
        </w:tc>
      </w:tr>
      <w:tr w:rsidR="00D434EB" w:rsidRPr="00D434EB" w14:paraId="53FC684B" w14:textId="77777777" w:rsidTr="00B47551">
        <w:tc>
          <w:tcPr>
            <w:tcW w:w="236" w:type="pct"/>
            <w:vMerge/>
            <w:tcBorders>
              <w:top w:val="single" w:sz="8" w:space="0" w:color="000000"/>
              <w:left w:val="single" w:sz="8" w:space="0" w:color="000000"/>
              <w:bottom w:val="single" w:sz="8" w:space="0" w:color="000000"/>
              <w:right w:val="single" w:sz="8" w:space="0" w:color="000000"/>
            </w:tcBorders>
            <w:vAlign w:val="center"/>
          </w:tcPr>
          <w:p w14:paraId="6E8833A2"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170" w:type="pct"/>
            <w:vMerge/>
            <w:tcBorders>
              <w:top w:val="single" w:sz="8" w:space="0" w:color="000000"/>
              <w:left w:val="single" w:sz="8" w:space="0" w:color="000000"/>
              <w:bottom w:val="single" w:sz="8" w:space="0" w:color="000000"/>
              <w:right w:val="single" w:sz="8" w:space="0" w:color="000000"/>
            </w:tcBorders>
            <w:vAlign w:val="center"/>
          </w:tcPr>
          <w:p w14:paraId="7A31B89F"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983" w:type="pct"/>
            <w:vMerge/>
            <w:tcBorders>
              <w:top w:val="single" w:sz="8" w:space="0" w:color="000000"/>
              <w:left w:val="single" w:sz="8" w:space="0" w:color="000000"/>
              <w:bottom w:val="single" w:sz="8" w:space="0" w:color="000000"/>
              <w:right w:val="single" w:sz="8" w:space="0" w:color="000000"/>
            </w:tcBorders>
            <w:vAlign w:val="center"/>
          </w:tcPr>
          <w:p w14:paraId="6084A5D1"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5BDA3F15"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5EB2E1A4"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045" w:type="pct"/>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0F8748B1"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i/>
                <w:iCs/>
                <w:kern w:val="0"/>
                <w:sz w:val="20"/>
                <w:szCs w:val="20"/>
                <w14:ligatures w14:val="none"/>
              </w:rPr>
              <w:t>На плановый период</w:t>
            </w:r>
          </w:p>
        </w:tc>
      </w:tr>
      <w:tr w:rsidR="00D434EB" w:rsidRPr="00D434EB" w14:paraId="17A61A5C" w14:textId="77777777" w:rsidTr="00B47551">
        <w:tc>
          <w:tcPr>
            <w:tcW w:w="236" w:type="pct"/>
            <w:vMerge/>
            <w:tcBorders>
              <w:top w:val="single" w:sz="8" w:space="0" w:color="000000"/>
              <w:left w:val="single" w:sz="8" w:space="0" w:color="000000"/>
              <w:bottom w:val="single" w:sz="8" w:space="0" w:color="000000"/>
              <w:right w:val="single" w:sz="8" w:space="0" w:color="000000"/>
            </w:tcBorders>
            <w:vAlign w:val="center"/>
          </w:tcPr>
          <w:p w14:paraId="1539F5B7"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170" w:type="pct"/>
            <w:vMerge/>
            <w:tcBorders>
              <w:top w:val="single" w:sz="8" w:space="0" w:color="000000"/>
              <w:left w:val="single" w:sz="8" w:space="0" w:color="000000"/>
              <w:bottom w:val="single" w:sz="8" w:space="0" w:color="000000"/>
              <w:right w:val="single" w:sz="8" w:space="0" w:color="000000"/>
            </w:tcBorders>
            <w:vAlign w:val="center"/>
          </w:tcPr>
          <w:p w14:paraId="6B94399B"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983" w:type="pct"/>
            <w:vMerge/>
            <w:tcBorders>
              <w:top w:val="single" w:sz="8" w:space="0" w:color="000000"/>
              <w:left w:val="single" w:sz="8" w:space="0" w:color="000000"/>
              <w:bottom w:val="single" w:sz="8" w:space="0" w:color="000000"/>
              <w:right w:val="single" w:sz="8" w:space="0" w:color="000000"/>
            </w:tcBorders>
            <w:vAlign w:val="center"/>
          </w:tcPr>
          <w:p w14:paraId="3072DE21"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41C06457"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0CD63AF8"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569"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1A0FC03"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1.501.Х3.ХХХ</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7F0B03E"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1.502.Х7.ХХХ</w:t>
            </w:r>
          </w:p>
        </w:tc>
      </w:tr>
      <w:tr w:rsidR="00D434EB" w:rsidRPr="00D434EB" w14:paraId="38D459A3" w14:textId="77777777" w:rsidTr="005B7A83">
        <w:tc>
          <w:tcPr>
            <w:tcW w:w="23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A4DFB1C"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bCs/>
                <w:kern w:val="0"/>
                <w:sz w:val="20"/>
                <w:szCs w:val="20"/>
                <w14:ligatures w14:val="none"/>
              </w:rPr>
              <w:t>1.4</w:t>
            </w:r>
          </w:p>
        </w:tc>
        <w:tc>
          <w:tcPr>
            <w:tcW w:w="4764" w:type="pct"/>
            <w:gridSpan w:val="6"/>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CA74A25" w14:textId="48D6533C"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bCs/>
                <w:kern w:val="0"/>
                <w:sz w:val="20"/>
                <w:szCs w:val="20"/>
                <w14:ligatures w14:val="none"/>
              </w:rPr>
              <w:t>Обязательства по контрактам (договорам), принятые в прошлые годы и не исполненные по состоянию на начало текущего финансового года</w:t>
            </w:r>
            <w:r w:rsidRPr="00D434EB">
              <w:rPr>
                <w:rFonts w:ascii="Times New Roman" w:eastAsia="Calibri" w:hAnsi="Times New Roman" w:cs="Times New Roman"/>
                <w:kern w:val="0"/>
                <w:sz w:val="20"/>
                <w:szCs w:val="20"/>
                <w14:ligatures w14:val="none"/>
              </w:rPr>
              <w:t xml:space="preserve"> </w:t>
            </w:r>
          </w:p>
        </w:tc>
      </w:tr>
      <w:tr w:rsidR="00D434EB" w:rsidRPr="00D434EB" w14:paraId="18A0452D" w14:textId="77777777" w:rsidTr="00B47551">
        <w:tc>
          <w:tcPr>
            <w:tcW w:w="23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57FA725"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1.4.1</w:t>
            </w:r>
          </w:p>
        </w:tc>
        <w:tc>
          <w:tcPr>
            <w:tcW w:w="1170"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D3C039E"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Контракты (договоры), подлежащие исполнению в текущем финансовом году</w:t>
            </w:r>
          </w:p>
        </w:tc>
        <w:tc>
          <w:tcPr>
            <w:tcW w:w="983"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263A1B0"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Заключенные контракты (договоры)</w:t>
            </w:r>
          </w:p>
        </w:tc>
        <w:tc>
          <w:tcPr>
            <w:tcW w:w="783"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33E95E3"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Начало текущего финансового года</w:t>
            </w:r>
          </w:p>
        </w:tc>
        <w:tc>
          <w:tcPr>
            <w:tcW w:w="783"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308DABD"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Сумма не исполненных по условиям контракта (договора) обязательств</w:t>
            </w:r>
          </w:p>
        </w:tc>
        <w:tc>
          <w:tcPr>
            <w:tcW w:w="569"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5BC641E"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1.502.21.ХХХ</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759BC7A"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1.502.11.ХХХ</w:t>
            </w:r>
          </w:p>
        </w:tc>
      </w:tr>
      <w:tr w:rsidR="00D434EB" w:rsidRPr="00D434EB" w14:paraId="7A420DDF" w14:textId="77777777" w:rsidTr="005B7A83">
        <w:tc>
          <w:tcPr>
            <w:tcW w:w="5000" w:type="pct"/>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78A934E"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bCs/>
                <w:i/>
                <w:iCs/>
                <w:kern w:val="0"/>
                <w:sz w:val="20"/>
                <w:szCs w:val="20"/>
                <w14:ligatures w14:val="none"/>
              </w:rPr>
              <w:t>2. Обязательства по текущей деятельности учреждения</w:t>
            </w:r>
          </w:p>
        </w:tc>
      </w:tr>
      <w:tr w:rsidR="00D434EB" w:rsidRPr="00D434EB" w14:paraId="1127F703" w14:textId="77777777" w:rsidTr="005B7A83">
        <w:tc>
          <w:tcPr>
            <w:tcW w:w="23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31B0B7D"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bCs/>
                <w:kern w:val="0"/>
                <w:sz w:val="20"/>
                <w:szCs w:val="20"/>
                <w14:ligatures w14:val="none"/>
              </w:rPr>
              <w:t>2.1</w:t>
            </w:r>
          </w:p>
        </w:tc>
        <w:tc>
          <w:tcPr>
            <w:tcW w:w="4764" w:type="pct"/>
            <w:gridSpan w:val="6"/>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4F948E67"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bCs/>
                <w:kern w:val="0"/>
                <w:sz w:val="20"/>
                <w:szCs w:val="20"/>
                <w14:ligatures w14:val="none"/>
              </w:rPr>
              <w:t>Обязательства, связанные с оплатой труда</w:t>
            </w:r>
          </w:p>
        </w:tc>
      </w:tr>
      <w:tr w:rsidR="00D434EB" w:rsidRPr="00D434EB" w14:paraId="61E96747" w14:textId="77777777" w:rsidTr="00B47551">
        <w:tc>
          <w:tcPr>
            <w:tcW w:w="23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53BEFA7"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2.1.1</w:t>
            </w:r>
          </w:p>
        </w:tc>
        <w:tc>
          <w:tcPr>
            <w:tcW w:w="1170"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765B109"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По начислениям в соответствии с Трудовым кодексом Российской Федерации.</w:t>
            </w:r>
          </w:p>
        </w:tc>
        <w:tc>
          <w:tcPr>
            <w:tcW w:w="983"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345782C" w14:textId="77777777" w:rsidR="00D434EB" w:rsidRPr="00D434EB" w:rsidRDefault="00D434EB" w:rsidP="00B47551">
            <w:pPr>
              <w:spacing w:after="0" w:line="240" w:lineRule="auto"/>
              <w:contextualSpacing/>
              <w:jc w:val="both"/>
              <w:rPr>
                <w:rFonts w:ascii="Times New Roman" w:eastAsia="Times New Roman" w:hAnsi="Times New Roman" w:cs="Times New Roman"/>
                <w:kern w:val="0"/>
                <w:sz w:val="20"/>
                <w:szCs w:val="20"/>
                <w:lang w:eastAsia="ru-RU"/>
                <w14:ligatures w14:val="none"/>
              </w:rPr>
            </w:pPr>
            <w:r w:rsidRPr="00D434EB">
              <w:rPr>
                <w:rFonts w:ascii="Times New Roman" w:eastAsia="Calibri" w:hAnsi="Times New Roman" w:cs="Times New Roman"/>
                <w:kern w:val="0"/>
                <w:sz w:val="20"/>
                <w:szCs w:val="20"/>
                <w14:ligatures w14:val="none"/>
              </w:rPr>
              <w:t xml:space="preserve">Объем утвержденных лимитов бюджетных обязательств </w:t>
            </w:r>
          </w:p>
        </w:tc>
        <w:tc>
          <w:tcPr>
            <w:tcW w:w="783"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B1FD18E"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Начало текущего финансового года</w:t>
            </w:r>
          </w:p>
        </w:tc>
        <w:tc>
          <w:tcPr>
            <w:tcW w:w="783"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EB6F674"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Объем утвержденных лимитов бюджетных обязательств</w:t>
            </w:r>
          </w:p>
        </w:tc>
        <w:tc>
          <w:tcPr>
            <w:tcW w:w="569"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C197DA8"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1.501.13.211</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8F674BE"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1.502.11.211</w:t>
            </w:r>
          </w:p>
        </w:tc>
      </w:tr>
      <w:tr w:rsidR="00D434EB" w:rsidRPr="00D434EB" w14:paraId="6F5973B3" w14:textId="77777777" w:rsidTr="00B47551">
        <w:trPr>
          <w:trHeight w:val="15"/>
        </w:trPr>
        <w:tc>
          <w:tcPr>
            <w:tcW w:w="23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22BE8DB"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2.1.2</w:t>
            </w:r>
          </w:p>
        </w:tc>
        <w:tc>
          <w:tcPr>
            <w:tcW w:w="1170"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9910022" w14:textId="6201E0D6"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Взносы на обязательное пенсионное (социальное, медицинское) страхование, взносы на страхование от несчастных случаев и профзаболеваний</w:t>
            </w:r>
          </w:p>
        </w:tc>
        <w:tc>
          <w:tcPr>
            <w:tcW w:w="983"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ABF0BBE"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Расчетные ведомости (ф. 0504402).</w:t>
            </w:r>
          </w:p>
          <w:p w14:paraId="1E324760"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Карточки индивидуального учета сумм начисленных выплат и иных вознаграждений и сумм начисленных страховых взносов</w:t>
            </w:r>
          </w:p>
        </w:tc>
        <w:tc>
          <w:tcPr>
            <w:tcW w:w="783"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9E8EF11"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В момент образования кредиторской задолженности – не позднее последнего дня месяца, за который производится начисление</w:t>
            </w:r>
          </w:p>
        </w:tc>
        <w:tc>
          <w:tcPr>
            <w:tcW w:w="783"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82813B3"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Сумма начисленных обязательств (платежей)</w:t>
            </w:r>
          </w:p>
        </w:tc>
        <w:tc>
          <w:tcPr>
            <w:tcW w:w="569"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488A087"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1.501.13.213</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8834777"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1.502.11.213</w:t>
            </w:r>
          </w:p>
        </w:tc>
      </w:tr>
      <w:tr w:rsidR="00D434EB" w:rsidRPr="00D434EB" w14:paraId="6435CAA5" w14:textId="77777777" w:rsidTr="00B47551">
        <w:trPr>
          <w:trHeight w:val="1059"/>
        </w:trPr>
        <w:tc>
          <w:tcPr>
            <w:tcW w:w="23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5B88134"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2.1.3</w:t>
            </w:r>
          </w:p>
        </w:tc>
        <w:tc>
          <w:tcPr>
            <w:tcW w:w="1170"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2418661"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 xml:space="preserve">По компенсационным выплатам (компенсации стоимости путевок, стоимости медицинских услуг, ежемесячные компенсационные выплаты в размере 50 рублей </w:t>
            </w:r>
            <w:r w:rsidRPr="00D434EB">
              <w:rPr>
                <w:rFonts w:ascii="Times New Roman" w:eastAsia="Calibri" w:hAnsi="Times New Roman" w:cs="Times New Roman"/>
                <w:kern w:val="0"/>
                <w:sz w:val="20"/>
                <w:szCs w:val="20"/>
                <w14:ligatures w14:val="none"/>
              </w:rPr>
              <w:lastRenderedPageBreak/>
              <w:t>работникам, находящимся в отпуске по уходу за ребенком до достижения им возраста 3 лет и т.д.)</w:t>
            </w:r>
          </w:p>
        </w:tc>
        <w:tc>
          <w:tcPr>
            <w:tcW w:w="983"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6CCEC96"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lastRenderedPageBreak/>
              <w:t>Расчетные ведомости (ф. 0504402);</w:t>
            </w:r>
          </w:p>
          <w:p w14:paraId="3E9D1CEB"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Расчетно-платежные ведомости (ф. 0504401);</w:t>
            </w:r>
          </w:p>
          <w:p w14:paraId="2C6B48D3"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lastRenderedPageBreak/>
              <w:t>документы, подтверждающие наступление выплат</w:t>
            </w:r>
          </w:p>
        </w:tc>
        <w:tc>
          <w:tcPr>
            <w:tcW w:w="783"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AD59E3F"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lastRenderedPageBreak/>
              <w:t xml:space="preserve">В момент образования кредиторской задолженности – не позднее последнего дня месяца, за который </w:t>
            </w:r>
            <w:r w:rsidRPr="00D434EB">
              <w:rPr>
                <w:rFonts w:ascii="Times New Roman" w:eastAsia="Calibri" w:hAnsi="Times New Roman" w:cs="Times New Roman"/>
                <w:kern w:val="0"/>
                <w:sz w:val="20"/>
                <w:szCs w:val="20"/>
                <w14:ligatures w14:val="none"/>
              </w:rPr>
              <w:lastRenderedPageBreak/>
              <w:t>производится начисление</w:t>
            </w:r>
          </w:p>
        </w:tc>
        <w:tc>
          <w:tcPr>
            <w:tcW w:w="783"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0249753"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lastRenderedPageBreak/>
              <w:t>Сумма начисленных обязательств (платежей)</w:t>
            </w:r>
          </w:p>
        </w:tc>
        <w:tc>
          <w:tcPr>
            <w:tcW w:w="569"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6CE2D15"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1.501.13.ХХХ</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EA467FA"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1.502.11.ХХХ</w:t>
            </w:r>
          </w:p>
        </w:tc>
      </w:tr>
      <w:tr w:rsidR="00D434EB" w:rsidRPr="00D434EB" w14:paraId="71BF9687" w14:textId="77777777" w:rsidTr="005B7A83">
        <w:tc>
          <w:tcPr>
            <w:tcW w:w="23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EABFA33"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bCs/>
                <w:kern w:val="0"/>
                <w:sz w:val="20"/>
                <w:szCs w:val="20"/>
                <w14:ligatures w14:val="none"/>
              </w:rPr>
              <w:t>2.2</w:t>
            </w:r>
          </w:p>
        </w:tc>
        <w:tc>
          <w:tcPr>
            <w:tcW w:w="4764" w:type="pct"/>
            <w:gridSpan w:val="6"/>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26AA63B3"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bCs/>
                <w:kern w:val="0"/>
                <w:sz w:val="20"/>
                <w:szCs w:val="20"/>
                <w14:ligatures w14:val="none"/>
              </w:rPr>
              <w:t>Обязательства по расчетам с подотчетными лицами</w:t>
            </w:r>
          </w:p>
        </w:tc>
      </w:tr>
      <w:tr w:rsidR="00D434EB" w:rsidRPr="00D434EB" w14:paraId="16B6AB4F" w14:textId="77777777" w:rsidTr="00B47551">
        <w:tc>
          <w:tcPr>
            <w:tcW w:w="23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DFEA457"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2.2.1</w:t>
            </w:r>
          </w:p>
        </w:tc>
        <w:tc>
          <w:tcPr>
            <w:tcW w:w="1170"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CF37BA5"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Выдача денег под отчет сотруднику на приобретение товаров (работ, услуг) за наличный расчет</w:t>
            </w:r>
          </w:p>
        </w:tc>
        <w:tc>
          <w:tcPr>
            <w:tcW w:w="983"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3DB1AD7"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Письменное заявление на выдачу денежных средств под отчет</w:t>
            </w:r>
          </w:p>
        </w:tc>
        <w:tc>
          <w:tcPr>
            <w:tcW w:w="783"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7A1A942"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Дата утверждения (подписания) заявления руководителем</w:t>
            </w:r>
          </w:p>
        </w:tc>
        <w:tc>
          <w:tcPr>
            <w:tcW w:w="783"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FE72C42"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Сумма начисленных обязательств (выплат)</w:t>
            </w:r>
          </w:p>
        </w:tc>
        <w:tc>
          <w:tcPr>
            <w:tcW w:w="569"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299AD4D"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1.501.13.ХХХ</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C9A4E33"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1.502.11.ХХХ</w:t>
            </w:r>
          </w:p>
        </w:tc>
      </w:tr>
      <w:tr w:rsidR="00D434EB" w:rsidRPr="00D434EB" w14:paraId="388B48A0" w14:textId="77777777" w:rsidTr="00B47551">
        <w:trPr>
          <w:trHeight w:val="20"/>
        </w:trPr>
        <w:tc>
          <w:tcPr>
            <w:tcW w:w="236"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8D6B2B0"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2.2.2</w:t>
            </w:r>
          </w:p>
        </w:tc>
        <w:tc>
          <w:tcPr>
            <w:tcW w:w="1170"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F920498"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Корректировка ранее принятых обязательств в момент принятия к учету авансового отчета (ф. 0504505)</w:t>
            </w:r>
          </w:p>
        </w:tc>
        <w:tc>
          <w:tcPr>
            <w:tcW w:w="983"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FC72264"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Авансовый отчет (ф. 0504505)</w:t>
            </w:r>
          </w:p>
        </w:tc>
        <w:tc>
          <w:tcPr>
            <w:tcW w:w="783"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57F5B1B"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Дата утверждения авансового отчета (ф. 0504505) руководителем</w:t>
            </w:r>
          </w:p>
        </w:tc>
        <w:tc>
          <w:tcPr>
            <w:tcW w:w="783"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1D6C930"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Корректировка обязательства: при перерасходе – в сторону увеличения; при экономии – в сторону уменьшения</w:t>
            </w:r>
          </w:p>
        </w:tc>
        <w:tc>
          <w:tcPr>
            <w:tcW w:w="1045" w:type="pct"/>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37F120FD"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i/>
                <w:iCs/>
                <w:kern w:val="0"/>
                <w:sz w:val="20"/>
                <w:szCs w:val="20"/>
                <w14:ligatures w14:val="none"/>
              </w:rPr>
              <w:t>Перерасход</w:t>
            </w:r>
          </w:p>
        </w:tc>
      </w:tr>
      <w:tr w:rsidR="00D434EB" w:rsidRPr="00D434EB" w14:paraId="14418D5D" w14:textId="77777777" w:rsidTr="00B47551">
        <w:trPr>
          <w:trHeight w:val="20"/>
        </w:trPr>
        <w:tc>
          <w:tcPr>
            <w:tcW w:w="236" w:type="pct"/>
            <w:vMerge/>
            <w:tcBorders>
              <w:top w:val="single" w:sz="8" w:space="0" w:color="000000"/>
              <w:left w:val="single" w:sz="8" w:space="0" w:color="000000"/>
              <w:bottom w:val="single" w:sz="8" w:space="0" w:color="000000"/>
              <w:right w:val="single" w:sz="8" w:space="0" w:color="000000"/>
            </w:tcBorders>
            <w:vAlign w:val="center"/>
          </w:tcPr>
          <w:p w14:paraId="526DFD3D"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170" w:type="pct"/>
            <w:vMerge/>
            <w:tcBorders>
              <w:top w:val="single" w:sz="8" w:space="0" w:color="000000"/>
              <w:left w:val="single" w:sz="8" w:space="0" w:color="000000"/>
              <w:bottom w:val="single" w:sz="8" w:space="0" w:color="000000"/>
              <w:right w:val="single" w:sz="8" w:space="0" w:color="000000"/>
            </w:tcBorders>
            <w:vAlign w:val="center"/>
          </w:tcPr>
          <w:p w14:paraId="6098E234"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983" w:type="pct"/>
            <w:vMerge/>
            <w:tcBorders>
              <w:top w:val="single" w:sz="8" w:space="0" w:color="000000"/>
              <w:left w:val="single" w:sz="8" w:space="0" w:color="000000"/>
              <w:bottom w:val="single" w:sz="8" w:space="0" w:color="000000"/>
              <w:right w:val="single" w:sz="8" w:space="0" w:color="000000"/>
            </w:tcBorders>
            <w:vAlign w:val="center"/>
          </w:tcPr>
          <w:p w14:paraId="642AC4F2"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57D272DF"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3F8DB1A0"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569"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39E40E15"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1.501.13.ХХХ</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CFD15FD"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1.502.11.ХХХ</w:t>
            </w:r>
          </w:p>
        </w:tc>
      </w:tr>
      <w:tr w:rsidR="00D434EB" w:rsidRPr="00D434EB" w14:paraId="37AC6D81" w14:textId="77777777" w:rsidTr="00B47551">
        <w:trPr>
          <w:trHeight w:val="20"/>
        </w:trPr>
        <w:tc>
          <w:tcPr>
            <w:tcW w:w="236" w:type="pct"/>
            <w:vMerge/>
            <w:tcBorders>
              <w:top w:val="single" w:sz="8" w:space="0" w:color="000000"/>
              <w:left w:val="single" w:sz="8" w:space="0" w:color="000000"/>
              <w:bottom w:val="single" w:sz="8" w:space="0" w:color="000000"/>
              <w:right w:val="single" w:sz="8" w:space="0" w:color="000000"/>
            </w:tcBorders>
            <w:vAlign w:val="center"/>
          </w:tcPr>
          <w:p w14:paraId="31D8E567"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170" w:type="pct"/>
            <w:vMerge/>
            <w:tcBorders>
              <w:top w:val="single" w:sz="8" w:space="0" w:color="000000"/>
              <w:left w:val="single" w:sz="8" w:space="0" w:color="000000"/>
              <w:bottom w:val="single" w:sz="8" w:space="0" w:color="000000"/>
              <w:right w:val="single" w:sz="8" w:space="0" w:color="000000"/>
            </w:tcBorders>
            <w:vAlign w:val="center"/>
          </w:tcPr>
          <w:p w14:paraId="68E5783B"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983" w:type="pct"/>
            <w:vMerge/>
            <w:tcBorders>
              <w:top w:val="single" w:sz="8" w:space="0" w:color="000000"/>
              <w:left w:val="single" w:sz="8" w:space="0" w:color="000000"/>
              <w:bottom w:val="single" w:sz="8" w:space="0" w:color="000000"/>
              <w:right w:val="single" w:sz="8" w:space="0" w:color="000000"/>
            </w:tcBorders>
            <w:vAlign w:val="center"/>
          </w:tcPr>
          <w:p w14:paraId="46426B24"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7D1519A5"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2D85B96A"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045" w:type="pct"/>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E26F5B0" w14:textId="3C627A1F"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i/>
                <w:iCs/>
                <w:kern w:val="0"/>
                <w:sz w:val="20"/>
                <w:szCs w:val="20"/>
                <w14:ligatures w14:val="none"/>
              </w:rPr>
              <w:t>Экономия</w:t>
            </w:r>
            <w:r w:rsidR="00B47551">
              <w:rPr>
                <w:rFonts w:ascii="Times New Roman" w:eastAsia="Calibri" w:hAnsi="Times New Roman" w:cs="Times New Roman"/>
                <w:i/>
                <w:iCs/>
                <w:kern w:val="0"/>
                <w:sz w:val="20"/>
                <w:szCs w:val="20"/>
                <w14:ligatures w14:val="none"/>
              </w:rPr>
              <w:t xml:space="preserve"> </w:t>
            </w:r>
            <w:r w:rsidRPr="00D434EB">
              <w:rPr>
                <w:rFonts w:ascii="Times New Roman" w:eastAsia="Calibri" w:hAnsi="Times New Roman" w:cs="Times New Roman"/>
                <w:i/>
                <w:iCs/>
                <w:kern w:val="0"/>
                <w:sz w:val="20"/>
                <w:szCs w:val="20"/>
                <w14:ligatures w14:val="none"/>
              </w:rPr>
              <w:t xml:space="preserve">способом «Красное </w:t>
            </w:r>
            <w:proofErr w:type="spellStart"/>
            <w:r w:rsidRPr="00D434EB">
              <w:rPr>
                <w:rFonts w:ascii="Times New Roman" w:eastAsia="Calibri" w:hAnsi="Times New Roman" w:cs="Times New Roman"/>
                <w:i/>
                <w:iCs/>
                <w:kern w:val="0"/>
                <w:sz w:val="20"/>
                <w:szCs w:val="20"/>
                <w14:ligatures w14:val="none"/>
              </w:rPr>
              <w:t>сторно</w:t>
            </w:r>
            <w:proofErr w:type="spellEnd"/>
            <w:r w:rsidRPr="00D434EB">
              <w:rPr>
                <w:rFonts w:ascii="Times New Roman" w:eastAsia="Calibri" w:hAnsi="Times New Roman" w:cs="Times New Roman"/>
                <w:i/>
                <w:iCs/>
                <w:kern w:val="0"/>
                <w:sz w:val="20"/>
                <w:szCs w:val="20"/>
                <w14:ligatures w14:val="none"/>
              </w:rPr>
              <w:t>»</w:t>
            </w:r>
          </w:p>
        </w:tc>
      </w:tr>
      <w:tr w:rsidR="00D434EB" w:rsidRPr="00D434EB" w14:paraId="50337EED" w14:textId="77777777" w:rsidTr="00B47551">
        <w:trPr>
          <w:trHeight w:val="20"/>
        </w:trPr>
        <w:tc>
          <w:tcPr>
            <w:tcW w:w="236" w:type="pct"/>
            <w:vMerge/>
            <w:tcBorders>
              <w:top w:val="single" w:sz="8" w:space="0" w:color="000000"/>
              <w:left w:val="single" w:sz="8" w:space="0" w:color="000000"/>
              <w:bottom w:val="single" w:sz="8" w:space="0" w:color="000000"/>
              <w:right w:val="single" w:sz="8" w:space="0" w:color="000000"/>
            </w:tcBorders>
            <w:vAlign w:val="center"/>
          </w:tcPr>
          <w:p w14:paraId="6CF1BE69"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170" w:type="pct"/>
            <w:vMerge/>
            <w:tcBorders>
              <w:top w:val="single" w:sz="8" w:space="0" w:color="000000"/>
              <w:left w:val="single" w:sz="8" w:space="0" w:color="000000"/>
              <w:bottom w:val="single" w:sz="8" w:space="0" w:color="000000"/>
              <w:right w:val="single" w:sz="8" w:space="0" w:color="000000"/>
            </w:tcBorders>
            <w:vAlign w:val="center"/>
          </w:tcPr>
          <w:p w14:paraId="1122A61A"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983" w:type="pct"/>
            <w:vMerge/>
            <w:tcBorders>
              <w:top w:val="single" w:sz="8" w:space="0" w:color="000000"/>
              <w:left w:val="single" w:sz="8" w:space="0" w:color="000000"/>
              <w:bottom w:val="single" w:sz="8" w:space="0" w:color="000000"/>
              <w:right w:val="single" w:sz="8" w:space="0" w:color="000000"/>
            </w:tcBorders>
            <w:vAlign w:val="center"/>
          </w:tcPr>
          <w:p w14:paraId="794AF2E8"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4B55A8B7"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303646D4"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569"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2D47FE65"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1.501.103.ХХХ</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3DF73831"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1.502.11.ХХХ</w:t>
            </w:r>
          </w:p>
        </w:tc>
      </w:tr>
      <w:tr w:rsidR="00D434EB" w:rsidRPr="00D434EB" w14:paraId="75423ECE" w14:textId="77777777" w:rsidTr="005B7A83">
        <w:tc>
          <w:tcPr>
            <w:tcW w:w="23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2991CBE"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bCs/>
                <w:kern w:val="0"/>
                <w:sz w:val="20"/>
                <w:szCs w:val="20"/>
                <w14:ligatures w14:val="none"/>
              </w:rPr>
              <w:t>2.3.</w:t>
            </w:r>
          </w:p>
        </w:tc>
        <w:tc>
          <w:tcPr>
            <w:tcW w:w="4764" w:type="pct"/>
            <w:gridSpan w:val="6"/>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26F08C47" w14:textId="3EEE3BCF"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bCs/>
                <w:kern w:val="0"/>
                <w:sz w:val="20"/>
                <w:szCs w:val="20"/>
                <w14:ligatures w14:val="none"/>
              </w:rPr>
              <w:t>Обязательства перед бюджетом, по возмещению вреда, по другим выплатам</w:t>
            </w:r>
            <w:r w:rsidR="005B7A83">
              <w:rPr>
                <w:rFonts w:ascii="Times New Roman" w:eastAsia="Calibri" w:hAnsi="Times New Roman" w:cs="Times New Roman"/>
                <w:bCs/>
                <w:kern w:val="0"/>
                <w:sz w:val="20"/>
                <w:szCs w:val="20"/>
                <w14:ligatures w14:val="none"/>
              </w:rPr>
              <w:t xml:space="preserve"> </w:t>
            </w:r>
            <w:r w:rsidRPr="00D434EB">
              <w:rPr>
                <w:rFonts w:ascii="Times New Roman" w:eastAsia="Calibri" w:hAnsi="Times New Roman" w:cs="Times New Roman"/>
                <w:i/>
                <w:iCs/>
                <w:kern w:val="0"/>
                <w:sz w:val="20"/>
                <w:szCs w:val="20"/>
                <w14:ligatures w14:val="none"/>
              </w:rPr>
              <w:t>(налоги, госпошлины, сборы, исполнительные документы)</w:t>
            </w:r>
          </w:p>
        </w:tc>
      </w:tr>
      <w:tr w:rsidR="00D434EB" w:rsidRPr="00D434EB" w14:paraId="3D1EB34D" w14:textId="77777777" w:rsidTr="00B47551">
        <w:trPr>
          <w:trHeight w:val="20"/>
        </w:trPr>
        <w:tc>
          <w:tcPr>
            <w:tcW w:w="236"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9705BD3"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2.3.1</w:t>
            </w:r>
          </w:p>
        </w:tc>
        <w:tc>
          <w:tcPr>
            <w:tcW w:w="1170"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67F7236"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 xml:space="preserve">Начисление налогов </w:t>
            </w:r>
          </w:p>
        </w:tc>
        <w:tc>
          <w:tcPr>
            <w:tcW w:w="983"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24D632C"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Налоговые регистры, отражающие расчет налога</w:t>
            </w:r>
          </w:p>
        </w:tc>
        <w:tc>
          <w:tcPr>
            <w:tcW w:w="783"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DE27BDA" w14:textId="7D07C112"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В дату образования кредиторской задолженности – ежеквартально (не позднее последнего дня текущего квартала)</w:t>
            </w:r>
          </w:p>
        </w:tc>
        <w:tc>
          <w:tcPr>
            <w:tcW w:w="783"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4B65779"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Сумма начисленных обязательств (платежей)</w:t>
            </w:r>
          </w:p>
        </w:tc>
        <w:tc>
          <w:tcPr>
            <w:tcW w:w="1045" w:type="pct"/>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1246B1C6" w14:textId="54794499"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i/>
                <w:iCs/>
                <w:kern w:val="0"/>
                <w:sz w:val="20"/>
                <w:szCs w:val="20"/>
                <w14:ligatures w14:val="none"/>
              </w:rPr>
              <w:t>На текущий финансовый период</w:t>
            </w:r>
          </w:p>
        </w:tc>
      </w:tr>
      <w:tr w:rsidR="00D434EB" w:rsidRPr="00D434EB" w14:paraId="0957873C" w14:textId="77777777" w:rsidTr="00B47551">
        <w:trPr>
          <w:trHeight w:val="20"/>
        </w:trPr>
        <w:tc>
          <w:tcPr>
            <w:tcW w:w="236" w:type="pct"/>
            <w:vMerge/>
            <w:tcBorders>
              <w:top w:val="single" w:sz="8" w:space="0" w:color="000000"/>
              <w:left w:val="single" w:sz="8" w:space="0" w:color="000000"/>
              <w:bottom w:val="single" w:sz="8" w:space="0" w:color="000000"/>
              <w:right w:val="single" w:sz="8" w:space="0" w:color="000000"/>
            </w:tcBorders>
            <w:vAlign w:val="center"/>
          </w:tcPr>
          <w:p w14:paraId="5DD1578E"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170" w:type="pct"/>
            <w:vMerge/>
            <w:tcBorders>
              <w:top w:val="single" w:sz="8" w:space="0" w:color="000000"/>
              <w:left w:val="single" w:sz="8" w:space="0" w:color="000000"/>
              <w:bottom w:val="single" w:sz="8" w:space="0" w:color="000000"/>
              <w:right w:val="single" w:sz="8" w:space="0" w:color="000000"/>
            </w:tcBorders>
            <w:vAlign w:val="center"/>
          </w:tcPr>
          <w:p w14:paraId="4318C079"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983" w:type="pct"/>
            <w:vMerge/>
            <w:tcBorders>
              <w:top w:val="single" w:sz="8" w:space="0" w:color="000000"/>
              <w:left w:val="single" w:sz="8" w:space="0" w:color="000000"/>
              <w:bottom w:val="single" w:sz="8" w:space="0" w:color="000000"/>
              <w:right w:val="single" w:sz="8" w:space="0" w:color="000000"/>
            </w:tcBorders>
            <w:vAlign w:val="center"/>
          </w:tcPr>
          <w:p w14:paraId="279CAC4A"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408A4D8D"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14CDFCAE"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569"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3D636C9D"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1.501.13.ХХХ</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2A4A8EDD"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1.502.11.ХХХ</w:t>
            </w:r>
          </w:p>
        </w:tc>
      </w:tr>
      <w:tr w:rsidR="00D434EB" w:rsidRPr="00D434EB" w14:paraId="5FFC486B" w14:textId="77777777" w:rsidTr="00B47551">
        <w:trPr>
          <w:trHeight w:val="20"/>
        </w:trPr>
        <w:tc>
          <w:tcPr>
            <w:tcW w:w="236" w:type="pct"/>
            <w:vMerge/>
            <w:tcBorders>
              <w:top w:val="single" w:sz="8" w:space="0" w:color="000000"/>
              <w:left w:val="single" w:sz="8" w:space="0" w:color="000000"/>
              <w:bottom w:val="single" w:sz="8" w:space="0" w:color="000000"/>
              <w:right w:val="single" w:sz="8" w:space="0" w:color="000000"/>
            </w:tcBorders>
            <w:vAlign w:val="center"/>
          </w:tcPr>
          <w:p w14:paraId="7DEBBF31"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170" w:type="pct"/>
            <w:vMerge/>
            <w:tcBorders>
              <w:top w:val="single" w:sz="8" w:space="0" w:color="000000"/>
              <w:left w:val="single" w:sz="8" w:space="0" w:color="000000"/>
              <w:bottom w:val="single" w:sz="8" w:space="0" w:color="000000"/>
              <w:right w:val="single" w:sz="8" w:space="0" w:color="000000"/>
            </w:tcBorders>
            <w:vAlign w:val="center"/>
          </w:tcPr>
          <w:p w14:paraId="5812B60F"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983" w:type="pct"/>
            <w:vMerge/>
            <w:tcBorders>
              <w:top w:val="single" w:sz="8" w:space="0" w:color="000000"/>
              <w:left w:val="single" w:sz="8" w:space="0" w:color="000000"/>
              <w:bottom w:val="single" w:sz="8" w:space="0" w:color="000000"/>
              <w:right w:val="single" w:sz="8" w:space="0" w:color="000000"/>
            </w:tcBorders>
            <w:vAlign w:val="center"/>
          </w:tcPr>
          <w:p w14:paraId="60DF2FA5"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6D33B0BE"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73106720"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045" w:type="pct"/>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7512B70"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i/>
                <w:iCs/>
                <w:kern w:val="0"/>
                <w:sz w:val="20"/>
                <w:szCs w:val="20"/>
                <w14:ligatures w14:val="none"/>
              </w:rPr>
              <w:t>На плановый период</w:t>
            </w:r>
          </w:p>
        </w:tc>
      </w:tr>
      <w:tr w:rsidR="00D434EB" w:rsidRPr="00D434EB" w14:paraId="3BF82486" w14:textId="77777777" w:rsidTr="00B47551">
        <w:trPr>
          <w:trHeight w:val="20"/>
        </w:trPr>
        <w:tc>
          <w:tcPr>
            <w:tcW w:w="236" w:type="pct"/>
            <w:vMerge/>
            <w:tcBorders>
              <w:top w:val="single" w:sz="8" w:space="0" w:color="000000"/>
              <w:left w:val="single" w:sz="8" w:space="0" w:color="000000"/>
              <w:bottom w:val="single" w:sz="8" w:space="0" w:color="000000"/>
              <w:right w:val="single" w:sz="8" w:space="0" w:color="000000"/>
            </w:tcBorders>
            <w:vAlign w:val="center"/>
          </w:tcPr>
          <w:p w14:paraId="6C731DD0"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170" w:type="pct"/>
            <w:vMerge/>
            <w:tcBorders>
              <w:top w:val="single" w:sz="8" w:space="0" w:color="000000"/>
              <w:left w:val="single" w:sz="8" w:space="0" w:color="000000"/>
              <w:bottom w:val="single" w:sz="8" w:space="0" w:color="000000"/>
              <w:right w:val="single" w:sz="8" w:space="0" w:color="000000"/>
            </w:tcBorders>
            <w:vAlign w:val="center"/>
          </w:tcPr>
          <w:p w14:paraId="174BB8D0"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983" w:type="pct"/>
            <w:vMerge/>
            <w:tcBorders>
              <w:top w:val="single" w:sz="8" w:space="0" w:color="000000"/>
              <w:left w:val="single" w:sz="8" w:space="0" w:color="000000"/>
              <w:bottom w:val="single" w:sz="8" w:space="0" w:color="000000"/>
              <w:right w:val="single" w:sz="8" w:space="0" w:color="000000"/>
            </w:tcBorders>
            <w:vAlign w:val="center"/>
          </w:tcPr>
          <w:p w14:paraId="4EFDCDF7"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79D364BA"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3DCC3845"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569"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E977CEA"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1.501.Х3.ХХХ</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4A012A4"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1.502.Х1.ХХХ</w:t>
            </w:r>
          </w:p>
        </w:tc>
      </w:tr>
      <w:tr w:rsidR="00D434EB" w:rsidRPr="00D434EB" w14:paraId="245F3240" w14:textId="77777777" w:rsidTr="00B47551">
        <w:tc>
          <w:tcPr>
            <w:tcW w:w="236"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99E07C4"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2.3.2</w:t>
            </w:r>
          </w:p>
        </w:tc>
        <w:tc>
          <w:tcPr>
            <w:tcW w:w="1170"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E9CB0EF"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Начисление всех видов сборов, пошлин, патентных платежей</w:t>
            </w:r>
          </w:p>
        </w:tc>
        <w:tc>
          <w:tcPr>
            <w:tcW w:w="983"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C3CACA5"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Бухгалтерские справки (ф. 0504833) с приложением расчетов.</w:t>
            </w:r>
            <w:r w:rsidRPr="00D434EB">
              <w:rPr>
                <w:rFonts w:ascii="Times New Roman" w:eastAsia="Calibri" w:hAnsi="Times New Roman" w:cs="Times New Roman"/>
                <w:kern w:val="0"/>
                <w:sz w:val="20"/>
                <w:szCs w:val="20"/>
                <w14:ligatures w14:val="none"/>
              </w:rPr>
              <w:br/>
              <w:t>Служебные записки (другие распоряжения руководителя)</w:t>
            </w:r>
          </w:p>
        </w:tc>
        <w:tc>
          <w:tcPr>
            <w:tcW w:w="783"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EB81E78"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В момент подписания документа о необходимости платежа</w:t>
            </w:r>
          </w:p>
        </w:tc>
        <w:tc>
          <w:tcPr>
            <w:tcW w:w="783"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875A3FC"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Сумма начисленных обязательств (платежей)</w:t>
            </w:r>
          </w:p>
        </w:tc>
        <w:tc>
          <w:tcPr>
            <w:tcW w:w="1045" w:type="pct"/>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420AB79" w14:textId="4B497799"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i/>
                <w:iCs/>
                <w:kern w:val="0"/>
                <w:sz w:val="20"/>
                <w:szCs w:val="20"/>
                <w14:ligatures w14:val="none"/>
              </w:rPr>
              <w:t>На текущий финансовый период</w:t>
            </w:r>
          </w:p>
        </w:tc>
      </w:tr>
      <w:tr w:rsidR="00D434EB" w:rsidRPr="00D434EB" w14:paraId="6BC43B54" w14:textId="77777777" w:rsidTr="00B47551">
        <w:trPr>
          <w:trHeight w:val="20"/>
        </w:trPr>
        <w:tc>
          <w:tcPr>
            <w:tcW w:w="236" w:type="pct"/>
            <w:vMerge/>
            <w:tcBorders>
              <w:top w:val="single" w:sz="8" w:space="0" w:color="000000"/>
              <w:left w:val="single" w:sz="8" w:space="0" w:color="000000"/>
              <w:bottom w:val="single" w:sz="8" w:space="0" w:color="000000"/>
              <w:right w:val="single" w:sz="8" w:space="0" w:color="000000"/>
            </w:tcBorders>
            <w:vAlign w:val="center"/>
          </w:tcPr>
          <w:p w14:paraId="73178D4D"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170" w:type="pct"/>
            <w:vMerge/>
            <w:tcBorders>
              <w:top w:val="single" w:sz="8" w:space="0" w:color="000000"/>
              <w:left w:val="single" w:sz="8" w:space="0" w:color="000000"/>
              <w:bottom w:val="single" w:sz="8" w:space="0" w:color="000000"/>
              <w:right w:val="single" w:sz="8" w:space="0" w:color="000000"/>
            </w:tcBorders>
            <w:vAlign w:val="center"/>
          </w:tcPr>
          <w:p w14:paraId="6994AAD2"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983" w:type="pct"/>
            <w:vMerge/>
            <w:tcBorders>
              <w:top w:val="single" w:sz="8" w:space="0" w:color="000000"/>
              <w:left w:val="single" w:sz="8" w:space="0" w:color="000000"/>
              <w:bottom w:val="single" w:sz="8" w:space="0" w:color="000000"/>
              <w:right w:val="single" w:sz="8" w:space="0" w:color="000000"/>
            </w:tcBorders>
            <w:vAlign w:val="center"/>
          </w:tcPr>
          <w:p w14:paraId="076A3134"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0FEE557C"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4552355C"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569"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DD5F6EA"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1.501.13.290</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146E6FD0"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1.502.11.290</w:t>
            </w:r>
          </w:p>
        </w:tc>
      </w:tr>
      <w:tr w:rsidR="00D434EB" w:rsidRPr="00D434EB" w14:paraId="47DDA681" w14:textId="77777777" w:rsidTr="00B47551">
        <w:tc>
          <w:tcPr>
            <w:tcW w:w="236" w:type="pct"/>
            <w:vMerge/>
            <w:tcBorders>
              <w:top w:val="single" w:sz="8" w:space="0" w:color="000000"/>
              <w:left w:val="single" w:sz="8" w:space="0" w:color="000000"/>
              <w:bottom w:val="single" w:sz="8" w:space="0" w:color="000000"/>
              <w:right w:val="single" w:sz="8" w:space="0" w:color="000000"/>
            </w:tcBorders>
            <w:vAlign w:val="center"/>
          </w:tcPr>
          <w:p w14:paraId="6224EB44"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170" w:type="pct"/>
            <w:vMerge/>
            <w:tcBorders>
              <w:top w:val="single" w:sz="8" w:space="0" w:color="000000"/>
              <w:left w:val="single" w:sz="8" w:space="0" w:color="000000"/>
              <w:bottom w:val="single" w:sz="8" w:space="0" w:color="000000"/>
              <w:right w:val="single" w:sz="8" w:space="0" w:color="000000"/>
            </w:tcBorders>
            <w:vAlign w:val="center"/>
          </w:tcPr>
          <w:p w14:paraId="3D628351"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983" w:type="pct"/>
            <w:vMerge/>
            <w:tcBorders>
              <w:top w:val="single" w:sz="8" w:space="0" w:color="000000"/>
              <w:left w:val="single" w:sz="8" w:space="0" w:color="000000"/>
              <w:bottom w:val="single" w:sz="8" w:space="0" w:color="000000"/>
              <w:right w:val="single" w:sz="8" w:space="0" w:color="000000"/>
            </w:tcBorders>
            <w:vAlign w:val="center"/>
          </w:tcPr>
          <w:p w14:paraId="07549EAF"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54585466"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5BAAA911"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045" w:type="pct"/>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3D24CD1D"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i/>
                <w:iCs/>
                <w:kern w:val="0"/>
                <w:sz w:val="20"/>
                <w:szCs w:val="20"/>
                <w14:ligatures w14:val="none"/>
              </w:rPr>
              <w:t>На плановый период</w:t>
            </w:r>
          </w:p>
        </w:tc>
      </w:tr>
      <w:tr w:rsidR="00D434EB" w:rsidRPr="00D434EB" w14:paraId="2DD632F1" w14:textId="77777777" w:rsidTr="00B47551">
        <w:tc>
          <w:tcPr>
            <w:tcW w:w="236" w:type="pct"/>
            <w:vMerge/>
            <w:tcBorders>
              <w:top w:val="single" w:sz="8" w:space="0" w:color="000000"/>
              <w:left w:val="single" w:sz="8" w:space="0" w:color="000000"/>
              <w:bottom w:val="single" w:sz="8" w:space="0" w:color="000000"/>
              <w:right w:val="single" w:sz="8" w:space="0" w:color="000000"/>
            </w:tcBorders>
            <w:vAlign w:val="center"/>
          </w:tcPr>
          <w:p w14:paraId="1D497BF5"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170" w:type="pct"/>
            <w:vMerge/>
            <w:tcBorders>
              <w:top w:val="single" w:sz="8" w:space="0" w:color="000000"/>
              <w:left w:val="single" w:sz="8" w:space="0" w:color="000000"/>
              <w:bottom w:val="single" w:sz="8" w:space="0" w:color="000000"/>
              <w:right w:val="single" w:sz="8" w:space="0" w:color="000000"/>
            </w:tcBorders>
            <w:vAlign w:val="center"/>
          </w:tcPr>
          <w:p w14:paraId="2725185C"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983" w:type="pct"/>
            <w:vMerge/>
            <w:tcBorders>
              <w:top w:val="single" w:sz="8" w:space="0" w:color="000000"/>
              <w:left w:val="single" w:sz="8" w:space="0" w:color="000000"/>
              <w:bottom w:val="single" w:sz="8" w:space="0" w:color="000000"/>
              <w:right w:val="single" w:sz="8" w:space="0" w:color="000000"/>
            </w:tcBorders>
            <w:vAlign w:val="center"/>
          </w:tcPr>
          <w:p w14:paraId="5524374B"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696A2916"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28B71FF6"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569"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451FA95"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1.501.Х3.290</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806F448"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1.502.Х1.290</w:t>
            </w:r>
          </w:p>
        </w:tc>
      </w:tr>
      <w:tr w:rsidR="00D434EB" w:rsidRPr="00D434EB" w14:paraId="10E92CB4" w14:textId="77777777" w:rsidTr="00B47551">
        <w:tc>
          <w:tcPr>
            <w:tcW w:w="236"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D6D17A7"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2.3.3</w:t>
            </w:r>
          </w:p>
        </w:tc>
        <w:tc>
          <w:tcPr>
            <w:tcW w:w="1170"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D311BD0"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Начисление штрафных санкций и сумм, предписанных судом</w:t>
            </w:r>
          </w:p>
        </w:tc>
        <w:tc>
          <w:tcPr>
            <w:tcW w:w="983"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004D29A"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Исполнительный лист.</w:t>
            </w:r>
          </w:p>
          <w:p w14:paraId="64104831"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Судебный приказ.</w:t>
            </w:r>
          </w:p>
          <w:p w14:paraId="5FAE6F5E"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Постановления судебных (следственных) органов.</w:t>
            </w:r>
          </w:p>
          <w:p w14:paraId="41F354BF" w14:textId="25292F5D"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Иные документы, устанавливающие обязательства учреждения</w:t>
            </w:r>
          </w:p>
        </w:tc>
        <w:tc>
          <w:tcPr>
            <w:tcW w:w="783"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F06F6EF"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Дата поступления исполнительных документов в бухгалтерию</w:t>
            </w:r>
          </w:p>
        </w:tc>
        <w:tc>
          <w:tcPr>
            <w:tcW w:w="783"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93BF69B"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Сумма начисленных обязательств (выплат)</w:t>
            </w:r>
          </w:p>
        </w:tc>
        <w:tc>
          <w:tcPr>
            <w:tcW w:w="1045" w:type="pct"/>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4C707299" w14:textId="5C7E1680"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i/>
                <w:iCs/>
                <w:kern w:val="0"/>
                <w:sz w:val="20"/>
                <w:szCs w:val="20"/>
                <w14:ligatures w14:val="none"/>
              </w:rPr>
              <w:t>На текущий финансовый период</w:t>
            </w:r>
          </w:p>
        </w:tc>
      </w:tr>
      <w:tr w:rsidR="00D434EB" w:rsidRPr="00D434EB" w14:paraId="161B2BD4" w14:textId="77777777" w:rsidTr="00B47551">
        <w:tc>
          <w:tcPr>
            <w:tcW w:w="236" w:type="pct"/>
            <w:vMerge/>
            <w:tcBorders>
              <w:top w:val="single" w:sz="8" w:space="0" w:color="000000"/>
              <w:left w:val="single" w:sz="8" w:space="0" w:color="000000"/>
              <w:bottom w:val="single" w:sz="8" w:space="0" w:color="000000"/>
              <w:right w:val="single" w:sz="8" w:space="0" w:color="000000"/>
            </w:tcBorders>
            <w:vAlign w:val="center"/>
          </w:tcPr>
          <w:p w14:paraId="5C64B60D"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170" w:type="pct"/>
            <w:vMerge/>
            <w:tcBorders>
              <w:top w:val="single" w:sz="8" w:space="0" w:color="000000"/>
              <w:left w:val="single" w:sz="8" w:space="0" w:color="000000"/>
              <w:bottom w:val="single" w:sz="8" w:space="0" w:color="000000"/>
              <w:right w:val="single" w:sz="8" w:space="0" w:color="000000"/>
            </w:tcBorders>
            <w:vAlign w:val="center"/>
          </w:tcPr>
          <w:p w14:paraId="1EA90790"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983" w:type="pct"/>
            <w:vMerge/>
            <w:tcBorders>
              <w:top w:val="single" w:sz="8" w:space="0" w:color="000000"/>
              <w:left w:val="single" w:sz="8" w:space="0" w:color="000000"/>
              <w:bottom w:val="single" w:sz="8" w:space="0" w:color="000000"/>
              <w:right w:val="single" w:sz="8" w:space="0" w:color="000000"/>
            </w:tcBorders>
            <w:vAlign w:val="center"/>
          </w:tcPr>
          <w:p w14:paraId="5593D5EF"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23831BA0"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77C78EE1"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569"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3DC15210"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1.501.13.290</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3C760143"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1502.11.290</w:t>
            </w:r>
          </w:p>
        </w:tc>
      </w:tr>
      <w:tr w:rsidR="00D434EB" w:rsidRPr="00D434EB" w14:paraId="77D63517" w14:textId="77777777" w:rsidTr="00B47551">
        <w:tc>
          <w:tcPr>
            <w:tcW w:w="236" w:type="pct"/>
            <w:vMerge/>
            <w:tcBorders>
              <w:top w:val="single" w:sz="8" w:space="0" w:color="000000"/>
              <w:left w:val="single" w:sz="8" w:space="0" w:color="000000"/>
              <w:bottom w:val="single" w:sz="8" w:space="0" w:color="000000"/>
              <w:right w:val="single" w:sz="8" w:space="0" w:color="000000"/>
            </w:tcBorders>
            <w:vAlign w:val="center"/>
          </w:tcPr>
          <w:p w14:paraId="2B6D183E"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170" w:type="pct"/>
            <w:vMerge/>
            <w:tcBorders>
              <w:top w:val="single" w:sz="8" w:space="0" w:color="000000"/>
              <w:left w:val="single" w:sz="8" w:space="0" w:color="000000"/>
              <w:bottom w:val="single" w:sz="8" w:space="0" w:color="000000"/>
              <w:right w:val="single" w:sz="8" w:space="0" w:color="000000"/>
            </w:tcBorders>
            <w:vAlign w:val="center"/>
          </w:tcPr>
          <w:p w14:paraId="1347CD28"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983" w:type="pct"/>
            <w:vMerge/>
            <w:tcBorders>
              <w:top w:val="single" w:sz="8" w:space="0" w:color="000000"/>
              <w:left w:val="single" w:sz="8" w:space="0" w:color="000000"/>
              <w:bottom w:val="single" w:sz="8" w:space="0" w:color="000000"/>
              <w:right w:val="single" w:sz="8" w:space="0" w:color="000000"/>
            </w:tcBorders>
            <w:vAlign w:val="center"/>
          </w:tcPr>
          <w:p w14:paraId="449627B6"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4F7E4317"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39E09841"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045" w:type="pct"/>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83DD9B7"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i/>
                <w:iCs/>
                <w:kern w:val="0"/>
                <w:sz w:val="20"/>
                <w:szCs w:val="20"/>
                <w14:ligatures w14:val="none"/>
              </w:rPr>
              <w:t>На плановый период</w:t>
            </w:r>
          </w:p>
        </w:tc>
      </w:tr>
      <w:tr w:rsidR="00D434EB" w:rsidRPr="00D434EB" w14:paraId="2BA09D6F" w14:textId="77777777" w:rsidTr="00B47551">
        <w:trPr>
          <w:trHeight w:val="20"/>
        </w:trPr>
        <w:tc>
          <w:tcPr>
            <w:tcW w:w="236" w:type="pct"/>
            <w:vMerge/>
            <w:tcBorders>
              <w:top w:val="single" w:sz="8" w:space="0" w:color="000000"/>
              <w:left w:val="single" w:sz="8" w:space="0" w:color="000000"/>
              <w:bottom w:val="single" w:sz="8" w:space="0" w:color="000000"/>
              <w:right w:val="single" w:sz="8" w:space="0" w:color="000000"/>
            </w:tcBorders>
            <w:vAlign w:val="center"/>
          </w:tcPr>
          <w:p w14:paraId="6FBFBE0C"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170" w:type="pct"/>
            <w:vMerge/>
            <w:tcBorders>
              <w:top w:val="single" w:sz="8" w:space="0" w:color="000000"/>
              <w:left w:val="single" w:sz="8" w:space="0" w:color="000000"/>
              <w:bottom w:val="single" w:sz="8" w:space="0" w:color="000000"/>
              <w:right w:val="single" w:sz="8" w:space="0" w:color="000000"/>
            </w:tcBorders>
            <w:vAlign w:val="center"/>
          </w:tcPr>
          <w:p w14:paraId="29EAB498"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983" w:type="pct"/>
            <w:vMerge/>
            <w:tcBorders>
              <w:top w:val="single" w:sz="8" w:space="0" w:color="000000"/>
              <w:left w:val="single" w:sz="8" w:space="0" w:color="000000"/>
              <w:bottom w:val="single" w:sz="8" w:space="0" w:color="000000"/>
              <w:right w:val="single" w:sz="8" w:space="0" w:color="000000"/>
            </w:tcBorders>
            <w:vAlign w:val="center"/>
          </w:tcPr>
          <w:p w14:paraId="2C1EE3CB"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38159B8B"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8" w:space="0" w:color="000000"/>
              <w:right w:val="single" w:sz="8" w:space="0" w:color="000000"/>
            </w:tcBorders>
            <w:vAlign w:val="center"/>
          </w:tcPr>
          <w:p w14:paraId="2FFCF133"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569"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5BDF2DE"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1.501.Х3.290</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31AF11C"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1.502.Х1.290</w:t>
            </w:r>
          </w:p>
        </w:tc>
      </w:tr>
      <w:tr w:rsidR="00D434EB" w:rsidRPr="00D434EB" w14:paraId="0B997D63" w14:textId="77777777" w:rsidTr="00B47551">
        <w:trPr>
          <w:trHeight w:val="15"/>
        </w:trPr>
        <w:tc>
          <w:tcPr>
            <w:tcW w:w="23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BC47222"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lastRenderedPageBreak/>
              <w:t>2.3.4</w:t>
            </w:r>
          </w:p>
        </w:tc>
        <w:tc>
          <w:tcPr>
            <w:tcW w:w="1170"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A5B4EC7"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Иные обязательства</w:t>
            </w:r>
          </w:p>
        </w:tc>
        <w:tc>
          <w:tcPr>
            <w:tcW w:w="983"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BEA0CA0"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Документы, подтверждающие возникновение обязательства</w:t>
            </w:r>
          </w:p>
        </w:tc>
        <w:tc>
          <w:tcPr>
            <w:tcW w:w="783"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CF311EB"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Дата подписания (утверждения) соответствующих документов либо дата их представления в бухгалтерию</w:t>
            </w:r>
          </w:p>
        </w:tc>
        <w:tc>
          <w:tcPr>
            <w:tcW w:w="783"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4033C44"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Сумма принятых обязательств</w:t>
            </w:r>
          </w:p>
        </w:tc>
        <w:tc>
          <w:tcPr>
            <w:tcW w:w="569"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B2BB2A7"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1.501.13.ХХХ</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671821D"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1.502.11.ХХХ</w:t>
            </w:r>
          </w:p>
        </w:tc>
      </w:tr>
      <w:tr w:rsidR="00D434EB" w:rsidRPr="00D434EB" w14:paraId="3A5D696E" w14:textId="77777777" w:rsidTr="005B7A83">
        <w:tc>
          <w:tcPr>
            <w:tcW w:w="5000" w:type="pct"/>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1A6BF331"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bCs/>
                <w:i/>
                <w:iCs/>
                <w:kern w:val="0"/>
                <w:sz w:val="20"/>
                <w:szCs w:val="20"/>
                <w14:ligatures w14:val="none"/>
              </w:rPr>
              <w:t>3. Отложенные обязательства</w:t>
            </w:r>
          </w:p>
        </w:tc>
      </w:tr>
      <w:tr w:rsidR="00D434EB" w:rsidRPr="00D434EB" w14:paraId="41099E69" w14:textId="77777777" w:rsidTr="00B47551">
        <w:tc>
          <w:tcPr>
            <w:tcW w:w="23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CA27781"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3.1</w:t>
            </w:r>
          </w:p>
        </w:tc>
        <w:tc>
          <w:tcPr>
            <w:tcW w:w="1170"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FCF61D5"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Принятие обязательства на сумму созданного резерва</w:t>
            </w:r>
          </w:p>
        </w:tc>
        <w:tc>
          <w:tcPr>
            <w:tcW w:w="983"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1E91DA5"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Бухгалтерская справка (ф. 0504833) с приложением расчетов</w:t>
            </w:r>
          </w:p>
        </w:tc>
        <w:tc>
          <w:tcPr>
            <w:tcW w:w="783"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72300C1"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Дата расчета резерва, согласно положениям учетной политики</w:t>
            </w:r>
          </w:p>
        </w:tc>
        <w:tc>
          <w:tcPr>
            <w:tcW w:w="783"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4E0E6B3"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 xml:space="preserve">Сумма оценочного значения, по методу, предусмотренному в учетной политике </w:t>
            </w:r>
          </w:p>
        </w:tc>
        <w:tc>
          <w:tcPr>
            <w:tcW w:w="569"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2FF31CE"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1.501.93.ХХХ</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32657F9"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1.502.99.ХХХ</w:t>
            </w:r>
          </w:p>
        </w:tc>
      </w:tr>
      <w:tr w:rsidR="00D434EB" w:rsidRPr="00D434EB" w14:paraId="01D6C7BF" w14:textId="77777777" w:rsidTr="00B47551">
        <w:tc>
          <w:tcPr>
            <w:tcW w:w="23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90F0068"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3.2</w:t>
            </w:r>
          </w:p>
        </w:tc>
        <w:tc>
          <w:tcPr>
            <w:tcW w:w="1170"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F8F5C97"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Уменьшение размера созданного резерва</w:t>
            </w:r>
          </w:p>
        </w:tc>
        <w:tc>
          <w:tcPr>
            <w:tcW w:w="983"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9DFD947"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Приказ руководителя. Бухгалтерская справка (ф. 0504833) с приложением расчетов</w:t>
            </w:r>
          </w:p>
        </w:tc>
        <w:tc>
          <w:tcPr>
            <w:tcW w:w="783"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B9F837D"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Дата, определенная в приказе об уменьшении размера резерва</w:t>
            </w:r>
          </w:p>
        </w:tc>
        <w:tc>
          <w:tcPr>
            <w:tcW w:w="783"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1840E47"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 xml:space="preserve">Сумма, на которую будет уменьшен резерв, отражается </w:t>
            </w:r>
            <w:r w:rsidRPr="00D434EB">
              <w:rPr>
                <w:rFonts w:ascii="Times New Roman" w:eastAsia="Calibri" w:hAnsi="Times New Roman" w:cs="Times New Roman"/>
                <w:bCs/>
                <w:kern w:val="0"/>
                <w:sz w:val="20"/>
                <w:szCs w:val="20"/>
                <w14:ligatures w14:val="none"/>
              </w:rPr>
              <w:t xml:space="preserve">способом «Красное </w:t>
            </w:r>
            <w:proofErr w:type="spellStart"/>
            <w:r w:rsidRPr="00D434EB">
              <w:rPr>
                <w:rFonts w:ascii="Times New Roman" w:eastAsia="Calibri" w:hAnsi="Times New Roman" w:cs="Times New Roman"/>
                <w:bCs/>
                <w:kern w:val="0"/>
                <w:sz w:val="20"/>
                <w:szCs w:val="20"/>
                <w14:ligatures w14:val="none"/>
              </w:rPr>
              <w:t>сторно</w:t>
            </w:r>
            <w:proofErr w:type="spellEnd"/>
            <w:r w:rsidRPr="00D434EB">
              <w:rPr>
                <w:rFonts w:ascii="Times New Roman" w:eastAsia="Calibri" w:hAnsi="Times New Roman" w:cs="Times New Roman"/>
                <w:bCs/>
                <w:kern w:val="0"/>
                <w:sz w:val="20"/>
                <w:szCs w:val="20"/>
                <w14:ligatures w14:val="none"/>
              </w:rPr>
              <w:t>»</w:t>
            </w:r>
          </w:p>
        </w:tc>
        <w:tc>
          <w:tcPr>
            <w:tcW w:w="569"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22498A7"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1.501.93.ХХХ</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10116DB"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1.502.99.ХХХ</w:t>
            </w:r>
          </w:p>
        </w:tc>
      </w:tr>
      <w:tr w:rsidR="00D434EB" w:rsidRPr="00D434EB" w14:paraId="7A8724A6" w14:textId="77777777" w:rsidTr="00B47551">
        <w:trPr>
          <w:trHeight w:val="20"/>
        </w:trPr>
        <w:tc>
          <w:tcPr>
            <w:tcW w:w="236" w:type="pct"/>
            <w:vMerge w:val="restart"/>
            <w:tcBorders>
              <w:top w:val="single" w:sz="8" w:space="0" w:color="000000"/>
              <w:left w:val="single" w:sz="8" w:space="0" w:color="000000"/>
              <w:right w:val="single" w:sz="8" w:space="0" w:color="000000"/>
            </w:tcBorders>
            <w:tcMar>
              <w:top w:w="60" w:type="dxa"/>
              <w:left w:w="60" w:type="dxa"/>
              <w:bottom w:w="60" w:type="dxa"/>
              <w:right w:w="60" w:type="dxa"/>
            </w:tcMar>
          </w:tcPr>
          <w:p w14:paraId="27B9AB5A"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3.3</w:t>
            </w:r>
          </w:p>
        </w:tc>
        <w:tc>
          <w:tcPr>
            <w:tcW w:w="1170" w:type="pct"/>
            <w:vMerge w:val="restart"/>
            <w:tcBorders>
              <w:top w:val="single" w:sz="8" w:space="0" w:color="000000"/>
              <w:left w:val="single" w:sz="8" w:space="0" w:color="000000"/>
              <w:right w:val="single" w:sz="8" w:space="0" w:color="000000"/>
            </w:tcBorders>
            <w:tcMar>
              <w:top w:w="60" w:type="dxa"/>
              <w:left w:w="60" w:type="dxa"/>
              <w:bottom w:w="60" w:type="dxa"/>
              <w:right w:w="60" w:type="dxa"/>
            </w:tcMar>
          </w:tcPr>
          <w:p w14:paraId="18EF61AF"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Отражение принятого обязательства при осуществлении расходов за счет созданных резервов</w:t>
            </w:r>
          </w:p>
        </w:tc>
        <w:tc>
          <w:tcPr>
            <w:tcW w:w="983" w:type="pct"/>
            <w:vMerge w:val="restart"/>
            <w:tcBorders>
              <w:top w:val="single" w:sz="8" w:space="0" w:color="000000"/>
              <w:left w:val="single" w:sz="8" w:space="0" w:color="000000"/>
              <w:bottom w:val="single" w:sz="4" w:space="0" w:color="auto"/>
              <w:right w:val="single" w:sz="8" w:space="0" w:color="000000"/>
            </w:tcBorders>
            <w:tcMar>
              <w:top w:w="60" w:type="dxa"/>
              <w:left w:w="60" w:type="dxa"/>
              <w:bottom w:w="60" w:type="dxa"/>
              <w:right w:w="60" w:type="dxa"/>
            </w:tcMar>
          </w:tcPr>
          <w:p w14:paraId="328333B8"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Документы, подтверждающие возникновение обязательства</w:t>
            </w:r>
          </w:p>
        </w:tc>
        <w:tc>
          <w:tcPr>
            <w:tcW w:w="783" w:type="pct"/>
            <w:vMerge w:val="restart"/>
            <w:tcBorders>
              <w:top w:val="single" w:sz="8" w:space="0" w:color="000000"/>
              <w:left w:val="single" w:sz="8" w:space="0" w:color="000000"/>
              <w:bottom w:val="single" w:sz="4" w:space="0" w:color="auto"/>
              <w:right w:val="single" w:sz="8" w:space="0" w:color="000000"/>
            </w:tcBorders>
            <w:tcMar>
              <w:top w:w="60" w:type="dxa"/>
              <w:left w:w="60" w:type="dxa"/>
              <w:bottom w:w="60" w:type="dxa"/>
              <w:right w:w="60" w:type="dxa"/>
            </w:tcMar>
          </w:tcPr>
          <w:p w14:paraId="6E63D5B5"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В момент образования кредиторской задолженности</w:t>
            </w:r>
          </w:p>
        </w:tc>
        <w:tc>
          <w:tcPr>
            <w:tcW w:w="783" w:type="pct"/>
            <w:vMerge w:val="restart"/>
            <w:tcBorders>
              <w:top w:val="single" w:sz="8" w:space="0" w:color="000000"/>
              <w:left w:val="single" w:sz="8" w:space="0" w:color="000000"/>
              <w:bottom w:val="single" w:sz="4" w:space="0" w:color="auto"/>
              <w:right w:val="single" w:sz="8" w:space="0" w:color="000000"/>
            </w:tcBorders>
            <w:tcMar>
              <w:top w:w="60" w:type="dxa"/>
              <w:left w:w="60" w:type="dxa"/>
              <w:bottom w:w="60" w:type="dxa"/>
              <w:right w:w="60" w:type="dxa"/>
            </w:tcMar>
          </w:tcPr>
          <w:p w14:paraId="070A85FB"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Сумма принятого обязательства в рамках созданного резерва</w:t>
            </w:r>
          </w:p>
        </w:tc>
        <w:tc>
          <w:tcPr>
            <w:tcW w:w="1045" w:type="pct"/>
            <w:gridSpan w:val="2"/>
            <w:tcBorders>
              <w:top w:val="single" w:sz="8" w:space="0" w:color="000000"/>
              <w:left w:val="single" w:sz="8" w:space="0" w:color="000000"/>
              <w:bottom w:val="single" w:sz="4" w:space="0" w:color="auto"/>
              <w:right w:val="single" w:sz="8" w:space="0" w:color="000000"/>
            </w:tcBorders>
            <w:tcMar>
              <w:top w:w="60" w:type="dxa"/>
              <w:left w:w="60" w:type="dxa"/>
              <w:bottom w:w="60" w:type="dxa"/>
              <w:right w:w="60" w:type="dxa"/>
            </w:tcMar>
          </w:tcPr>
          <w:p w14:paraId="39C2A029" w14:textId="77777777" w:rsidR="00D434EB" w:rsidRPr="00D434EB" w:rsidRDefault="00D434EB" w:rsidP="00B47551">
            <w:pPr>
              <w:spacing w:after="0" w:line="240" w:lineRule="auto"/>
              <w:contextualSpacing/>
              <w:rPr>
                <w:rFonts w:ascii="Times New Roman" w:eastAsia="Calibri" w:hAnsi="Times New Roman" w:cs="Times New Roman"/>
                <w:i/>
                <w:kern w:val="0"/>
                <w:sz w:val="20"/>
                <w:szCs w:val="20"/>
                <w14:ligatures w14:val="none"/>
              </w:rPr>
            </w:pPr>
            <w:r w:rsidRPr="00D434EB">
              <w:rPr>
                <w:rFonts w:ascii="Times New Roman" w:eastAsia="Calibri" w:hAnsi="Times New Roman" w:cs="Times New Roman"/>
                <w:i/>
                <w:kern w:val="0"/>
                <w:sz w:val="20"/>
                <w:szCs w:val="20"/>
                <w14:ligatures w14:val="none"/>
              </w:rPr>
              <w:t>На текущий финансовый период</w:t>
            </w:r>
          </w:p>
        </w:tc>
      </w:tr>
      <w:tr w:rsidR="00D434EB" w:rsidRPr="00D434EB" w14:paraId="755BBE81" w14:textId="77777777" w:rsidTr="00B47551">
        <w:trPr>
          <w:trHeight w:val="20"/>
        </w:trPr>
        <w:tc>
          <w:tcPr>
            <w:tcW w:w="236" w:type="pct"/>
            <w:vMerge/>
            <w:tcBorders>
              <w:left w:val="single" w:sz="8" w:space="0" w:color="000000"/>
              <w:right w:val="single" w:sz="8" w:space="0" w:color="000000"/>
            </w:tcBorders>
            <w:vAlign w:val="center"/>
          </w:tcPr>
          <w:p w14:paraId="2D95F9C1"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170" w:type="pct"/>
            <w:vMerge/>
            <w:tcBorders>
              <w:left w:val="single" w:sz="8" w:space="0" w:color="000000"/>
              <w:right w:val="single" w:sz="8" w:space="0" w:color="000000"/>
            </w:tcBorders>
            <w:vAlign w:val="center"/>
          </w:tcPr>
          <w:p w14:paraId="6D9B27EB"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983" w:type="pct"/>
            <w:vMerge/>
            <w:tcBorders>
              <w:top w:val="single" w:sz="8" w:space="0" w:color="000000"/>
              <w:left w:val="single" w:sz="8" w:space="0" w:color="000000"/>
              <w:bottom w:val="single" w:sz="4" w:space="0" w:color="auto"/>
              <w:right w:val="single" w:sz="8" w:space="0" w:color="000000"/>
            </w:tcBorders>
            <w:vAlign w:val="center"/>
          </w:tcPr>
          <w:p w14:paraId="74575529"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4" w:space="0" w:color="auto"/>
              <w:right w:val="single" w:sz="8" w:space="0" w:color="000000"/>
            </w:tcBorders>
            <w:vAlign w:val="center"/>
          </w:tcPr>
          <w:p w14:paraId="556AEA39"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4" w:space="0" w:color="auto"/>
              <w:right w:val="single" w:sz="8" w:space="0" w:color="000000"/>
            </w:tcBorders>
            <w:tcMar>
              <w:top w:w="60" w:type="dxa"/>
              <w:left w:w="60" w:type="dxa"/>
              <w:bottom w:w="60" w:type="dxa"/>
              <w:right w:w="60" w:type="dxa"/>
            </w:tcMar>
          </w:tcPr>
          <w:p w14:paraId="01A86EF1"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569" w:type="pct"/>
            <w:tcBorders>
              <w:top w:val="single" w:sz="4" w:space="0" w:color="auto"/>
              <w:left w:val="single" w:sz="8" w:space="0" w:color="000000"/>
              <w:right w:val="single" w:sz="8" w:space="0" w:color="000000"/>
            </w:tcBorders>
            <w:tcMar>
              <w:top w:w="60" w:type="dxa"/>
              <w:left w:w="60" w:type="dxa"/>
              <w:bottom w:w="60" w:type="dxa"/>
              <w:right w:w="60" w:type="dxa"/>
            </w:tcMar>
          </w:tcPr>
          <w:p w14:paraId="35B4CC0C"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1.502.99.ХХХ</w:t>
            </w:r>
          </w:p>
        </w:tc>
        <w:tc>
          <w:tcPr>
            <w:tcW w:w="476" w:type="pct"/>
            <w:tcBorders>
              <w:top w:val="single" w:sz="4" w:space="0" w:color="auto"/>
              <w:left w:val="single" w:sz="8" w:space="0" w:color="000000"/>
              <w:right w:val="single" w:sz="8" w:space="0" w:color="000000"/>
            </w:tcBorders>
            <w:tcMar>
              <w:top w:w="60" w:type="dxa"/>
              <w:left w:w="60" w:type="dxa"/>
              <w:bottom w:w="60" w:type="dxa"/>
              <w:right w:w="60" w:type="dxa"/>
            </w:tcMar>
          </w:tcPr>
          <w:p w14:paraId="7404C08C"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1.502.11.ХХХ</w:t>
            </w:r>
          </w:p>
        </w:tc>
      </w:tr>
      <w:tr w:rsidR="00D434EB" w:rsidRPr="00D434EB" w14:paraId="217C8B3F" w14:textId="77777777" w:rsidTr="00B47551">
        <w:trPr>
          <w:trHeight w:val="20"/>
        </w:trPr>
        <w:tc>
          <w:tcPr>
            <w:tcW w:w="236" w:type="pct"/>
            <w:vMerge/>
            <w:tcBorders>
              <w:left w:val="single" w:sz="8" w:space="0" w:color="000000"/>
              <w:right w:val="single" w:sz="8" w:space="0" w:color="000000"/>
            </w:tcBorders>
            <w:tcMar>
              <w:top w:w="60" w:type="dxa"/>
              <w:left w:w="60" w:type="dxa"/>
              <w:bottom w:w="60" w:type="dxa"/>
              <w:right w:w="60" w:type="dxa"/>
            </w:tcMar>
            <w:vAlign w:val="center"/>
          </w:tcPr>
          <w:p w14:paraId="5BA8609C"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170" w:type="pct"/>
            <w:vMerge/>
            <w:tcBorders>
              <w:left w:val="single" w:sz="8" w:space="0" w:color="000000"/>
              <w:right w:val="single" w:sz="8" w:space="0" w:color="000000"/>
            </w:tcBorders>
            <w:tcMar>
              <w:top w:w="60" w:type="dxa"/>
              <w:left w:w="60" w:type="dxa"/>
              <w:bottom w:w="60" w:type="dxa"/>
              <w:right w:w="60" w:type="dxa"/>
            </w:tcMar>
            <w:vAlign w:val="center"/>
          </w:tcPr>
          <w:p w14:paraId="658F235A"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983" w:type="pct"/>
            <w:vMerge/>
            <w:tcBorders>
              <w:top w:val="single" w:sz="8" w:space="0" w:color="000000"/>
              <w:left w:val="single" w:sz="8" w:space="0" w:color="000000"/>
              <w:bottom w:val="single" w:sz="4" w:space="0" w:color="auto"/>
              <w:right w:val="single" w:sz="8" w:space="0" w:color="000000"/>
            </w:tcBorders>
            <w:tcMar>
              <w:top w:w="60" w:type="dxa"/>
              <w:left w:w="60" w:type="dxa"/>
              <w:bottom w:w="60" w:type="dxa"/>
              <w:right w:w="60" w:type="dxa"/>
            </w:tcMar>
            <w:vAlign w:val="center"/>
          </w:tcPr>
          <w:p w14:paraId="3F4C1600"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4" w:space="0" w:color="auto"/>
              <w:right w:val="single" w:sz="8" w:space="0" w:color="000000"/>
            </w:tcBorders>
            <w:tcMar>
              <w:top w:w="60" w:type="dxa"/>
              <w:left w:w="60" w:type="dxa"/>
              <w:bottom w:w="60" w:type="dxa"/>
              <w:right w:w="60" w:type="dxa"/>
            </w:tcMar>
            <w:vAlign w:val="center"/>
          </w:tcPr>
          <w:p w14:paraId="64F4E3D3"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4" w:space="0" w:color="auto"/>
              <w:right w:val="single" w:sz="8" w:space="0" w:color="000000"/>
            </w:tcBorders>
            <w:tcMar>
              <w:top w:w="60" w:type="dxa"/>
              <w:left w:w="60" w:type="dxa"/>
              <w:bottom w:w="60" w:type="dxa"/>
              <w:right w:w="60" w:type="dxa"/>
            </w:tcMar>
            <w:vAlign w:val="center"/>
          </w:tcPr>
          <w:p w14:paraId="21D51016"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045" w:type="pct"/>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05D6EE31" w14:textId="77777777" w:rsidR="00D434EB" w:rsidRPr="00D434EB" w:rsidRDefault="00D434EB" w:rsidP="00B47551">
            <w:pPr>
              <w:spacing w:after="0" w:line="240" w:lineRule="auto"/>
              <w:contextualSpacing/>
              <w:rPr>
                <w:rFonts w:ascii="Times New Roman" w:eastAsia="Calibri" w:hAnsi="Times New Roman" w:cs="Times New Roman"/>
                <w:i/>
                <w:kern w:val="0"/>
                <w:sz w:val="20"/>
                <w:szCs w:val="20"/>
                <w14:ligatures w14:val="none"/>
              </w:rPr>
            </w:pPr>
            <w:r w:rsidRPr="00D434EB">
              <w:rPr>
                <w:rFonts w:ascii="Times New Roman" w:eastAsia="Calibri" w:hAnsi="Times New Roman" w:cs="Times New Roman"/>
                <w:i/>
                <w:kern w:val="0"/>
                <w:sz w:val="20"/>
                <w:szCs w:val="20"/>
                <w14:ligatures w14:val="none"/>
              </w:rPr>
              <w:t>На плановый период</w:t>
            </w:r>
          </w:p>
        </w:tc>
      </w:tr>
      <w:tr w:rsidR="00D434EB" w:rsidRPr="00D434EB" w14:paraId="2BA4C714" w14:textId="77777777" w:rsidTr="00B47551">
        <w:trPr>
          <w:trHeight w:val="20"/>
        </w:trPr>
        <w:tc>
          <w:tcPr>
            <w:tcW w:w="236" w:type="pct"/>
            <w:vMerge/>
            <w:tcBorders>
              <w:left w:val="single" w:sz="8" w:space="0" w:color="000000"/>
              <w:bottom w:val="single" w:sz="8" w:space="0" w:color="000000"/>
              <w:right w:val="single" w:sz="8" w:space="0" w:color="000000"/>
            </w:tcBorders>
            <w:tcMar>
              <w:top w:w="60" w:type="dxa"/>
              <w:left w:w="60" w:type="dxa"/>
              <w:bottom w:w="60" w:type="dxa"/>
              <w:right w:w="60" w:type="dxa"/>
            </w:tcMar>
            <w:vAlign w:val="center"/>
          </w:tcPr>
          <w:p w14:paraId="41F6A144"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170" w:type="pct"/>
            <w:vMerge/>
            <w:tcBorders>
              <w:left w:val="single" w:sz="8" w:space="0" w:color="000000"/>
              <w:bottom w:val="single" w:sz="8" w:space="0" w:color="000000"/>
              <w:right w:val="single" w:sz="8" w:space="0" w:color="000000"/>
            </w:tcBorders>
            <w:tcMar>
              <w:top w:w="60" w:type="dxa"/>
              <w:left w:w="60" w:type="dxa"/>
              <w:bottom w:w="60" w:type="dxa"/>
              <w:right w:w="60" w:type="dxa"/>
            </w:tcMar>
            <w:vAlign w:val="center"/>
          </w:tcPr>
          <w:p w14:paraId="2D957C14"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983" w:type="pct"/>
            <w:vMerge/>
            <w:tcBorders>
              <w:top w:val="single" w:sz="8" w:space="0" w:color="000000"/>
              <w:left w:val="single" w:sz="8" w:space="0" w:color="000000"/>
              <w:bottom w:val="single" w:sz="4" w:space="0" w:color="auto"/>
              <w:right w:val="single" w:sz="8" w:space="0" w:color="000000"/>
            </w:tcBorders>
            <w:tcMar>
              <w:top w:w="60" w:type="dxa"/>
              <w:left w:w="60" w:type="dxa"/>
              <w:bottom w:w="60" w:type="dxa"/>
              <w:right w:w="60" w:type="dxa"/>
            </w:tcMar>
            <w:vAlign w:val="center"/>
          </w:tcPr>
          <w:p w14:paraId="5AC5E4F4"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4" w:space="0" w:color="auto"/>
              <w:right w:val="single" w:sz="8" w:space="0" w:color="000000"/>
            </w:tcBorders>
            <w:tcMar>
              <w:top w:w="60" w:type="dxa"/>
              <w:left w:w="60" w:type="dxa"/>
              <w:bottom w:w="60" w:type="dxa"/>
              <w:right w:w="60" w:type="dxa"/>
            </w:tcMar>
            <w:vAlign w:val="center"/>
          </w:tcPr>
          <w:p w14:paraId="74ED4EBC"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83" w:type="pct"/>
            <w:vMerge/>
            <w:tcBorders>
              <w:top w:val="single" w:sz="8" w:space="0" w:color="000000"/>
              <w:left w:val="single" w:sz="8" w:space="0" w:color="000000"/>
              <w:bottom w:val="single" w:sz="4" w:space="0" w:color="auto"/>
              <w:right w:val="single" w:sz="8" w:space="0" w:color="000000"/>
            </w:tcBorders>
            <w:tcMar>
              <w:top w:w="60" w:type="dxa"/>
              <w:left w:w="60" w:type="dxa"/>
              <w:bottom w:w="60" w:type="dxa"/>
              <w:right w:w="60" w:type="dxa"/>
            </w:tcMar>
            <w:vAlign w:val="center"/>
          </w:tcPr>
          <w:p w14:paraId="4EF28A4B"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569"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9B02CCC"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1.502.99.ХХХ</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6B367E1"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1.502.Х1.ХХХ</w:t>
            </w:r>
          </w:p>
        </w:tc>
      </w:tr>
      <w:tr w:rsidR="00D434EB" w:rsidRPr="00D434EB" w14:paraId="21A9ECAE" w14:textId="77777777" w:rsidTr="00B47551">
        <w:tc>
          <w:tcPr>
            <w:tcW w:w="236" w:type="pct"/>
            <w:tcBorders>
              <w:left w:val="single" w:sz="8" w:space="0" w:color="000000"/>
              <w:bottom w:val="single" w:sz="4" w:space="0" w:color="auto"/>
              <w:right w:val="single" w:sz="8" w:space="0" w:color="000000"/>
            </w:tcBorders>
            <w:tcMar>
              <w:top w:w="60" w:type="dxa"/>
              <w:left w:w="60" w:type="dxa"/>
              <w:bottom w:w="60" w:type="dxa"/>
              <w:right w:w="60" w:type="dxa"/>
            </w:tcMar>
            <w:vAlign w:val="center"/>
          </w:tcPr>
          <w:p w14:paraId="6B7627C6" w14:textId="77777777" w:rsidR="00D434EB" w:rsidRPr="00D434EB" w:rsidRDefault="00D434EB" w:rsidP="00B47551">
            <w:pPr>
              <w:spacing w:after="0" w:line="240" w:lineRule="auto"/>
              <w:contextualSpacing/>
              <w:rPr>
                <w:rFonts w:ascii="Times New Roman" w:eastAsia="Calibri" w:hAnsi="Times New Roman" w:cs="Times New Roman"/>
                <w:bCs/>
                <w:iCs/>
                <w:kern w:val="0"/>
                <w:sz w:val="20"/>
                <w:szCs w:val="20"/>
                <w14:ligatures w14:val="none"/>
              </w:rPr>
            </w:pPr>
            <w:r w:rsidRPr="00D434EB">
              <w:rPr>
                <w:rFonts w:ascii="Times New Roman" w:eastAsia="Calibri" w:hAnsi="Times New Roman" w:cs="Times New Roman"/>
                <w:bCs/>
                <w:iCs/>
                <w:kern w:val="0"/>
                <w:sz w:val="20"/>
                <w:szCs w:val="20"/>
                <w14:ligatures w14:val="none"/>
              </w:rPr>
              <w:t>3.4</w:t>
            </w:r>
          </w:p>
        </w:tc>
        <w:tc>
          <w:tcPr>
            <w:tcW w:w="1170" w:type="pct"/>
            <w:tcBorders>
              <w:left w:val="single" w:sz="8" w:space="0" w:color="000000"/>
              <w:bottom w:val="single" w:sz="4" w:space="0" w:color="auto"/>
              <w:right w:val="single" w:sz="8" w:space="0" w:color="000000"/>
            </w:tcBorders>
            <w:tcMar>
              <w:top w:w="60" w:type="dxa"/>
              <w:left w:w="60" w:type="dxa"/>
              <w:bottom w:w="60" w:type="dxa"/>
              <w:right w:w="60" w:type="dxa"/>
            </w:tcMar>
          </w:tcPr>
          <w:p w14:paraId="2EE0CB25"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Скорректированы ранее принятые бюджетные обязательства по зарплате – в части отпускных, начисленных за счет резерва на отпуск</w:t>
            </w:r>
          </w:p>
        </w:tc>
        <w:tc>
          <w:tcPr>
            <w:tcW w:w="983" w:type="pct"/>
            <w:tcBorders>
              <w:top w:val="single" w:sz="4" w:space="0" w:color="auto"/>
              <w:left w:val="single" w:sz="8" w:space="0" w:color="000000"/>
              <w:bottom w:val="single" w:sz="4" w:space="0" w:color="auto"/>
              <w:right w:val="single" w:sz="8" w:space="0" w:color="000000"/>
            </w:tcBorders>
            <w:tcMar>
              <w:top w:w="60" w:type="dxa"/>
              <w:left w:w="60" w:type="dxa"/>
              <w:bottom w:w="60" w:type="dxa"/>
              <w:right w:w="60" w:type="dxa"/>
            </w:tcMar>
          </w:tcPr>
          <w:p w14:paraId="639041EF" w14:textId="17D47698"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Документы, подтверждающие возникновение обязательства по отпускным</w:t>
            </w:r>
          </w:p>
        </w:tc>
        <w:tc>
          <w:tcPr>
            <w:tcW w:w="783" w:type="pct"/>
            <w:tcBorders>
              <w:top w:val="single" w:sz="4" w:space="0" w:color="auto"/>
              <w:left w:val="single" w:sz="8" w:space="0" w:color="000000"/>
              <w:bottom w:val="single" w:sz="4" w:space="0" w:color="auto"/>
              <w:right w:val="single" w:sz="8" w:space="0" w:color="000000"/>
            </w:tcBorders>
            <w:tcMar>
              <w:top w:w="60" w:type="dxa"/>
              <w:left w:w="60" w:type="dxa"/>
              <w:bottom w:w="60" w:type="dxa"/>
              <w:right w:w="60" w:type="dxa"/>
            </w:tcMar>
          </w:tcPr>
          <w:p w14:paraId="303E48B7"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В момент образования кредиторской задолженности по отпускным</w:t>
            </w:r>
          </w:p>
        </w:tc>
        <w:tc>
          <w:tcPr>
            <w:tcW w:w="783" w:type="pct"/>
            <w:tcBorders>
              <w:top w:val="single" w:sz="4" w:space="0" w:color="auto"/>
              <w:left w:val="single" w:sz="8" w:space="0" w:color="000000"/>
              <w:bottom w:val="single" w:sz="4" w:space="0" w:color="auto"/>
              <w:right w:val="single" w:sz="8" w:space="0" w:color="000000"/>
            </w:tcBorders>
            <w:tcMar>
              <w:top w:w="60" w:type="dxa"/>
              <w:left w:w="60" w:type="dxa"/>
              <w:bottom w:w="60" w:type="dxa"/>
              <w:right w:w="60" w:type="dxa"/>
            </w:tcMar>
          </w:tcPr>
          <w:p w14:paraId="60786015"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 xml:space="preserve">Сумма принятого обязательства по отпускным за счет резерва способом «Красное </w:t>
            </w:r>
            <w:proofErr w:type="spellStart"/>
            <w:r w:rsidRPr="00D434EB">
              <w:rPr>
                <w:rFonts w:ascii="Times New Roman" w:eastAsia="Calibri" w:hAnsi="Times New Roman" w:cs="Times New Roman"/>
                <w:kern w:val="0"/>
                <w:sz w:val="20"/>
                <w:szCs w:val="20"/>
                <w14:ligatures w14:val="none"/>
              </w:rPr>
              <w:t>сторно</w:t>
            </w:r>
            <w:proofErr w:type="spellEnd"/>
            <w:r w:rsidRPr="00D434EB">
              <w:rPr>
                <w:rFonts w:ascii="Times New Roman" w:eastAsia="Calibri" w:hAnsi="Times New Roman" w:cs="Times New Roman"/>
                <w:kern w:val="0"/>
                <w:sz w:val="20"/>
                <w:szCs w:val="20"/>
                <w14:ligatures w14:val="none"/>
              </w:rPr>
              <w:t>»</w:t>
            </w:r>
          </w:p>
        </w:tc>
        <w:tc>
          <w:tcPr>
            <w:tcW w:w="569"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50AEA09"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1.501.13.211</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EC11E09"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1.502.11.211</w:t>
            </w:r>
          </w:p>
        </w:tc>
      </w:tr>
      <w:tr w:rsidR="00D434EB" w:rsidRPr="00D434EB" w14:paraId="70958DDC" w14:textId="77777777" w:rsidTr="00B47551">
        <w:trPr>
          <w:trHeight w:val="15"/>
        </w:trPr>
        <w:tc>
          <w:tcPr>
            <w:tcW w:w="236" w:type="pct"/>
            <w:tcBorders>
              <w:top w:val="single" w:sz="4" w:space="0" w:color="auto"/>
              <w:left w:val="single" w:sz="8" w:space="0" w:color="000000"/>
              <w:bottom w:val="single" w:sz="4" w:space="0" w:color="auto"/>
              <w:right w:val="single" w:sz="8" w:space="0" w:color="000000"/>
            </w:tcBorders>
            <w:tcMar>
              <w:top w:w="60" w:type="dxa"/>
              <w:left w:w="60" w:type="dxa"/>
              <w:bottom w:w="60" w:type="dxa"/>
              <w:right w:w="60" w:type="dxa"/>
            </w:tcMar>
            <w:vAlign w:val="center"/>
          </w:tcPr>
          <w:p w14:paraId="0EE9858A" w14:textId="77777777" w:rsidR="00D434EB" w:rsidRPr="00D434EB" w:rsidRDefault="00D434EB" w:rsidP="00B47551">
            <w:pPr>
              <w:spacing w:after="0" w:line="240" w:lineRule="auto"/>
              <w:contextualSpacing/>
              <w:rPr>
                <w:rFonts w:ascii="Times New Roman" w:eastAsia="Calibri" w:hAnsi="Times New Roman" w:cs="Times New Roman"/>
                <w:bCs/>
                <w:iCs/>
                <w:kern w:val="0"/>
                <w:sz w:val="20"/>
                <w:szCs w:val="20"/>
                <w14:ligatures w14:val="none"/>
              </w:rPr>
            </w:pPr>
            <w:r w:rsidRPr="00D434EB">
              <w:rPr>
                <w:rFonts w:ascii="Times New Roman" w:eastAsia="Calibri" w:hAnsi="Times New Roman" w:cs="Times New Roman"/>
                <w:bCs/>
                <w:iCs/>
                <w:kern w:val="0"/>
                <w:sz w:val="20"/>
                <w:szCs w:val="20"/>
                <w14:ligatures w14:val="none"/>
              </w:rPr>
              <w:t>3.5</w:t>
            </w:r>
          </w:p>
        </w:tc>
        <w:tc>
          <w:tcPr>
            <w:tcW w:w="1170" w:type="pct"/>
            <w:tcBorders>
              <w:top w:val="single" w:sz="4" w:space="0" w:color="auto"/>
              <w:left w:val="single" w:sz="8" w:space="0" w:color="000000"/>
              <w:bottom w:val="single" w:sz="4" w:space="0" w:color="auto"/>
              <w:right w:val="single" w:sz="8" w:space="0" w:color="000000"/>
            </w:tcBorders>
            <w:tcMar>
              <w:top w:w="60" w:type="dxa"/>
              <w:left w:w="60" w:type="dxa"/>
              <w:bottom w:w="60" w:type="dxa"/>
              <w:right w:w="60" w:type="dxa"/>
            </w:tcMar>
          </w:tcPr>
          <w:p w14:paraId="2FB4A6B2"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Скорректированы плановые назначения на расходы, начисленные за счет резерва</w:t>
            </w:r>
          </w:p>
        </w:tc>
        <w:tc>
          <w:tcPr>
            <w:tcW w:w="983" w:type="pct"/>
            <w:tcBorders>
              <w:top w:val="single" w:sz="4" w:space="0" w:color="auto"/>
              <w:left w:val="single" w:sz="8" w:space="0" w:color="000000"/>
              <w:bottom w:val="single" w:sz="4" w:space="0" w:color="auto"/>
              <w:right w:val="single" w:sz="8" w:space="0" w:color="000000"/>
            </w:tcBorders>
            <w:tcMar>
              <w:top w:w="60" w:type="dxa"/>
              <w:left w:w="60" w:type="dxa"/>
              <w:bottom w:w="60" w:type="dxa"/>
              <w:right w:w="60" w:type="dxa"/>
            </w:tcMar>
          </w:tcPr>
          <w:p w14:paraId="033A30BF" w14:textId="550E6AEF"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Документы, подтверждающие возникновение обязательства</w:t>
            </w:r>
          </w:p>
        </w:tc>
        <w:tc>
          <w:tcPr>
            <w:tcW w:w="783" w:type="pct"/>
            <w:tcBorders>
              <w:top w:val="single" w:sz="4" w:space="0" w:color="auto"/>
              <w:left w:val="single" w:sz="8" w:space="0" w:color="000000"/>
              <w:bottom w:val="single" w:sz="4" w:space="0" w:color="auto"/>
              <w:right w:val="single" w:sz="8" w:space="0" w:color="000000"/>
            </w:tcBorders>
            <w:tcMar>
              <w:top w:w="60" w:type="dxa"/>
              <w:left w:w="60" w:type="dxa"/>
              <w:bottom w:w="60" w:type="dxa"/>
              <w:right w:w="60" w:type="dxa"/>
            </w:tcMar>
          </w:tcPr>
          <w:p w14:paraId="6A6CC868"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В момент образования кредиторской задолженности</w:t>
            </w:r>
          </w:p>
        </w:tc>
        <w:tc>
          <w:tcPr>
            <w:tcW w:w="783" w:type="pct"/>
            <w:tcBorders>
              <w:top w:val="single" w:sz="4" w:space="0" w:color="auto"/>
              <w:left w:val="single" w:sz="8" w:space="0" w:color="000000"/>
              <w:bottom w:val="single" w:sz="4" w:space="0" w:color="auto"/>
              <w:right w:val="single" w:sz="8" w:space="0" w:color="000000"/>
            </w:tcBorders>
            <w:tcMar>
              <w:top w:w="60" w:type="dxa"/>
              <w:left w:w="60" w:type="dxa"/>
              <w:bottom w:w="60" w:type="dxa"/>
              <w:right w:w="60" w:type="dxa"/>
            </w:tcMar>
          </w:tcPr>
          <w:p w14:paraId="6A512063"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Сумма принятого обязательства в рамках созданного резерва</w:t>
            </w:r>
          </w:p>
        </w:tc>
        <w:tc>
          <w:tcPr>
            <w:tcW w:w="569"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554684E"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1.501.13.ХХХ</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2325938"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1.502.11.ХХХ</w:t>
            </w:r>
          </w:p>
        </w:tc>
      </w:tr>
      <w:tr w:rsidR="00D434EB" w:rsidRPr="00D434EB" w14:paraId="4E78719D" w14:textId="77777777" w:rsidTr="005B7A83">
        <w:tc>
          <w:tcPr>
            <w:tcW w:w="5000" w:type="pct"/>
            <w:gridSpan w:val="7"/>
            <w:tcBorders>
              <w:top w:val="single" w:sz="4" w:space="0" w:color="auto"/>
              <w:left w:val="single" w:sz="8" w:space="0" w:color="000000"/>
              <w:bottom w:val="single" w:sz="4" w:space="0" w:color="auto"/>
              <w:right w:val="single" w:sz="8" w:space="0" w:color="000000"/>
            </w:tcBorders>
            <w:tcMar>
              <w:top w:w="60" w:type="dxa"/>
              <w:left w:w="60" w:type="dxa"/>
              <w:bottom w:w="60" w:type="dxa"/>
              <w:right w:w="60" w:type="dxa"/>
            </w:tcMar>
            <w:vAlign w:val="center"/>
          </w:tcPr>
          <w:p w14:paraId="34702CEE"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4. Принятие обязательств по предоставлению субсидий, грантов в форме субсидий</w:t>
            </w:r>
          </w:p>
        </w:tc>
      </w:tr>
      <w:tr w:rsidR="00D434EB" w:rsidRPr="00D434EB" w14:paraId="04D78B99" w14:textId="77777777" w:rsidTr="00B47551">
        <w:tc>
          <w:tcPr>
            <w:tcW w:w="236" w:type="pct"/>
            <w:tcBorders>
              <w:top w:val="single" w:sz="4" w:space="0" w:color="auto"/>
              <w:left w:val="single" w:sz="8" w:space="0" w:color="000000"/>
              <w:bottom w:val="single" w:sz="8" w:space="0" w:color="000000"/>
              <w:right w:val="single" w:sz="8" w:space="0" w:color="000000"/>
            </w:tcBorders>
            <w:tcMar>
              <w:top w:w="60" w:type="dxa"/>
              <w:left w:w="60" w:type="dxa"/>
              <w:bottom w:w="60" w:type="dxa"/>
              <w:right w:w="60" w:type="dxa"/>
            </w:tcMar>
            <w:vAlign w:val="center"/>
          </w:tcPr>
          <w:p w14:paraId="7DAB74FD" w14:textId="77777777" w:rsidR="00D434EB" w:rsidRPr="00D434EB" w:rsidRDefault="00D434EB" w:rsidP="00B47551">
            <w:pPr>
              <w:spacing w:after="0" w:line="240" w:lineRule="auto"/>
              <w:contextualSpacing/>
              <w:rPr>
                <w:rFonts w:ascii="Times New Roman" w:eastAsia="Calibri" w:hAnsi="Times New Roman" w:cs="Times New Roman"/>
                <w:bCs/>
                <w:iCs/>
                <w:kern w:val="0"/>
                <w:sz w:val="20"/>
                <w:szCs w:val="20"/>
                <w14:ligatures w14:val="none"/>
              </w:rPr>
            </w:pPr>
            <w:r w:rsidRPr="00D434EB">
              <w:rPr>
                <w:rFonts w:ascii="Times New Roman" w:eastAsia="Calibri" w:hAnsi="Times New Roman" w:cs="Times New Roman"/>
                <w:bCs/>
                <w:iCs/>
                <w:kern w:val="0"/>
                <w:sz w:val="20"/>
                <w:szCs w:val="20"/>
                <w14:ligatures w14:val="none"/>
              </w:rPr>
              <w:t>4.1</w:t>
            </w:r>
          </w:p>
        </w:tc>
        <w:tc>
          <w:tcPr>
            <w:tcW w:w="1170" w:type="pct"/>
            <w:tcBorders>
              <w:top w:val="single" w:sz="4" w:space="0" w:color="auto"/>
              <w:left w:val="single" w:sz="8" w:space="0" w:color="000000"/>
              <w:bottom w:val="single" w:sz="8" w:space="0" w:color="000000"/>
              <w:right w:val="single" w:sz="8" w:space="0" w:color="000000"/>
            </w:tcBorders>
            <w:tcMar>
              <w:top w:w="60" w:type="dxa"/>
              <w:left w:w="60" w:type="dxa"/>
              <w:bottom w:w="60" w:type="dxa"/>
              <w:right w:w="60" w:type="dxa"/>
            </w:tcMar>
          </w:tcPr>
          <w:p w14:paraId="35B40FC3"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Принятие обязательств по предоставлению межбюджетного трансферта</w:t>
            </w:r>
          </w:p>
        </w:tc>
        <w:tc>
          <w:tcPr>
            <w:tcW w:w="983" w:type="pct"/>
            <w:tcBorders>
              <w:top w:val="single" w:sz="4" w:space="0" w:color="auto"/>
              <w:left w:val="single" w:sz="8" w:space="0" w:color="000000"/>
              <w:bottom w:val="single" w:sz="8" w:space="0" w:color="000000"/>
              <w:right w:val="single" w:sz="8" w:space="0" w:color="000000"/>
            </w:tcBorders>
            <w:tcMar>
              <w:top w:w="60" w:type="dxa"/>
              <w:left w:w="60" w:type="dxa"/>
              <w:bottom w:w="60" w:type="dxa"/>
              <w:right w:w="60" w:type="dxa"/>
            </w:tcMar>
          </w:tcPr>
          <w:p w14:paraId="57CD7D70"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Соглашение о предоставлении межбюджетного трансферта</w:t>
            </w:r>
          </w:p>
        </w:tc>
        <w:tc>
          <w:tcPr>
            <w:tcW w:w="783" w:type="pct"/>
            <w:tcBorders>
              <w:top w:val="single" w:sz="4" w:space="0" w:color="auto"/>
              <w:left w:val="single" w:sz="8" w:space="0" w:color="000000"/>
              <w:bottom w:val="single" w:sz="8" w:space="0" w:color="000000"/>
              <w:right w:val="single" w:sz="8" w:space="0" w:color="000000"/>
            </w:tcBorders>
            <w:tcMar>
              <w:top w:w="60" w:type="dxa"/>
              <w:left w:w="60" w:type="dxa"/>
              <w:bottom w:w="60" w:type="dxa"/>
              <w:right w:w="60" w:type="dxa"/>
            </w:tcMar>
          </w:tcPr>
          <w:p w14:paraId="0152041D"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По дате соглашения</w:t>
            </w:r>
          </w:p>
        </w:tc>
        <w:tc>
          <w:tcPr>
            <w:tcW w:w="783" w:type="pct"/>
            <w:tcBorders>
              <w:top w:val="single" w:sz="4" w:space="0" w:color="auto"/>
              <w:left w:val="single" w:sz="8" w:space="0" w:color="000000"/>
              <w:bottom w:val="single" w:sz="8" w:space="0" w:color="000000"/>
              <w:right w:val="single" w:sz="8" w:space="0" w:color="000000"/>
            </w:tcBorders>
            <w:tcMar>
              <w:top w:w="60" w:type="dxa"/>
              <w:left w:w="60" w:type="dxa"/>
              <w:bottom w:w="60" w:type="dxa"/>
              <w:right w:w="60" w:type="dxa"/>
            </w:tcMar>
          </w:tcPr>
          <w:p w14:paraId="42747885"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На всю сумму, определенную соглашением</w:t>
            </w:r>
          </w:p>
        </w:tc>
        <w:tc>
          <w:tcPr>
            <w:tcW w:w="569"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94051B3"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1.501.13.ХХХ</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38AF4A2"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1.502.11.ХХХ</w:t>
            </w:r>
          </w:p>
        </w:tc>
      </w:tr>
    </w:tbl>
    <w:p w14:paraId="5C132E84" w14:textId="77777777" w:rsidR="00D434EB" w:rsidRPr="00D434EB" w:rsidRDefault="00D434EB" w:rsidP="00D434EB">
      <w:pPr>
        <w:spacing w:after="200" w:line="276" w:lineRule="auto"/>
        <w:contextualSpacing/>
        <w:rPr>
          <w:rFonts w:ascii="Times New Roman" w:eastAsia="Calibri" w:hAnsi="Times New Roman" w:cs="Times New Roman"/>
          <w:kern w:val="0"/>
          <w:sz w:val="20"/>
          <w:szCs w:val="20"/>
          <w14:ligatures w14:val="none"/>
        </w:rPr>
      </w:pPr>
    </w:p>
    <w:p w14:paraId="723126E8" w14:textId="77777777" w:rsidR="00132B02" w:rsidRDefault="00132B02" w:rsidP="00D434EB">
      <w:pPr>
        <w:spacing w:after="200" w:line="276" w:lineRule="auto"/>
        <w:contextualSpacing/>
        <w:rPr>
          <w:rFonts w:ascii="Times New Roman" w:eastAsia="Calibri" w:hAnsi="Times New Roman" w:cs="Times New Roman"/>
          <w:kern w:val="0"/>
          <w:sz w:val="24"/>
          <w:szCs w:val="20"/>
          <w14:ligatures w14:val="none"/>
        </w:rPr>
      </w:pPr>
    </w:p>
    <w:p w14:paraId="62AE92A2" w14:textId="77777777" w:rsidR="00132B02" w:rsidRDefault="00132B02" w:rsidP="00D434EB">
      <w:pPr>
        <w:spacing w:after="200" w:line="276" w:lineRule="auto"/>
        <w:contextualSpacing/>
        <w:rPr>
          <w:rFonts w:ascii="Times New Roman" w:eastAsia="Calibri" w:hAnsi="Times New Roman" w:cs="Times New Roman"/>
          <w:kern w:val="0"/>
          <w:sz w:val="24"/>
          <w:szCs w:val="20"/>
          <w14:ligatures w14:val="none"/>
        </w:rPr>
      </w:pPr>
    </w:p>
    <w:p w14:paraId="66EC7829" w14:textId="77777777" w:rsidR="00D434EB" w:rsidRPr="005B7A83" w:rsidRDefault="00D434EB" w:rsidP="00D434EB">
      <w:pPr>
        <w:spacing w:after="200" w:line="276" w:lineRule="auto"/>
        <w:contextualSpacing/>
        <w:rPr>
          <w:rFonts w:ascii="Times New Roman" w:eastAsia="Calibri" w:hAnsi="Times New Roman" w:cs="Times New Roman"/>
          <w:kern w:val="0"/>
          <w:sz w:val="24"/>
          <w:szCs w:val="20"/>
          <w14:ligatures w14:val="none"/>
        </w:rPr>
      </w:pPr>
      <w:r w:rsidRPr="005B7A83">
        <w:rPr>
          <w:rFonts w:ascii="Times New Roman" w:eastAsia="Calibri" w:hAnsi="Times New Roman" w:cs="Times New Roman"/>
          <w:kern w:val="0"/>
          <w:sz w:val="24"/>
          <w:szCs w:val="20"/>
          <w14:ligatures w14:val="none"/>
        </w:rPr>
        <w:lastRenderedPageBreak/>
        <w:t>Таблица № 2</w:t>
      </w:r>
    </w:p>
    <w:p w14:paraId="18CAA08D" w14:textId="77777777" w:rsidR="00D434EB" w:rsidRPr="005B7A83" w:rsidRDefault="00D434EB" w:rsidP="005B7A83">
      <w:pPr>
        <w:spacing w:after="200" w:line="276" w:lineRule="auto"/>
        <w:contextualSpacing/>
        <w:rPr>
          <w:rFonts w:ascii="Times New Roman" w:eastAsia="Calibri" w:hAnsi="Times New Roman" w:cs="Times New Roman"/>
          <w:kern w:val="0"/>
          <w:sz w:val="24"/>
          <w:szCs w:val="20"/>
          <w14:ligatures w14:val="none"/>
        </w:rPr>
      </w:pPr>
      <w:r w:rsidRPr="005B7A83">
        <w:rPr>
          <w:rFonts w:ascii="Times New Roman" w:eastAsia="Calibri" w:hAnsi="Times New Roman" w:cs="Times New Roman"/>
          <w:b/>
          <w:bCs/>
          <w:kern w:val="0"/>
          <w:sz w:val="24"/>
          <w:szCs w:val="20"/>
          <w14:ligatures w14:val="none"/>
        </w:rPr>
        <w:t>Порядок принятия денежных обязательств текущего финансового года</w:t>
      </w:r>
    </w:p>
    <w:tbl>
      <w:tblPr>
        <w:tblW w:w="5014" w:type="pct"/>
        <w:tblLayout w:type="fixed"/>
        <w:tblCellMar>
          <w:top w:w="15" w:type="dxa"/>
          <w:left w:w="15" w:type="dxa"/>
          <w:bottom w:w="15" w:type="dxa"/>
          <w:right w:w="15" w:type="dxa"/>
        </w:tblCellMar>
        <w:tblLook w:val="04A0" w:firstRow="1" w:lastRow="0" w:firstColumn="1" w:lastColumn="0" w:noHBand="0" w:noVBand="1"/>
      </w:tblPr>
      <w:tblGrid>
        <w:gridCol w:w="1010"/>
        <w:gridCol w:w="3566"/>
        <w:gridCol w:w="3263"/>
        <w:gridCol w:w="1841"/>
        <w:gridCol w:w="2215"/>
        <w:gridCol w:w="1307"/>
        <w:gridCol w:w="1389"/>
      </w:tblGrid>
      <w:tr w:rsidR="004C7CFE" w:rsidRPr="00D434EB" w14:paraId="4D645BF5" w14:textId="77777777" w:rsidTr="005B7A83">
        <w:trPr>
          <w:trHeight w:val="215"/>
        </w:trPr>
        <w:tc>
          <w:tcPr>
            <w:tcW w:w="346"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307E0B07" w14:textId="77777777" w:rsidR="00D434EB" w:rsidRPr="00D9516F" w:rsidRDefault="00D434EB" w:rsidP="00B47551">
            <w:pPr>
              <w:spacing w:after="0" w:line="240" w:lineRule="auto"/>
              <w:contextualSpacing/>
              <w:jc w:val="center"/>
              <w:rPr>
                <w:rFonts w:ascii="Times New Roman" w:eastAsia="Calibri" w:hAnsi="Times New Roman" w:cs="Times New Roman"/>
                <w:b/>
                <w:kern w:val="0"/>
                <w:sz w:val="20"/>
                <w:szCs w:val="20"/>
                <w14:ligatures w14:val="none"/>
              </w:rPr>
            </w:pPr>
            <w:r w:rsidRPr="00D9516F">
              <w:rPr>
                <w:rFonts w:ascii="Times New Roman" w:eastAsia="Calibri" w:hAnsi="Times New Roman" w:cs="Times New Roman"/>
                <w:b/>
                <w:kern w:val="0"/>
                <w:sz w:val="20"/>
                <w:szCs w:val="20"/>
                <w14:ligatures w14:val="none"/>
              </w:rPr>
              <w:t>№</w:t>
            </w:r>
            <w:r w:rsidRPr="00D9516F">
              <w:rPr>
                <w:rFonts w:ascii="Times New Roman" w:eastAsia="Calibri" w:hAnsi="Times New Roman" w:cs="Times New Roman"/>
                <w:b/>
                <w:kern w:val="0"/>
                <w:sz w:val="20"/>
                <w:szCs w:val="20"/>
                <w14:ligatures w14:val="none"/>
              </w:rPr>
              <w:br/>
              <w:t>п/п</w:t>
            </w:r>
          </w:p>
        </w:tc>
        <w:tc>
          <w:tcPr>
            <w:tcW w:w="1222"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6E79E228" w14:textId="77777777" w:rsidR="00D434EB" w:rsidRPr="00D9516F" w:rsidRDefault="00D434EB" w:rsidP="00B47551">
            <w:pPr>
              <w:spacing w:after="0" w:line="240" w:lineRule="auto"/>
              <w:contextualSpacing/>
              <w:jc w:val="center"/>
              <w:rPr>
                <w:rFonts w:ascii="Times New Roman" w:eastAsia="Calibri" w:hAnsi="Times New Roman" w:cs="Times New Roman"/>
                <w:b/>
                <w:kern w:val="0"/>
                <w:sz w:val="20"/>
                <w:szCs w:val="20"/>
                <w14:ligatures w14:val="none"/>
              </w:rPr>
            </w:pPr>
            <w:r w:rsidRPr="00D9516F">
              <w:rPr>
                <w:rFonts w:ascii="Times New Roman" w:eastAsia="Calibri" w:hAnsi="Times New Roman" w:cs="Times New Roman"/>
                <w:b/>
                <w:kern w:val="0"/>
                <w:sz w:val="20"/>
                <w:szCs w:val="20"/>
                <w14:ligatures w14:val="none"/>
              </w:rPr>
              <w:t>Вид обязательства</w:t>
            </w:r>
          </w:p>
        </w:tc>
        <w:tc>
          <w:tcPr>
            <w:tcW w:w="1118"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4E617D5" w14:textId="15970EEB" w:rsidR="00D434EB" w:rsidRPr="00D9516F" w:rsidRDefault="00D434EB" w:rsidP="00B47551">
            <w:pPr>
              <w:spacing w:after="0" w:line="240" w:lineRule="auto"/>
              <w:contextualSpacing/>
              <w:jc w:val="center"/>
              <w:rPr>
                <w:rFonts w:ascii="Times New Roman" w:eastAsia="Calibri" w:hAnsi="Times New Roman" w:cs="Times New Roman"/>
                <w:b/>
                <w:kern w:val="0"/>
                <w:sz w:val="20"/>
                <w:szCs w:val="20"/>
                <w14:ligatures w14:val="none"/>
              </w:rPr>
            </w:pPr>
            <w:r w:rsidRPr="00D9516F">
              <w:rPr>
                <w:rFonts w:ascii="Times New Roman" w:eastAsia="Calibri" w:hAnsi="Times New Roman" w:cs="Times New Roman"/>
                <w:b/>
                <w:kern w:val="0"/>
                <w:sz w:val="20"/>
                <w:szCs w:val="20"/>
                <w14:ligatures w14:val="none"/>
              </w:rPr>
              <w:t>Документ-основание</w:t>
            </w:r>
          </w:p>
        </w:tc>
        <w:tc>
          <w:tcPr>
            <w:tcW w:w="631"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1A2D3799" w14:textId="793BC163" w:rsidR="00D434EB" w:rsidRPr="00D9516F" w:rsidRDefault="00D434EB" w:rsidP="00B47551">
            <w:pPr>
              <w:spacing w:after="0" w:line="240" w:lineRule="auto"/>
              <w:contextualSpacing/>
              <w:jc w:val="center"/>
              <w:rPr>
                <w:rFonts w:ascii="Times New Roman" w:eastAsia="Calibri" w:hAnsi="Times New Roman" w:cs="Times New Roman"/>
                <w:b/>
                <w:kern w:val="0"/>
                <w:sz w:val="20"/>
                <w:szCs w:val="20"/>
                <w14:ligatures w14:val="none"/>
              </w:rPr>
            </w:pPr>
            <w:r w:rsidRPr="00D9516F">
              <w:rPr>
                <w:rFonts w:ascii="Times New Roman" w:eastAsia="Calibri" w:hAnsi="Times New Roman" w:cs="Times New Roman"/>
                <w:b/>
                <w:kern w:val="0"/>
                <w:sz w:val="20"/>
                <w:szCs w:val="20"/>
                <w14:ligatures w14:val="none"/>
              </w:rPr>
              <w:t>Момент</w:t>
            </w:r>
            <w:r w:rsidR="00D9516F">
              <w:rPr>
                <w:rFonts w:ascii="Times New Roman" w:eastAsia="Calibri" w:hAnsi="Times New Roman" w:cs="Times New Roman"/>
                <w:b/>
                <w:kern w:val="0"/>
                <w:sz w:val="20"/>
                <w:szCs w:val="20"/>
                <w14:ligatures w14:val="none"/>
              </w:rPr>
              <w:t xml:space="preserve"> </w:t>
            </w:r>
            <w:r w:rsidRPr="00D9516F">
              <w:rPr>
                <w:rFonts w:ascii="Times New Roman" w:eastAsia="Calibri" w:hAnsi="Times New Roman" w:cs="Times New Roman"/>
                <w:b/>
                <w:kern w:val="0"/>
                <w:sz w:val="20"/>
                <w:szCs w:val="20"/>
                <w14:ligatures w14:val="none"/>
              </w:rPr>
              <w:t>отражения в учете</w:t>
            </w:r>
          </w:p>
        </w:tc>
        <w:tc>
          <w:tcPr>
            <w:tcW w:w="759"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3BAADAA" w14:textId="77777777" w:rsidR="00D434EB" w:rsidRPr="00D9516F" w:rsidRDefault="00D434EB" w:rsidP="00B47551">
            <w:pPr>
              <w:spacing w:after="0" w:line="240" w:lineRule="auto"/>
              <w:contextualSpacing/>
              <w:jc w:val="center"/>
              <w:rPr>
                <w:rFonts w:ascii="Times New Roman" w:eastAsia="Calibri" w:hAnsi="Times New Roman" w:cs="Times New Roman"/>
                <w:b/>
                <w:kern w:val="0"/>
                <w:sz w:val="20"/>
                <w:szCs w:val="20"/>
                <w14:ligatures w14:val="none"/>
              </w:rPr>
            </w:pPr>
            <w:r w:rsidRPr="00D9516F">
              <w:rPr>
                <w:rFonts w:ascii="Times New Roman" w:eastAsia="Calibri" w:hAnsi="Times New Roman" w:cs="Times New Roman"/>
                <w:b/>
                <w:kern w:val="0"/>
                <w:sz w:val="20"/>
                <w:szCs w:val="20"/>
                <w14:ligatures w14:val="none"/>
              </w:rPr>
              <w:t>Сумма обязательства</w:t>
            </w:r>
          </w:p>
        </w:tc>
        <w:tc>
          <w:tcPr>
            <w:tcW w:w="924" w:type="pct"/>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3BA53EBB" w14:textId="77777777" w:rsidR="00D434EB" w:rsidRPr="00D9516F" w:rsidRDefault="00D434EB" w:rsidP="00B47551">
            <w:pPr>
              <w:spacing w:after="0" w:line="240" w:lineRule="auto"/>
              <w:contextualSpacing/>
              <w:jc w:val="center"/>
              <w:rPr>
                <w:rFonts w:ascii="Times New Roman" w:eastAsia="Calibri" w:hAnsi="Times New Roman" w:cs="Times New Roman"/>
                <w:b/>
                <w:kern w:val="0"/>
                <w:sz w:val="20"/>
                <w:szCs w:val="20"/>
                <w14:ligatures w14:val="none"/>
              </w:rPr>
            </w:pPr>
            <w:r w:rsidRPr="00D9516F">
              <w:rPr>
                <w:rFonts w:ascii="Times New Roman" w:eastAsia="Calibri" w:hAnsi="Times New Roman" w:cs="Times New Roman"/>
                <w:b/>
                <w:kern w:val="0"/>
                <w:sz w:val="20"/>
                <w:szCs w:val="20"/>
                <w14:ligatures w14:val="none"/>
              </w:rPr>
              <w:t>Бухгалтерские записи</w:t>
            </w:r>
          </w:p>
        </w:tc>
      </w:tr>
      <w:tr w:rsidR="004C7CFE" w:rsidRPr="00D434EB" w14:paraId="22A0A87A" w14:textId="77777777" w:rsidTr="005B7A83">
        <w:trPr>
          <w:trHeight w:val="92"/>
        </w:trPr>
        <w:tc>
          <w:tcPr>
            <w:tcW w:w="346" w:type="pct"/>
            <w:vMerge/>
            <w:tcBorders>
              <w:top w:val="single" w:sz="8" w:space="0" w:color="000000"/>
              <w:left w:val="single" w:sz="8" w:space="0" w:color="000000"/>
              <w:bottom w:val="single" w:sz="8" w:space="0" w:color="000000"/>
              <w:right w:val="single" w:sz="8" w:space="0" w:color="000000"/>
            </w:tcBorders>
            <w:vAlign w:val="center"/>
          </w:tcPr>
          <w:p w14:paraId="1E289F8C" w14:textId="77777777" w:rsidR="00D434EB" w:rsidRPr="00D9516F" w:rsidRDefault="00D434EB" w:rsidP="00B47551">
            <w:pPr>
              <w:spacing w:after="0" w:line="240" w:lineRule="auto"/>
              <w:contextualSpacing/>
              <w:jc w:val="center"/>
              <w:rPr>
                <w:rFonts w:ascii="Times New Roman" w:eastAsia="Calibri" w:hAnsi="Times New Roman" w:cs="Times New Roman"/>
                <w:b/>
                <w:kern w:val="0"/>
                <w:sz w:val="20"/>
                <w:szCs w:val="20"/>
                <w14:ligatures w14:val="none"/>
              </w:rPr>
            </w:pPr>
          </w:p>
        </w:tc>
        <w:tc>
          <w:tcPr>
            <w:tcW w:w="1222" w:type="pct"/>
            <w:vMerge/>
            <w:tcBorders>
              <w:top w:val="single" w:sz="8" w:space="0" w:color="000000"/>
              <w:left w:val="single" w:sz="8" w:space="0" w:color="000000"/>
              <w:bottom w:val="single" w:sz="8" w:space="0" w:color="000000"/>
              <w:right w:val="single" w:sz="8" w:space="0" w:color="000000"/>
            </w:tcBorders>
            <w:vAlign w:val="center"/>
          </w:tcPr>
          <w:p w14:paraId="177D73A9" w14:textId="77777777" w:rsidR="00D434EB" w:rsidRPr="00D9516F" w:rsidRDefault="00D434EB" w:rsidP="00B47551">
            <w:pPr>
              <w:spacing w:after="0" w:line="240" w:lineRule="auto"/>
              <w:contextualSpacing/>
              <w:jc w:val="center"/>
              <w:rPr>
                <w:rFonts w:ascii="Times New Roman" w:eastAsia="Calibri" w:hAnsi="Times New Roman" w:cs="Times New Roman"/>
                <w:b/>
                <w:kern w:val="0"/>
                <w:sz w:val="20"/>
                <w:szCs w:val="20"/>
                <w14:ligatures w14:val="none"/>
              </w:rPr>
            </w:pPr>
          </w:p>
        </w:tc>
        <w:tc>
          <w:tcPr>
            <w:tcW w:w="1118" w:type="pct"/>
            <w:vMerge/>
            <w:tcBorders>
              <w:top w:val="single" w:sz="8" w:space="0" w:color="000000"/>
              <w:left w:val="single" w:sz="8" w:space="0" w:color="000000"/>
              <w:bottom w:val="single" w:sz="8" w:space="0" w:color="000000"/>
              <w:right w:val="single" w:sz="8" w:space="0" w:color="000000"/>
            </w:tcBorders>
            <w:vAlign w:val="center"/>
          </w:tcPr>
          <w:p w14:paraId="42CADDE8" w14:textId="77777777" w:rsidR="00D434EB" w:rsidRPr="00D9516F" w:rsidRDefault="00D434EB" w:rsidP="00B47551">
            <w:pPr>
              <w:spacing w:after="0" w:line="240" w:lineRule="auto"/>
              <w:contextualSpacing/>
              <w:jc w:val="center"/>
              <w:rPr>
                <w:rFonts w:ascii="Times New Roman" w:eastAsia="Calibri" w:hAnsi="Times New Roman" w:cs="Times New Roman"/>
                <w:b/>
                <w:kern w:val="0"/>
                <w:sz w:val="20"/>
                <w:szCs w:val="20"/>
                <w14:ligatures w14:val="none"/>
              </w:rPr>
            </w:pPr>
          </w:p>
        </w:tc>
        <w:tc>
          <w:tcPr>
            <w:tcW w:w="631" w:type="pct"/>
            <w:vMerge/>
            <w:tcBorders>
              <w:top w:val="single" w:sz="8" w:space="0" w:color="000000"/>
              <w:left w:val="single" w:sz="8" w:space="0" w:color="000000"/>
              <w:bottom w:val="single" w:sz="8" w:space="0" w:color="000000"/>
              <w:right w:val="single" w:sz="8" w:space="0" w:color="000000"/>
            </w:tcBorders>
            <w:vAlign w:val="center"/>
          </w:tcPr>
          <w:p w14:paraId="7BAFDA01" w14:textId="77777777" w:rsidR="00D434EB" w:rsidRPr="00D9516F" w:rsidRDefault="00D434EB" w:rsidP="00B47551">
            <w:pPr>
              <w:spacing w:after="0" w:line="240" w:lineRule="auto"/>
              <w:contextualSpacing/>
              <w:jc w:val="center"/>
              <w:rPr>
                <w:rFonts w:ascii="Times New Roman" w:eastAsia="Calibri" w:hAnsi="Times New Roman" w:cs="Times New Roman"/>
                <w:b/>
                <w:kern w:val="0"/>
                <w:sz w:val="20"/>
                <w:szCs w:val="20"/>
                <w14:ligatures w14:val="none"/>
              </w:rPr>
            </w:pPr>
          </w:p>
        </w:tc>
        <w:tc>
          <w:tcPr>
            <w:tcW w:w="759" w:type="pct"/>
            <w:vMerge/>
            <w:tcBorders>
              <w:top w:val="single" w:sz="8" w:space="0" w:color="000000"/>
              <w:left w:val="single" w:sz="8" w:space="0" w:color="000000"/>
              <w:bottom w:val="single" w:sz="8" w:space="0" w:color="000000"/>
              <w:right w:val="single" w:sz="8" w:space="0" w:color="000000"/>
            </w:tcBorders>
            <w:vAlign w:val="center"/>
          </w:tcPr>
          <w:p w14:paraId="244B5891" w14:textId="77777777" w:rsidR="00D434EB" w:rsidRPr="00D9516F" w:rsidRDefault="00D434EB" w:rsidP="00B47551">
            <w:pPr>
              <w:spacing w:after="0" w:line="240" w:lineRule="auto"/>
              <w:contextualSpacing/>
              <w:jc w:val="center"/>
              <w:rPr>
                <w:rFonts w:ascii="Times New Roman" w:eastAsia="Calibri" w:hAnsi="Times New Roman" w:cs="Times New Roman"/>
                <w:b/>
                <w:kern w:val="0"/>
                <w:sz w:val="20"/>
                <w:szCs w:val="20"/>
                <w14:ligatures w14:val="none"/>
              </w:rPr>
            </w:pPr>
          </w:p>
        </w:tc>
        <w:tc>
          <w:tcPr>
            <w:tcW w:w="448"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991846B" w14:textId="77777777" w:rsidR="00D434EB" w:rsidRPr="00D9516F" w:rsidRDefault="00D434EB" w:rsidP="00B47551">
            <w:pPr>
              <w:spacing w:after="0" w:line="240" w:lineRule="auto"/>
              <w:contextualSpacing/>
              <w:jc w:val="center"/>
              <w:rPr>
                <w:rFonts w:ascii="Times New Roman" w:eastAsia="Calibri" w:hAnsi="Times New Roman" w:cs="Times New Roman"/>
                <w:b/>
                <w:kern w:val="0"/>
                <w:sz w:val="20"/>
                <w:szCs w:val="20"/>
                <w14:ligatures w14:val="none"/>
              </w:rPr>
            </w:pPr>
            <w:r w:rsidRPr="00D9516F">
              <w:rPr>
                <w:rFonts w:ascii="Times New Roman" w:eastAsia="Calibri" w:hAnsi="Times New Roman" w:cs="Times New Roman"/>
                <w:b/>
                <w:kern w:val="0"/>
                <w:sz w:val="20"/>
                <w:szCs w:val="20"/>
                <w14:ligatures w14:val="none"/>
              </w:rPr>
              <w:t>Дебет</w:t>
            </w:r>
          </w:p>
        </w:tc>
        <w:tc>
          <w:tcPr>
            <w:tcW w:w="476" w:type="pct"/>
            <w:tcBorders>
              <w:left w:val="single" w:sz="8" w:space="0" w:color="000000"/>
              <w:bottom w:val="single" w:sz="8" w:space="0" w:color="000000"/>
              <w:right w:val="single" w:sz="8" w:space="0" w:color="000000"/>
            </w:tcBorders>
            <w:tcMar>
              <w:top w:w="60" w:type="dxa"/>
              <w:left w:w="60" w:type="dxa"/>
              <w:bottom w:w="60" w:type="dxa"/>
              <w:right w:w="60" w:type="dxa"/>
            </w:tcMar>
            <w:vAlign w:val="center"/>
          </w:tcPr>
          <w:p w14:paraId="5E920397" w14:textId="77777777" w:rsidR="00D434EB" w:rsidRPr="00D9516F" w:rsidRDefault="00D434EB" w:rsidP="00B47551">
            <w:pPr>
              <w:spacing w:after="0" w:line="240" w:lineRule="auto"/>
              <w:contextualSpacing/>
              <w:jc w:val="center"/>
              <w:rPr>
                <w:rFonts w:ascii="Times New Roman" w:eastAsia="Calibri" w:hAnsi="Times New Roman" w:cs="Times New Roman"/>
                <w:b/>
                <w:kern w:val="0"/>
                <w:sz w:val="20"/>
                <w:szCs w:val="20"/>
                <w14:ligatures w14:val="none"/>
              </w:rPr>
            </w:pPr>
            <w:r w:rsidRPr="00D9516F">
              <w:rPr>
                <w:rFonts w:ascii="Times New Roman" w:eastAsia="Calibri" w:hAnsi="Times New Roman" w:cs="Times New Roman"/>
                <w:b/>
                <w:kern w:val="0"/>
                <w:sz w:val="20"/>
                <w:szCs w:val="20"/>
                <w14:ligatures w14:val="none"/>
              </w:rPr>
              <w:t>Кредит</w:t>
            </w:r>
          </w:p>
        </w:tc>
      </w:tr>
      <w:tr w:rsidR="004C7CFE" w:rsidRPr="00D434EB" w14:paraId="532777E9" w14:textId="77777777" w:rsidTr="00B47551">
        <w:trPr>
          <w:trHeight w:val="15"/>
        </w:trPr>
        <w:tc>
          <w:tcPr>
            <w:tcW w:w="346" w:type="pct"/>
            <w:tcBorders>
              <w:left w:val="single" w:sz="8" w:space="0" w:color="000000"/>
              <w:bottom w:val="single" w:sz="8" w:space="0" w:color="000000"/>
              <w:right w:val="single" w:sz="8" w:space="0" w:color="000000"/>
            </w:tcBorders>
            <w:tcMar>
              <w:top w:w="60" w:type="dxa"/>
              <w:left w:w="60" w:type="dxa"/>
              <w:bottom w:w="60" w:type="dxa"/>
              <w:right w:w="60" w:type="dxa"/>
            </w:tcMar>
            <w:vAlign w:val="center"/>
          </w:tcPr>
          <w:p w14:paraId="086C0406" w14:textId="77777777" w:rsidR="00D434EB" w:rsidRPr="00D9516F" w:rsidRDefault="00D434EB" w:rsidP="00B47551">
            <w:pPr>
              <w:spacing w:after="0" w:line="240" w:lineRule="auto"/>
              <w:contextualSpacing/>
              <w:jc w:val="center"/>
              <w:rPr>
                <w:rFonts w:ascii="Times New Roman" w:eastAsia="Calibri" w:hAnsi="Times New Roman" w:cs="Times New Roman"/>
                <w:b/>
                <w:kern w:val="0"/>
                <w:sz w:val="20"/>
                <w:szCs w:val="20"/>
                <w14:ligatures w14:val="none"/>
              </w:rPr>
            </w:pPr>
            <w:r w:rsidRPr="00D9516F">
              <w:rPr>
                <w:rFonts w:ascii="Times New Roman" w:eastAsia="Calibri" w:hAnsi="Times New Roman" w:cs="Times New Roman"/>
                <w:b/>
                <w:kern w:val="0"/>
                <w:sz w:val="20"/>
                <w:szCs w:val="20"/>
                <w14:ligatures w14:val="none"/>
              </w:rPr>
              <w:t>1</w:t>
            </w:r>
          </w:p>
        </w:tc>
        <w:tc>
          <w:tcPr>
            <w:tcW w:w="1222" w:type="pct"/>
            <w:tcBorders>
              <w:left w:val="single" w:sz="8" w:space="0" w:color="000000"/>
              <w:bottom w:val="single" w:sz="8" w:space="0" w:color="000000"/>
              <w:right w:val="single" w:sz="8" w:space="0" w:color="000000"/>
            </w:tcBorders>
            <w:tcMar>
              <w:top w:w="60" w:type="dxa"/>
              <w:left w:w="60" w:type="dxa"/>
              <w:bottom w:w="60" w:type="dxa"/>
              <w:right w:w="60" w:type="dxa"/>
            </w:tcMar>
          </w:tcPr>
          <w:p w14:paraId="32E31A65" w14:textId="77777777" w:rsidR="00D434EB" w:rsidRPr="00D9516F" w:rsidRDefault="00D434EB" w:rsidP="00B47551">
            <w:pPr>
              <w:spacing w:after="0" w:line="240" w:lineRule="auto"/>
              <w:contextualSpacing/>
              <w:jc w:val="center"/>
              <w:rPr>
                <w:rFonts w:ascii="Times New Roman" w:eastAsia="Calibri" w:hAnsi="Times New Roman" w:cs="Times New Roman"/>
                <w:b/>
                <w:kern w:val="0"/>
                <w:sz w:val="20"/>
                <w:szCs w:val="20"/>
                <w14:ligatures w14:val="none"/>
              </w:rPr>
            </w:pPr>
            <w:r w:rsidRPr="00D9516F">
              <w:rPr>
                <w:rFonts w:ascii="Times New Roman" w:eastAsia="Calibri" w:hAnsi="Times New Roman" w:cs="Times New Roman"/>
                <w:b/>
                <w:kern w:val="0"/>
                <w:sz w:val="20"/>
                <w:szCs w:val="20"/>
                <w14:ligatures w14:val="none"/>
              </w:rPr>
              <w:t>2</w:t>
            </w:r>
          </w:p>
        </w:tc>
        <w:tc>
          <w:tcPr>
            <w:tcW w:w="1118" w:type="pct"/>
            <w:tcBorders>
              <w:left w:val="single" w:sz="8" w:space="0" w:color="000000"/>
              <w:bottom w:val="single" w:sz="8" w:space="0" w:color="000000"/>
              <w:right w:val="single" w:sz="8" w:space="0" w:color="000000"/>
            </w:tcBorders>
            <w:tcMar>
              <w:top w:w="60" w:type="dxa"/>
              <w:left w:w="60" w:type="dxa"/>
              <w:bottom w:w="60" w:type="dxa"/>
              <w:right w:w="60" w:type="dxa"/>
            </w:tcMar>
          </w:tcPr>
          <w:p w14:paraId="4D7861B8" w14:textId="77777777" w:rsidR="00D434EB" w:rsidRPr="00D9516F" w:rsidRDefault="00D434EB" w:rsidP="00B47551">
            <w:pPr>
              <w:spacing w:after="0" w:line="240" w:lineRule="auto"/>
              <w:contextualSpacing/>
              <w:jc w:val="center"/>
              <w:rPr>
                <w:rFonts w:ascii="Times New Roman" w:eastAsia="Calibri" w:hAnsi="Times New Roman" w:cs="Times New Roman"/>
                <w:b/>
                <w:kern w:val="0"/>
                <w:sz w:val="20"/>
                <w:szCs w:val="20"/>
                <w14:ligatures w14:val="none"/>
              </w:rPr>
            </w:pPr>
            <w:r w:rsidRPr="00D9516F">
              <w:rPr>
                <w:rFonts w:ascii="Times New Roman" w:eastAsia="Calibri" w:hAnsi="Times New Roman" w:cs="Times New Roman"/>
                <w:b/>
                <w:kern w:val="0"/>
                <w:sz w:val="20"/>
                <w:szCs w:val="20"/>
                <w14:ligatures w14:val="none"/>
              </w:rPr>
              <w:t>3</w:t>
            </w:r>
          </w:p>
        </w:tc>
        <w:tc>
          <w:tcPr>
            <w:tcW w:w="631" w:type="pct"/>
            <w:tcBorders>
              <w:left w:val="single" w:sz="8" w:space="0" w:color="000000"/>
              <w:bottom w:val="single" w:sz="8" w:space="0" w:color="000000"/>
              <w:right w:val="single" w:sz="8" w:space="0" w:color="000000"/>
            </w:tcBorders>
            <w:tcMar>
              <w:top w:w="60" w:type="dxa"/>
              <w:left w:w="60" w:type="dxa"/>
              <w:bottom w:w="60" w:type="dxa"/>
              <w:right w:w="60" w:type="dxa"/>
            </w:tcMar>
          </w:tcPr>
          <w:p w14:paraId="1E499F32" w14:textId="77777777" w:rsidR="00D434EB" w:rsidRPr="00D9516F" w:rsidRDefault="00D434EB" w:rsidP="00B47551">
            <w:pPr>
              <w:spacing w:after="0" w:line="240" w:lineRule="auto"/>
              <w:contextualSpacing/>
              <w:jc w:val="center"/>
              <w:rPr>
                <w:rFonts w:ascii="Times New Roman" w:eastAsia="Calibri" w:hAnsi="Times New Roman" w:cs="Times New Roman"/>
                <w:b/>
                <w:kern w:val="0"/>
                <w:sz w:val="20"/>
                <w:szCs w:val="20"/>
                <w14:ligatures w14:val="none"/>
              </w:rPr>
            </w:pPr>
            <w:r w:rsidRPr="00D9516F">
              <w:rPr>
                <w:rFonts w:ascii="Times New Roman" w:eastAsia="Calibri" w:hAnsi="Times New Roman" w:cs="Times New Roman"/>
                <w:b/>
                <w:kern w:val="0"/>
                <w:sz w:val="20"/>
                <w:szCs w:val="20"/>
                <w14:ligatures w14:val="none"/>
              </w:rPr>
              <w:t>4</w:t>
            </w:r>
          </w:p>
        </w:tc>
        <w:tc>
          <w:tcPr>
            <w:tcW w:w="759" w:type="pct"/>
            <w:tcBorders>
              <w:left w:val="single" w:sz="8" w:space="0" w:color="000000"/>
              <w:bottom w:val="single" w:sz="8" w:space="0" w:color="000000"/>
              <w:right w:val="single" w:sz="8" w:space="0" w:color="000000"/>
            </w:tcBorders>
            <w:tcMar>
              <w:top w:w="60" w:type="dxa"/>
              <w:left w:w="60" w:type="dxa"/>
              <w:bottom w:w="60" w:type="dxa"/>
              <w:right w:w="60" w:type="dxa"/>
            </w:tcMar>
          </w:tcPr>
          <w:p w14:paraId="096D025B" w14:textId="77777777" w:rsidR="00D434EB" w:rsidRPr="00D9516F" w:rsidRDefault="00D434EB" w:rsidP="00B47551">
            <w:pPr>
              <w:spacing w:after="0" w:line="240" w:lineRule="auto"/>
              <w:contextualSpacing/>
              <w:jc w:val="center"/>
              <w:rPr>
                <w:rFonts w:ascii="Times New Roman" w:eastAsia="Calibri" w:hAnsi="Times New Roman" w:cs="Times New Roman"/>
                <w:b/>
                <w:kern w:val="0"/>
                <w:sz w:val="20"/>
                <w:szCs w:val="20"/>
                <w14:ligatures w14:val="none"/>
              </w:rPr>
            </w:pPr>
            <w:r w:rsidRPr="00D9516F">
              <w:rPr>
                <w:rFonts w:ascii="Times New Roman" w:eastAsia="Calibri" w:hAnsi="Times New Roman" w:cs="Times New Roman"/>
                <w:b/>
                <w:kern w:val="0"/>
                <w:sz w:val="20"/>
                <w:szCs w:val="20"/>
                <w14:ligatures w14:val="none"/>
              </w:rPr>
              <w:t>5</w:t>
            </w:r>
          </w:p>
        </w:tc>
        <w:tc>
          <w:tcPr>
            <w:tcW w:w="448"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6001196" w14:textId="77777777" w:rsidR="00D434EB" w:rsidRPr="00D9516F" w:rsidRDefault="00D434EB" w:rsidP="00B47551">
            <w:pPr>
              <w:spacing w:after="0" w:line="240" w:lineRule="auto"/>
              <w:contextualSpacing/>
              <w:jc w:val="center"/>
              <w:rPr>
                <w:rFonts w:ascii="Times New Roman" w:eastAsia="Calibri" w:hAnsi="Times New Roman" w:cs="Times New Roman"/>
                <w:b/>
                <w:kern w:val="0"/>
                <w:sz w:val="20"/>
                <w:szCs w:val="20"/>
                <w14:ligatures w14:val="none"/>
              </w:rPr>
            </w:pPr>
            <w:r w:rsidRPr="00D9516F">
              <w:rPr>
                <w:rFonts w:ascii="Times New Roman" w:eastAsia="Calibri" w:hAnsi="Times New Roman" w:cs="Times New Roman"/>
                <w:b/>
                <w:kern w:val="0"/>
                <w:sz w:val="20"/>
                <w:szCs w:val="20"/>
                <w14:ligatures w14:val="none"/>
              </w:rPr>
              <w:t>6</w:t>
            </w:r>
          </w:p>
        </w:tc>
        <w:tc>
          <w:tcPr>
            <w:tcW w:w="476" w:type="pct"/>
            <w:tcBorders>
              <w:left w:val="single" w:sz="8" w:space="0" w:color="000000"/>
              <w:bottom w:val="single" w:sz="8" w:space="0" w:color="000000"/>
              <w:right w:val="single" w:sz="8" w:space="0" w:color="000000"/>
            </w:tcBorders>
            <w:tcMar>
              <w:top w:w="60" w:type="dxa"/>
              <w:left w:w="60" w:type="dxa"/>
              <w:bottom w:w="60" w:type="dxa"/>
              <w:right w:w="60" w:type="dxa"/>
            </w:tcMar>
          </w:tcPr>
          <w:p w14:paraId="3BAF67A2" w14:textId="77777777" w:rsidR="00D434EB" w:rsidRPr="00D9516F" w:rsidRDefault="00D434EB" w:rsidP="00B47551">
            <w:pPr>
              <w:spacing w:after="0" w:line="240" w:lineRule="auto"/>
              <w:contextualSpacing/>
              <w:jc w:val="center"/>
              <w:rPr>
                <w:rFonts w:ascii="Times New Roman" w:eastAsia="Calibri" w:hAnsi="Times New Roman" w:cs="Times New Roman"/>
                <w:b/>
                <w:kern w:val="0"/>
                <w:sz w:val="20"/>
                <w:szCs w:val="20"/>
                <w14:ligatures w14:val="none"/>
              </w:rPr>
            </w:pPr>
            <w:r w:rsidRPr="00D9516F">
              <w:rPr>
                <w:rFonts w:ascii="Times New Roman" w:eastAsia="Calibri" w:hAnsi="Times New Roman" w:cs="Times New Roman"/>
                <w:b/>
                <w:kern w:val="0"/>
                <w:sz w:val="20"/>
                <w:szCs w:val="20"/>
                <w14:ligatures w14:val="none"/>
              </w:rPr>
              <w:t>7</w:t>
            </w:r>
          </w:p>
        </w:tc>
      </w:tr>
      <w:tr w:rsidR="00D434EB" w:rsidRPr="00D434EB" w14:paraId="4774B4B6" w14:textId="77777777" w:rsidTr="005B7A83">
        <w:tc>
          <w:tcPr>
            <w:tcW w:w="5000" w:type="pct"/>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C2FF91E"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bCs/>
                <w:i/>
                <w:iCs/>
                <w:kern w:val="0"/>
                <w:sz w:val="20"/>
                <w:szCs w:val="20"/>
                <w14:ligatures w14:val="none"/>
              </w:rPr>
              <w:t>1. Денежные обязательства по контрактам (договорам)</w:t>
            </w:r>
          </w:p>
        </w:tc>
      </w:tr>
      <w:tr w:rsidR="004C7CFE" w:rsidRPr="00D434EB" w14:paraId="19DA7E8E" w14:textId="77777777" w:rsidTr="005B7A83">
        <w:tc>
          <w:tcPr>
            <w:tcW w:w="346" w:type="pct"/>
            <w:tcBorders>
              <w:top w:val="single" w:sz="8" w:space="0" w:color="000000"/>
              <w:left w:val="single" w:sz="8" w:space="0" w:color="000000"/>
              <w:right w:val="single" w:sz="8" w:space="0" w:color="000000"/>
            </w:tcBorders>
            <w:tcMar>
              <w:top w:w="60" w:type="dxa"/>
              <w:left w:w="60" w:type="dxa"/>
              <w:bottom w:w="60" w:type="dxa"/>
              <w:right w:w="60" w:type="dxa"/>
            </w:tcMar>
          </w:tcPr>
          <w:p w14:paraId="63458886"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1.1</w:t>
            </w:r>
          </w:p>
        </w:tc>
        <w:tc>
          <w:tcPr>
            <w:tcW w:w="1222" w:type="pct"/>
            <w:tcBorders>
              <w:top w:val="single" w:sz="8" w:space="0" w:color="000000"/>
              <w:left w:val="single" w:sz="8" w:space="0" w:color="000000"/>
              <w:right w:val="single" w:sz="8" w:space="0" w:color="000000"/>
            </w:tcBorders>
            <w:tcMar>
              <w:top w:w="60" w:type="dxa"/>
              <w:left w:w="60" w:type="dxa"/>
              <w:bottom w:w="60" w:type="dxa"/>
              <w:right w:w="60" w:type="dxa"/>
            </w:tcMar>
          </w:tcPr>
          <w:p w14:paraId="7D9377C9"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Оплата контрактов (договоров) на поставку материальных ценностей</w:t>
            </w:r>
          </w:p>
        </w:tc>
        <w:tc>
          <w:tcPr>
            <w:tcW w:w="1118" w:type="pct"/>
            <w:tcBorders>
              <w:top w:val="single" w:sz="8" w:space="0" w:color="000000"/>
              <w:left w:val="single" w:sz="8" w:space="0" w:color="000000"/>
              <w:right w:val="single" w:sz="8" w:space="0" w:color="000000"/>
            </w:tcBorders>
            <w:tcMar>
              <w:top w:w="60" w:type="dxa"/>
              <w:left w:w="60" w:type="dxa"/>
              <w:bottom w:w="60" w:type="dxa"/>
              <w:right w:w="60" w:type="dxa"/>
            </w:tcMar>
          </w:tcPr>
          <w:p w14:paraId="1D674492"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 xml:space="preserve">Товарная накладная и (или) акт приемки-передачи </w:t>
            </w:r>
          </w:p>
        </w:tc>
        <w:tc>
          <w:tcPr>
            <w:tcW w:w="631" w:type="pct"/>
            <w:tcBorders>
              <w:top w:val="single" w:sz="8" w:space="0" w:color="000000"/>
              <w:left w:val="single" w:sz="8" w:space="0" w:color="000000"/>
              <w:right w:val="single" w:sz="8" w:space="0" w:color="000000"/>
            </w:tcBorders>
            <w:tcMar>
              <w:top w:w="60" w:type="dxa"/>
              <w:left w:w="60" w:type="dxa"/>
              <w:bottom w:w="60" w:type="dxa"/>
              <w:right w:w="60" w:type="dxa"/>
            </w:tcMar>
          </w:tcPr>
          <w:p w14:paraId="1DBE53E8"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Дата подписания подтверждающих документов</w:t>
            </w:r>
          </w:p>
        </w:tc>
        <w:tc>
          <w:tcPr>
            <w:tcW w:w="759" w:type="pct"/>
            <w:tcBorders>
              <w:top w:val="single" w:sz="8" w:space="0" w:color="000000"/>
              <w:left w:val="single" w:sz="8" w:space="0" w:color="000000"/>
              <w:right w:val="single" w:sz="8" w:space="0" w:color="000000"/>
            </w:tcBorders>
            <w:tcMar>
              <w:top w:w="60" w:type="dxa"/>
              <w:left w:w="60" w:type="dxa"/>
              <w:bottom w:w="60" w:type="dxa"/>
              <w:right w:w="60" w:type="dxa"/>
            </w:tcMar>
          </w:tcPr>
          <w:p w14:paraId="29A5ADF8"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Сумма начисленного обязательства за минусом ранее выплаченного аванса</w:t>
            </w:r>
          </w:p>
        </w:tc>
        <w:tc>
          <w:tcPr>
            <w:tcW w:w="448" w:type="pct"/>
            <w:tcBorders>
              <w:top w:val="single" w:sz="8" w:space="0" w:color="000000"/>
              <w:left w:val="single" w:sz="8" w:space="0" w:color="000000"/>
              <w:right w:val="single" w:sz="8" w:space="0" w:color="000000"/>
            </w:tcBorders>
            <w:tcMar>
              <w:top w:w="60" w:type="dxa"/>
              <w:left w:w="60" w:type="dxa"/>
              <w:bottom w:w="60" w:type="dxa"/>
              <w:right w:w="60" w:type="dxa"/>
            </w:tcMar>
          </w:tcPr>
          <w:p w14:paraId="540FCFE5"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1.502.11.ХХХ</w:t>
            </w:r>
          </w:p>
        </w:tc>
        <w:tc>
          <w:tcPr>
            <w:tcW w:w="476" w:type="pct"/>
            <w:tcBorders>
              <w:top w:val="single" w:sz="8" w:space="0" w:color="000000"/>
              <w:left w:val="single" w:sz="8" w:space="0" w:color="000000"/>
              <w:right w:val="single" w:sz="8" w:space="0" w:color="000000"/>
            </w:tcBorders>
            <w:tcMar>
              <w:top w:w="60" w:type="dxa"/>
              <w:left w:w="60" w:type="dxa"/>
              <w:bottom w:w="60" w:type="dxa"/>
              <w:right w:w="60" w:type="dxa"/>
            </w:tcMar>
          </w:tcPr>
          <w:p w14:paraId="7DA764FF" w14:textId="77777777" w:rsidR="00D434EB" w:rsidRPr="00D434EB" w:rsidRDefault="00D434EB" w:rsidP="00B47551">
            <w:pPr>
              <w:spacing w:after="0" w:line="240" w:lineRule="auto"/>
              <w:ind w:right="-140"/>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1.502.12.ХХХ</w:t>
            </w:r>
          </w:p>
        </w:tc>
      </w:tr>
      <w:tr w:rsidR="00D434EB" w:rsidRPr="00D434EB" w14:paraId="6881F296" w14:textId="77777777" w:rsidTr="005B7A83">
        <w:tc>
          <w:tcPr>
            <w:tcW w:w="34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E35C10F"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1.2.</w:t>
            </w:r>
          </w:p>
        </w:tc>
        <w:tc>
          <w:tcPr>
            <w:tcW w:w="4654" w:type="pct"/>
            <w:gridSpan w:val="6"/>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F3C547D"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Оплата контрактов (договоров) на выполнение работ, оказание услуг, в том числе:</w:t>
            </w:r>
          </w:p>
        </w:tc>
      </w:tr>
      <w:tr w:rsidR="004C7CFE" w:rsidRPr="00D434EB" w14:paraId="592B75FE" w14:textId="77777777" w:rsidTr="005B7A83">
        <w:tc>
          <w:tcPr>
            <w:tcW w:w="34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C4440A7"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1.2.1</w:t>
            </w:r>
          </w:p>
        </w:tc>
        <w:tc>
          <w:tcPr>
            <w:tcW w:w="1222"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171308B"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Контракты (договоры) на оказание коммунальных, эксплуатационных услуг, услуг связи</w:t>
            </w:r>
          </w:p>
        </w:tc>
        <w:tc>
          <w:tcPr>
            <w:tcW w:w="1118"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E601139"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Счет, счет-фактура (согласно условиям контракта), Акт оказания услуг</w:t>
            </w:r>
          </w:p>
        </w:tc>
        <w:tc>
          <w:tcPr>
            <w:tcW w:w="631"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681918C"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Дата подписания подтверждающих документов. При задержке документации – дата поступления документации в бухгалтерию</w:t>
            </w:r>
          </w:p>
        </w:tc>
        <w:tc>
          <w:tcPr>
            <w:tcW w:w="759"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3B97989"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Сумма начисленного обязательства за минусом ранее выплаченного аванса</w:t>
            </w:r>
          </w:p>
        </w:tc>
        <w:tc>
          <w:tcPr>
            <w:tcW w:w="448"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D782FCC"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1.502.11.ХХХ</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6CE7356" w14:textId="77777777" w:rsidR="00D434EB" w:rsidRPr="00D434EB" w:rsidRDefault="00D434EB" w:rsidP="00B47551">
            <w:pPr>
              <w:spacing w:after="0" w:line="240" w:lineRule="auto"/>
              <w:ind w:right="-140"/>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1.502.12.ХХХ</w:t>
            </w:r>
          </w:p>
        </w:tc>
      </w:tr>
      <w:tr w:rsidR="004C7CFE" w:rsidRPr="00D434EB" w14:paraId="3A2FD411" w14:textId="77777777" w:rsidTr="005B7A83">
        <w:trPr>
          <w:trHeight w:val="595"/>
        </w:trPr>
        <w:tc>
          <w:tcPr>
            <w:tcW w:w="34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35A839C"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1.2.2</w:t>
            </w:r>
          </w:p>
        </w:tc>
        <w:tc>
          <w:tcPr>
            <w:tcW w:w="1222"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277FEEA" w14:textId="4388E711"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Контракты (договоры) на выполнение подрядных работ по строительству, реконструкции, техническому перевооружению, расширению, модернизации основных средств, текущему и капитальному ремонту зданий, сооружений</w:t>
            </w:r>
          </w:p>
        </w:tc>
        <w:tc>
          <w:tcPr>
            <w:tcW w:w="1118"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07B51F8"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Акт выполненных работ. Справка о стоимости выполненных работ и затрат (форма КС-3)</w:t>
            </w:r>
          </w:p>
        </w:tc>
        <w:tc>
          <w:tcPr>
            <w:tcW w:w="631" w:type="pct"/>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6044D6B"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59" w:type="pct"/>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E1ACFCC"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448"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5A2A6DB"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1.502.11.ХХХ</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BE7E457" w14:textId="77777777" w:rsidR="00D434EB" w:rsidRPr="00D434EB" w:rsidRDefault="00D434EB" w:rsidP="00B47551">
            <w:pPr>
              <w:spacing w:after="0" w:line="240" w:lineRule="auto"/>
              <w:ind w:right="-140"/>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1.502.12.ХХХ</w:t>
            </w:r>
          </w:p>
        </w:tc>
      </w:tr>
      <w:tr w:rsidR="004C7CFE" w:rsidRPr="00D434EB" w14:paraId="0325E6D1" w14:textId="77777777" w:rsidTr="005B7A83">
        <w:tc>
          <w:tcPr>
            <w:tcW w:w="34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7E770C2"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1.2.3</w:t>
            </w:r>
          </w:p>
        </w:tc>
        <w:tc>
          <w:tcPr>
            <w:tcW w:w="1222"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4DDA17C"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Контракты (договоры) на выполнение иных работ (оказание иных услуг)</w:t>
            </w:r>
          </w:p>
        </w:tc>
        <w:tc>
          <w:tcPr>
            <w:tcW w:w="1118"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588F82D"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Акт выполненных работ (оказанных услуг), иной документ, подтверждающий выполнение работ (оказание услуг)</w:t>
            </w:r>
          </w:p>
        </w:tc>
        <w:tc>
          <w:tcPr>
            <w:tcW w:w="631" w:type="pct"/>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2A59FEE"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59" w:type="pct"/>
            <w:vMerge/>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6F52F2C"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448"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71F904A"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1.502.11.ХХХ</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0EF3089" w14:textId="77777777" w:rsidR="00D434EB" w:rsidRPr="00D434EB" w:rsidRDefault="00D434EB" w:rsidP="00B47551">
            <w:pPr>
              <w:spacing w:after="0" w:line="240" w:lineRule="auto"/>
              <w:ind w:right="-140"/>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1.502.12.ХХХ</w:t>
            </w:r>
          </w:p>
        </w:tc>
      </w:tr>
      <w:tr w:rsidR="004C7CFE" w:rsidRPr="00D434EB" w14:paraId="563F7CBF" w14:textId="77777777" w:rsidTr="005B7A83">
        <w:tc>
          <w:tcPr>
            <w:tcW w:w="34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0149ABE"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1.3</w:t>
            </w:r>
          </w:p>
        </w:tc>
        <w:tc>
          <w:tcPr>
            <w:tcW w:w="1222"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1815B6C" w14:textId="78E52622"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Принятие денежного обязательства в том случае, если контрактом (договором)</w:t>
            </w:r>
            <w:r w:rsidR="004C7CFE">
              <w:rPr>
                <w:rFonts w:ascii="Times New Roman" w:eastAsia="Calibri" w:hAnsi="Times New Roman" w:cs="Times New Roman"/>
                <w:kern w:val="0"/>
                <w:sz w:val="20"/>
                <w:szCs w:val="20"/>
                <w14:ligatures w14:val="none"/>
              </w:rPr>
              <w:t xml:space="preserve"> </w:t>
            </w:r>
            <w:r w:rsidRPr="00D434EB">
              <w:rPr>
                <w:rFonts w:ascii="Times New Roman" w:eastAsia="Calibri" w:hAnsi="Times New Roman" w:cs="Times New Roman"/>
                <w:kern w:val="0"/>
                <w:sz w:val="20"/>
                <w:szCs w:val="20"/>
                <w14:ligatures w14:val="none"/>
              </w:rPr>
              <w:t>предусмотрена выплата аванса</w:t>
            </w:r>
          </w:p>
        </w:tc>
        <w:tc>
          <w:tcPr>
            <w:tcW w:w="1118"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A9CF409"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Контракт (договор). Счет на оплату</w:t>
            </w:r>
          </w:p>
        </w:tc>
        <w:tc>
          <w:tcPr>
            <w:tcW w:w="631"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24AC0C7"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Дата, определенная условиями контракта (договора)</w:t>
            </w:r>
          </w:p>
        </w:tc>
        <w:tc>
          <w:tcPr>
            <w:tcW w:w="759"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8D28561"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Сумма аванса</w:t>
            </w:r>
          </w:p>
        </w:tc>
        <w:tc>
          <w:tcPr>
            <w:tcW w:w="448"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F53DA70"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1.502.11.ХХХ</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EEFF2B8" w14:textId="77777777" w:rsidR="00D434EB" w:rsidRPr="00D434EB" w:rsidRDefault="00D434EB" w:rsidP="00B47551">
            <w:pPr>
              <w:spacing w:after="0" w:line="240" w:lineRule="auto"/>
              <w:ind w:right="-140"/>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1.502.12.ХХХ</w:t>
            </w:r>
          </w:p>
        </w:tc>
      </w:tr>
      <w:tr w:rsidR="00D434EB" w:rsidRPr="00D434EB" w14:paraId="3BDCCF9B" w14:textId="77777777" w:rsidTr="005B7A83">
        <w:tc>
          <w:tcPr>
            <w:tcW w:w="5000" w:type="pct"/>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CA1879F"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bCs/>
                <w:i/>
                <w:iCs/>
                <w:kern w:val="0"/>
                <w:sz w:val="20"/>
                <w:szCs w:val="20"/>
                <w14:ligatures w14:val="none"/>
              </w:rPr>
              <w:t>2. Денежные обязательства по текущей деятельности учреждения</w:t>
            </w:r>
          </w:p>
        </w:tc>
      </w:tr>
      <w:tr w:rsidR="00D434EB" w:rsidRPr="00D434EB" w14:paraId="452754DB" w14:textId="77777777" w:rsidTr="005B7A83">
        <w:tc>
          <w:tcPr>
            <w:tcW w:w="34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211535EB"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bCs/>
                <w:kern w:val="0"/>
                <w:sz w:val="20"/>
                <w:szCs w:val="20"/>
                <w14:ligatures w14:val="none"/>
              </w:rPr>
              <w:t>2.1</w:t>
            </w:r>
          </w:p>
        </w:tc>
        <w:tc>
          <w:tcPr>
            <w:tcW w:w="4654" w:type="pct"/>
            <w:gridSpan w:val="6"/>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45C22C39"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bCs/>
                <w:kern w:val="0"/>
                <w:sz w:val="20"/>
                <w:szCs w:val="20"/>
                <w14:ligatures w14:val="none"/>
              </w:rPr>
              <w:t>Денежные обязательства, связанные с оплатой труда</w:t>
            </w:r>
          </w:p>
        </w:tc>
      </w:tr>
      <w:tr w:rsidR="004C7CFE" w:rsidRPr="00D434EB" w14:paraId="34BEFEDF" w14:textId="77777777" w:rsidTr="005B7A83">
        <w:tc>
          <w:tcPr>
            <w:tcW w:w="34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0EF40B6"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lastRenderedPageBreak/>
              <w:t>2.1.1</w:t>
            </w:r>
          </w:p>
        </w:tc>
        <w:tc>
          <w:tcPr>
            <w:tcW w:w="1222"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5922FDA"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По начислениям в соответствии с Трудовым кодексом Российской Федерации.</w:t>
            </w:r>
          </w:p>
        </w:tc>
        <w:tc>
          <w:tcPr>
            <w:tcW w:w="1118"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4429EB5"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Расчетные ведомости (ф. 0504402).</w:t>
            </w:r>
          </w:p>
          <w:p w14:paraId="5ACF376E"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Расчетно-платежные ведомости (ф. 0504401)</w:t>
            </w:r>
          </w:p>
        </w:tc>
        <w:tc>
          <w:tcPr>
            <w:tcW w:w="631"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A8E6135"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Дата утверждения (подписания) соответствующих документов</w:t>
            </w:r>
          </w:p>
        </w:tc>
        <w:tc>
          <w:tcPr>
            <w:tcW w:w="759"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3341DD3"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Сумма начисленных обязательств (выплат)</w:t>
            </w:r>
          </w:p>
        </w:tc>
        <w:tc>
          <w:tcPr>
            <w:tcW w:w="448"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168ECE3"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1.502.11.211</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1549402"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1.502.12.211</w:t>
            </w:r>
          </w:p>
        </w:tc>
      </w:tr>
      <w:tr w:rsidR="004C7CFE" w:rsidRPr="00D434EB" w14:paraId="0A456A51" w14:textId="77777777" w:rsidTr="005B7A83">
        <w:tc>
          <w:tcPr>
            <w:tcW w:w="34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E448B4D"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2.1.2</w:t>
            </w:r>
          </w:p>
        </w:tc>
        <w:tc>
          <w:tcPr>
            <w:tcW w:w="1222"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6A0DE17"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Уплата взносов на обязательное пенсионное (социальное, медицинское) страхование, взносов на страхование от несчастных случаев и профзаболеваний</w:t>
            </w:r>
          </w:p>
        </w:tc>
        <w:tc>
          <w:tcPr>
            <w:tcW w:w="1118"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474FF62"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Расчетные ведомости (ф. 0504402).</w:t>
            </w:r>
          </w:p>
          <w:p w14:paraId="37762313"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Расчетно-платежные ведомости (ф. 0504401)</w:t>
            </w:r>
          </w:p>
        </w:tc>
        <w:tc>
          <w:tcPr>
            <w:tcW w:w="631"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A2C6CE3"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Дата принятия обязательства</w:t>
            </w:r>
          </w:p>
        </w:tc>
        <w:tc>
          <w:tcPr>
            <w:tcW w:w="759"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55A2A44"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Сумма начисленных обязательств (платежей)</w:t>
            </w:r>
          </w:p>
        </w:tc>
        <w:tc>
          <w:tcPr>
            <w:tcW w:w="448"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F143877"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1.502.11.213</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5C6E4D5"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1.502.12.213</w:t>
            </w:r>
          </w:p>
        </w:tc>
      </w:tr>
      <w:tr w:rsidR="004C7CFE" w:rsidRPr="00D434EB" w14:paraId="25DC78BE" w14:textId="77777777" w:rsidTr="005B7A83">
        <w:tc>
          <w:tcPr>
            <w:tcW w:w="34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40C5BFA"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2.1.3</w:t>
            </w:r>
          </w:p>
        </w:tc>
        <w:tc>
          <w:tcPr>
            <w:tcW w:w="1222"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931424B"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По компенсационным выплатам (компенсации стоимости путевок, стоимости медицинских услуг, ежемесячные компенсационные выплаты в размере 50 рублей работникам, находящимся в отпуске по уходу за ребенком до достижения им возраста 3 лет и т.д.)</w:t>
            </w:r>
          </w:p>
        </w:tc>
        <w:tc>
          <w:tcPr>
            <w:tcW w:w="1118"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1C8DAC3"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Расчетные ведомости (ф. 0504402);</w:t>
            </w:r>
          </w:p>
          <w:p w14:paraId="517D486D"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Расчетно-платежные ведомости (ф. 0504401);</w:t>
            </w:r>
          </w:p>
          <w:p w14:paraId="4E50526A"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документы, подтверждающие наступление выплат</w:t>
            </w:r>
          </w:p>
        </w:tc>
        <w:tc>
          <w:tcPr>
            <w:tcW w:w="631"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A769E05"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Дата утверждения (подписания) соответствующих документов</w:t>
            </w:r>
          </w:p>
        </w:tc>
        <w:tc>
          <w:tcPr>
            <w:tcW w:w="759"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3992D23"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Сумма начисленных обязательств (платежей)</w:t>
            </w:r>
          </w:p>
        </w:tc>
        <w:tc>
          <w:tcPr>
            <w:tcW w:w="448"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665735B"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1.501.11.ХХХ</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D072327" w14:textId="77777777" w:rsidR="00D434EB" w:rsidRPr="00D434EB" w:rsidRDefault="00D434EB" w:rsidP="00B47551">
            <w:pPr>
              <w:spacing w:after="0" w:line="240" w:lineRule="auto"/>
              <w:ind w:right="-140"/>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1.502.12.ХХХ</w:t>
            </w:r>
          </w:p>
        </w:tc>
      </w:tr>
      <w:tr w:rsidR="00D434EB" w:rsidRPr="00D434EB" w14:paraId="1EC4A339" w14:textId="77777777" w:rsidTr="005B7A83">
        <w:tc>
          <w:tcPr>
            <w:tcW w:w="34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610E83E"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bCs/>
                <w:kern w:val="0"/>
                <w:sz w:val="20"/>
                <w:szCs w:val="20"/>
                <w14:ligatures w14:val="none"/>
              </w:rPr>
              <w:t>2.2</w:t>
            </w:r>
          </w:p>
        </w:tc>
        <w:tc>
          <w:tcPr>
            <w:tcW w:w="4654" w:type="pct"/>
            <w:gridSpan w:val="6"/>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1AA567C"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bCs/>
                <w:kern w:val="0"/>
                <w:sz w:val="20"/>
                <w:szCs w:val="20"/>
                <w14:ligatures w14:val="none"/>
              </w:rPr>
              <w:t>Денежные обязательства по расчетам с подотчетными лицами</w:t>
            </w:r>
          </w:p>
        </w:tc>
      </w:tr>
      <w:tr w:rsidR="004C7CFE" w:rsidRPr="00D434EB" w14:paraId="0AB63B45" w14:textId="77777777" w:rsidTr="005B7A83">
        <w:tc>
          <w:tcPr>
            <w:tcW w:w="34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8B682D1"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2.2.1</w:t>
            </w:r>
          </w:p>
        </w:tc>
        <w:tc>
          <w:tcPr>
            <w:tcW w:w="1222"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CC58636"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Выдача денежных средств под отчет сотруднику на приобретение товаров (работ, услуг) за наличный расчет</w:t>
            </w:r>
          </w:p>
        </w:tc>
        <w:tc>
          <w:tcPr>
            <w:tcW w:w="1118"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0BA89E1"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Письменное заявление на выдачу денежных средств под отчет</w:t>
            </w:r>
          </w:p>
        </w:tc>
        <w:tc>
          <w:tcPr>
            <w:tcW w:w="631"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F48426C"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Дата утверждения (подписания) заявления руководителем</w:t>
            </w:r>
          </w:p>
        </w:tc>
        <w:tc>
          <w:tcPr>
            <w:tcW w:w="759"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2290039"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Сумма начисленных обязательств (выплат)</w:t>
            </w:r>
          </w:p>
        </w:tc>
        <w:tc>
          <w:tcPr>
            <w:tcW w:w="448"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9FA867E"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1.502.11.ХХХ</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B0645F3" w14:textId="77777777" w:rsidR="00D434EB" w:rsidRPr="00D434EB" w:rsidRDefault="00D434EB" w:rsidP="00B47551">
            <w:pPr>
              <w:spacing w:after="0" w:line="240" w:lineRule="auto"/>
              <w:ind w:right="-140"/>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1.502.12.ХХХ</w:t>
            </w:r>
          </w:p>
        </w:tc>
      </w:tr>
      <w:tr w:rsidR="004C7CFE" w:rsidRPr="00D434EB" w14:paraId="34096066" w14:textId="77777777" w:rsidTr="00B47551">
        <w:trPr>
          <w:trHeight w:val="20"/>
        </w:trPr>
        <w:tc>
          <w:tcPr>
            <w:tcW w:w="346"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C0C7E31"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2.2.2</w:t>
            </w:r>
          </w:p>
        </w:tc>
        <w:tc>
          <w:tcPr>
            <w:tcW w:w="1222"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651D326"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Корректировка ранее принятых денежных обязательств в момент принятия к учету авансового отчета (ф. 0504505). Сумму превышения принятых к учету расходов подотчетного лица над ранее выданным авансом (сумму утвержденного перерасхода) отражать на соответствующих счетах и признавать принятым перед подотчетным лицом денежным обязательством</w:t>
            </w:r>
          </w:p>
        </w:tc>
        <w:tc>
          <w:tcPr>
            <w:tcW w:w="1118"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C1E3F3C"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Авансовый отчет (ф. 0504505)</w:t>
            </w:r>
          </w:p>
        </w:tc>
        <w:tc>
          <w:tcPr>
            <w:tcW w:w="631"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F6C9FE3"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Дата утверждения авансового отчета (ф. 0504505) руководителем</w:t>
            </w:r>
          </w:p>
        </w:tc>
        <w:tc>
          <w:tcPr>
            <w:tcW w:w="759" w:type="pct"/>
            <w:vMerge w:val="restar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53E9F0F"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Корректировка обязательства: при перерасходе – в сторону увеличения; при экономии – в сторону уменьшения</w:t>
            </w:r>
          </w:p>
        </w:tc>
        <w:tc>
          <w:tcPr>
            <w:tcW w:w="924" w:type="pct"/>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1E68C2E4"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i/>
                <w:iCs/>
                <w:kern w:val="0"/>
                <w:sz w:val="20"/>
                <w:szCs w:val="20"/>
                <w14:ligatures w14:val="none"/>
              </w:rPr>
              <w:t>Перерасход</w:t>
            </w:r>
          </w:p>
        </w:tc>
      </w:tr>
      <w:tr w:rsidR="004C7CFE" w:rsidRPr="00D434EB" w14:paraId="7A085FD8" w14:textId="77777777" w:rsidTr="00B47551">
        <w:trPr>
          <w:trHeight w:val="20"/>
        </w:trPr>
        <w:tc>
          <w:tcPr>
            <w:tcW w:w="346" w:type="pct"/>
            <w:vMerge/>
            <w:tcBorders>
              <w:top w:val="single" w:sz="8" w:space="0" w:color="000000"/>
              <w:left w:val="single" w:sz="8" w:space="0" w:color="000000"/>
              <w:bottom w:val="single" w:sz="8" w:space="0" w:color="000000"/>
              <w:right w:val="single" w:sz="8" w:space="0" w:color="000000"/>
            </w:tcBorders>
            <w:vAlign w:val="center"/>
          </w:tcPr>
          <w:p w14:paraId="66C3EC0A"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222" w:type="pct"/>
            <w:vMerge/>
            <w:tcBorders>
              <w:top w:val="single" w:sz="8" w:space="0" w:color="000000"/>
              <w:left w:val="single" w:sz="8" w:space="0" w:color="000000"/>
              <w:bottom w:val="single" w:sz="8" w:space="0" w:color="000000"/>
              <w:right w:val="single" w:sz="8" w:space="0" w:color="000000"/>
            </w:tcBorders>
            <w:vAlign w:val="center"/>
          </w:tcPr>
          <w:p w14:paraId="05432450"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118" w:type="pct"/>
            <w:vMerge/>
            <w:tcBorders>
              <w:top w:val="single" w:sz="8" w:space="0" w:color="000000"/>
              <w:left w:val="single" w:sz="8" w:space="0" w:color="000000"/>
              <w:bottom w:val="single" w:sz="8" w:space="0" w:color="000000"/>
              <w:right w:val="single" w:sz="8" w:space="0" w:color="000000"/>
            </w:tcBorders>
            <w:vAlign w:val="center"/>
          </w:tcPr>
          <w:p w14:paraId="7BD4BB05"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631" w:type="pct"/>
            <w:vMerge/>
            <w:tcBorders>
              <w:top w:val="single" w:sz="8" w:space="0" w:color="000000"/>
              <w:left w:val="single" w:sz="8" w:space="0" w:color="000000"/>
              <w:bottom w:val="single" w:sz="8" w:space="0" w:color="000000"/>
              <w:right w:val="single" w:sz="8" w:space="0" w:color="000000"/>
            </w:tcBorders>
            <w:vAlign w:val="center"/>
          </w:tcPr>
          <w:p w14:paraId="2B17A43B"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59" w:type="pct"/>
            <w:vMerge/>
            <w:tcBorders>
              <w:top w:val="single" w:sz="8" w:space="0" w:color="000000"/>
              <w:left w:val="single" w:sz="8" w:space="0" w:color="000000"/>
              <w:bottom w:val="single" w:sz="8" w:space="0" w:color="000000"/>
              <w:right w:val="single" w:sz="8" w:space="0" w:color="000000"/>
            </w:tcBorders>
            <w:vAlign w:val="center"/>
          </w:tcPr>
          <w:p w14:paraId="45043730"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448"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4DC5F86A"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1.502.11.ХХХ</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3ED7DB64" w14:textId="77777777" w:rsidR="00D434EB" w:rsidRPr="00D434EB" w:rsidRDefault="00D434EB" w:rsidP="00B47551">
            <w:pPr>
              <w:spacing w:after="0" w:line="240" w:lineRule="auto"/>
              <w:ind w:right="-140"/>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1.502.12.ХХХ</w:t>
            </w:r>
          </w:p>
        </w:tc>
      </w:tr>
      <w:tr w:rsidR="004C7CFE" w:rsidRPr="00D434EB" w14:paraId="63660C4C" w14:textId="77777777" w:rsidTr="005B7A83">
        <w:tc>
          <w:tcPr>
            <w:tcW w:w="346" w:type="pct"/>
            <w:vMerge/>
            <w:tcBorders>
              <w:top w:val="single" w:sz="8" w:space="0" w:color="000000"/>
              <w:left w:val="single" w:sz="8" w:space="0" w:color="000000"/>
              <w:bottom w:val="single" w:sz="8" w:space="0" w:color="000000"/>
              <w:right w:val="single" w:sz="8" w:space="0" w:color="000000"/>
            </w:tcBorders>
            <w:vAlign w:val="center"/>
          </w:tcPr>
          <w:p w14:paraId="2E51DD7A"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222" w:type="pct"/>
            <w:vMerge/>
            <w:tcBorders>
              <w:top w:val="single" w:sz="8" w:space="0" w:color="000000"/>
              <w:left w:val="single" w:sz="8" w:space="0" w:color="000000"/>
              <w:bottom w:val="single" w:sz="8" w:space="0" w:color="000000"/>
              <w:right w:val="single" w:sz="8" w:space="0" w:color="000000"/>
            </w:tcBorders>
            <w:vAlign w:val="center"/>
          </w:tcPr>
          <w:p w14:paraId="15AA5C7A"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118" w:type="pct"/>
            <w:vMerge/>
            <w:tcBorders>
              <w:top w:val="single" w:sz="8" w:space="0" w:color="000000"/>
              <w:left w:val="single" w:sz="8" w:space="0" w:color="000000"/>
              <w:bottom w:val="single" w:sz="8" w:space="0" w:color="000000"/>
              <w:right w:val="single" w:sz="8" w:space="0" w:color="000000"/>
            </w:tcBorders>
            <w:vAlign w:val="center"/>
          </w:tcPr>
          <w:p w14:paraId="43AA6EEA"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631" w:type="pct"/>
            <w:vMerge/>
            <w:tcBorders>
              <w:top w:val="single" w:sz="8" w:space="0" w:color="000000"/>
              <w:left w:val="single" w:sz="8" w:space="0" w:color="000000"/>
              <w:bottom w:val="single" w:sz="8" w:space="0" w:color="000000"/>
              <w:right w:val="single" w:sz="8" w:space="0" w:color="000000"/>
            </w:tcBorders>
            <w:vAlign w:val="center"/>
          </w:tcPr>
          <w:p w14:paraId="7C6DE27E"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59" w:type="pct"/>
            <w:vMerge/>
            <w:tcBorders>
              <w:top w:val="single" w:sz="8" w:space="0" w:color="000000"/>
              <w:left w:val="single" w:sz="8" w:space="0" w:color="000000"/>
              <w:bottom w:val="single" w:sz="8" w:space="0" w:color="000000"/>
              <w:right w:val="single" w:sz="8" w:space="0" w:color="000000"/>
            </w:tcBorders>
            <w:vAlign w:val="center"/>
          </w:tcPr>
          <w:p w14:paraId="1E96F3A9"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924" w:type="pct"/>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200E65D9"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i/>
                <w:iCs/>
                <w:kern w:val="0"/>
                <w:sz w:val="20"/>
                <w:szCs w:val="20"/>
                <w14:ligatures w14:val="none"/>
              </w:rPr>
              <w:t xml:space="preserve">Экономия способом «Красное </w:t>
            </w:r>
            <w:proofErr w:type="spellStart"/>
            <w:r w:rsidRPr="00D434EB">
              <w:rPr>
                <w:rFonts w:ascii="Times New Roman" w:eastAsia="Calibri" w:hAnsi="Times New Roman" w:cs="Times New Roman"/>
                <w:i/>
                <w:iCs/>
                <w:kern w:val="0"/>
                <w:sz w:val="20"/>
                <w:szCs w:val="20"/>
                <w14:ligatures w14:val="none"/>
              </w:rPr>
              <w:t>сторно</w:t>
            </w:r>
            <w:proofErr w:type="spellEnd"/>
            <w:r w:rsidRPr="00D434EB">
              <w:rPr>
                <w:rFonts w:ascii="Times New Roman" w:eastAsia="Calibri" w:hAnsi="Times New Roman" w:cs="Times New Roman"/>
                <w:i/>
                <w:iCs/>
                <w:kern w:val="0"/>
                <w:sz w:val="20"/>
                <w:szCs w:val="20"/>
                <w14:ligatures w14:val="none"/>
              </w:rPr>
              <w:t>»</w:t>
            </w:r>
          </w:p>
        </w:tc>
      </w:tr>
      <w:tr w:rsidR="004C7CFE" w:rsidRPr="00D434EB" w14:paraId="0CEB5AB3" w14:textId="77777777" w:rsidTr="005B7A83">
        <w:tc>
          <w:tcPr>
            <w:tcW w:w="346" w:type="pct"/>
            <w:vMerge/>
            <w:tcBorders>
              <w:top w:val="single" w:sz="8" w:space="0" w:color="000000"/>
              <w:left w:val="single" w:sz="8" w:space="0" w:color="000000"/>
              <w:bottom w:val="single" w:sz="8" w:space="0" w:color="000000"/>
              <w:right w:val="single" w:sz="8" w:space="0" w:color="000000"/>
            </w:tcBorders>
            <w:vAlign w:val="center"/>
          </w:tcPr>
          <w:p w14:paraId="5CF2B0F9"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222" w:type="pct"/>
            <w:vMerge/>
            <w:tcBorders>
              <w:top w:val="single" w:sz="8" w:space="0" w:color="000000"/>
              <w:left w:val="single" w:sz="8" w:space="0" w:color="000000"/>
              <w:bottom w:val="single" w:sz="8" w:space="0" w:color="000000"/>
              <w:right w:val="single" w:sz="8" w:space="0" w:color="000000"/>
            </w:tcBorders>
            <w:vAlign w:val="center"/>
          </w:tcPr>
          <w:p w14:paraId="657C39D7"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1118" w:type="pct"/>
            <w:vMerge/>
            <w:tcBorders>
              <w:top w:val="single" w:sz="8" w:space="0" w:color="000000"/>
              <w:left w:val="single" w:sz="8" w:space="0" w:color="000000"/>
              <w:bottom w:val="single" w:sz="8" w:space="0" w:color="000000"/>
              <w:right w:val="single" w:sz="8" w:space="0" w:color="000000"/>
            </w:tcBorders>
            <w:vAlign w:val="center"/>
          </w:tcPr>
          <w:p w14:paraId="69C3D0D5"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631" w:type="pct"/>
            <w:vMerge/>
            <w:tcBorders>
              <w:top w:val="single" w:sz="8" w:space="0" w:color="000000"/>
              <w:left w:val="single" w:sz="8" w:space="0" w:color="000000"/>
              <w:bottom w:val="single" w:sz="8" w:space="0" w:color="000000"/>
              <w:right w:val="single" w:sz="8" w:space="0" w:color="000000"/>
            </w:tcBorders>
            <w:vAlign w:val="center"/>
          </w:tcPr>
          <w:p w14:paraId="182F7285"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759" w:type="pct"/>
            <w:vMerge/>
            <w:tcBorders>
              <w:top w:val="single" w:sz="8" w:space="0" w:color="000000"/>
              <w:left w:val="single" w:sz="8" w:space="0" w:color="000000"/>
              <w:bottom w:val="single" w:sz="8" w:space="0" w:color="000000"/>
              <w:right w:val="single" w:sz="8" w:space="0" w:color="000000"/>
            </w:tcBorders>
            <w:vAlign w:val="center"/>
          </w:tcPr>
          <w:p w14:paraId="6F490472"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p>
        </w:tc>
        <w:tc>
          <w:tcPr>
            <w:tcW w:w="448"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F3C8917"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1.502.11.ХХХ</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06424FA" w14:textId="77777777" w:rsidR="00D434EB" w:rsidRPr="00D434EB" w:rsidRDefault="00D434EB" w:rsidP="00B47551">
            <w:pPr>
              <w:spacing w:after="0" w:line="240" w:lineRule="auto"/>
              <w:ind w:right="-140"/>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1.502.12.ХХХ</w:t>
            </w:r>
          </w:p>
        </w:tc>
      </w:tr>
      <w:tr w:rsidR="00D434EB" w:rsidRPr="00D434EB" w14:paraId="2A0F8FEF" w14:textId="77777777" w:rsidTr="005B7A83">
        <w:tc>
          <w:tcPr>
            <w:tcW w:w="34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3C032A44"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bCs/>
                <w:kern w:val="0"/>
                <w:sz w:val="20"/>
                <w:szCs w:val="20"/>
                <w14:ligatures w14:val="none"/>
              </w:rPr>
              <w:t>2.3</w:t>
            </w:r>
          </w:p>
        </w:tc>
        <w:tc>
          <w:tcPr>
            <w:tcW w:w="4654" w:type="pct"/>
            <w:gridSpan w:val="6"/>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079571B"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bCs/>
                <w:kern w:val="0"/>
                <w:sz w:val="20"/>
                <w:szCs w:val="20"/>
                <w14:ligatures w14:val="none"/>
              </w:rPr>
              <w:t>Денежные обязательства перед бюджетом, по возмещению вреда, по другим выплатам</w:t>
            </w:r>
          </w:p>
        </w:tc>
      </w:tr>
      <w:tr w:rsidR="004C7CFE" w:rsidRPr="00D434EB" w14:paraId="10A38F3C" w14:textId="77777777" w:rsidTr="005B7A83">
        <w:tc>
          <w:tcPr>
            <w:tcW w:w="34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2119798"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2.3.1</w:t>
            </w:r>
          </w:p>
        </w:tc>
        <w:tc>
          <w:tcPr>
            <w:tcW w:w="1222"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7F17EE7"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 xml:space="preserve">Уплата налогов </w:t>
            </w:r>
          </w:p>
        </w:tc>
        <w:tc>
          <w:tcPr>
            <w:tcW w:w="1118"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69E5835"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Налоговые декларации, расчеты</w:t>
            </w:r>
          </w:p>
        </w:tc>
        <w:tc>
          <w:tcPr>
            <w:tcW w:w="631"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3AABF7E"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Дата принятия обязательства</w:t>
            </w:r>
          </w:p>
        </w:tc>
        <w:tc>
          <w:tcPr>
            <w:tcW w:w="759"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8814798"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Сумма начисленных обязательств (платежей)</w:t>
            </w:r>
          </w:p>
        </w:tc>
        <w:tc>
          <w:tcPr>
            <w:tcW w:w="448"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2A4981E"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1.502.11.ХХХ</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F6C8127" w14:textId="77777777" w:rsidR="00D434EB" w:rsidRPr="00D434EB" w:rsidRDefault="00D434EB" w:rsidP="00B47551">
            <w:pPr>
              <w:spacing w:after="0" w:line="240" w:lineRule="auto"/>
              <w:ind w:right="-140"/>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1.502.12.ХХХ</w:t>
            </w:r>
          </w:p>
        </w:tc>
      </w:tr>
      <w:tr w:rsidR="004C7CFE" w:rsidRPr="00D434EB" w14:paraId="2AF87639" w14:textId="77777777" w:rsidTr="005B7A83">
        <w:tc>
          <w:tcPr>
            <w:tcW w:w="34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DBAB102"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lastRenderedPageBreak/>
              <w:t>2.3.2</w:t>
            </w:r>
          </w:p>
        </w:tc>
        <w:tc>
          <w:tcPr>
            <w:tcW w:w="1222"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E258D1E"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Уплата всех видов сборов, пошлин, патентных платежей</w:t>
            </w:r>
          </w:p>
        </w:tc>
        <w:tc>
          <w:tcPr>
            <w:tcW w:w="1118"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1A3873F"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Бухгалтерские справки (ф. 0504833) с приложением расчетов. Служебные записки (другие распоряжения руководителя)</w:t>
            </w:r>
          </w:p>
        </w:tc>
        <w:tc>
          <w:tcPr>
            <w:tcW w:w="631"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9886370"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Дата принятия обязательства</w:t>
            </w:r>
          </w:p>
        </w:tc>
        <w:tc>
          <w:tcPr>
            <w:tcW w:w="759"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05B9AB9"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Сумма начисленных обязательств (платежей)</w:t>
            </w:r>
          </w:p>
        </w:tc>
        <w:tc>
          <w:tcPr>
            <w:tcW w:w="448"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54B9FA6"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1.502.11.290</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1386145"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1.502.12.290</w:t>
            </w:r>
          </w:p>
        </w:tc>
      </w:tr>
      <w:tr w:rsidR="004C7CFE" w:rsidRPr="00D434EB" w14:paraId="0674B302" w14:textId="77777777" w:rsidTr="005B7A83">
        <w:tc>
          <w:tcPr>
            <w:tcW w:w="34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8DC409A"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2.3.3</w:t>
            </w:r>
          </w:p>
        </w:tc>
        <w:tc>
          <w:tcPr>
            <w:tcW w:w="1222"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4A709E5"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Уплата штрафных санкций и сумм, предписанных судом</w:t>
            </w:r>
          </w:p>
        </w:tc>
        <w:tc>
          <w:tcPr>
            <w:tcW w:w="1118"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73367A4"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Исполнительный лист.</w:t>
            </w:r>
          </w:p>
          <w:p w14:paraId="7A1BC30F"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Судебный приказ.</w:t>
            </w:r>
          </w:p>
          <w:p w14:paraId="16171767"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Постановления судебных (следственных) органов.</w:t>
            </w:r>
          </w:p>
          <w:p w14:paraId="0EE99520"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Иные документы, устанавливающие обязательства учреждения</w:t>
            </w:r>
          </w:p>
        </w:tc>
        <w:tc>
          <w:tcPr>
            <w:tcW w:w="631"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20AA3C6"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Дата принятия обязательства</w:t>
            </w:r>
          </w:p>
        </w:tc>
        <w:tc>
          <w:tcPr>
            <w:tcW w:w="759"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D39B0C7"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Сумма начисленных обязательств (платежей)</w:t>
            </w:r>
          </w:p>
        </w:tc>
        <w:tc>
          <w:tcPr>
            <w:tcW w:w="448"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93FB7EF"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1.502.11.290</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C80060B"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1.502.12.290</w:t>
            </w:r>
          </w:p>
        </w:tc>
      </w:tr>
      <w:tr w:rsidR="004C7CFE" w:rsidRPr="00D434EB" w14:paraId="5A88980F" w14:textId="77777777" w:rsidTr="005B7A83">
        <w:tc>
          <w:tcPr>
            <w:tcW w:w="34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604137E"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2.3.4</w:t>
            </w:r>
          </w:p>
        </w:tc>
        <w:tc>
          <w:tcPr>
            <w:tcW w:w="1222"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56C925B"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Иные денежные обязательства учреждения, подлежащие исполнению в текущем финансовом году</w:t>
            </w:r>
          </w:p>
        </w:tc>
        <w:tc>
          <w:tcPr>
            <w:tcW w:w="1118"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1376EC5"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Документы, являющиеся основанием для оплаты обязательств</w:t>
            </w:r>
          </w:p>
        </w:tc>
        <w:tc>
          <w:tcPr>
            <w:tcW w:w="631"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6A160DE"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Дата поступления документации в бухгалтерию</w:t>
            </w:r>
          </w:p>
        </w:tc>
        <w:tc>
          <w:tcPr>
            <w:tcW w:w="759"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80E14AC"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Сумма начисленных обязательств (платежей)</w:t>
            </w:r>
          </w:p>
        </w:tc>
        <w:tc>
          <w:tcPr>
            <w:tcW w:w="448"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F3BACCE"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1.502.11.ХХХ</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F6115A7" w14:textId="77777777" w:rsidR="00D434EB" w:rsidRPr="00D434EB" w:rsidRDefault="00D434EB" w:rsidP="00B47551">
            <w:pPr>
              <w:spacing w:after="0" w:line="240" w:lineRule="auto"/>
              <w:ind w:right="-140"/>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1.502.12.ХХХ</w:t>
            </w:r>
          </w:p>
        </w:tc>
      </w:tr>
      <w:tr w:rsidR="00D434EB" w:rsidRPr="00D434EB" w14:paraId="0567B70A" w14:textId="77777777" w:rsidTr="005B7A83">
        <w:tc>
          <w:tcPr>
            <w:tcW w:w="5000" w:type="pct"/>
            <w:gridSpan w:val="7"/>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53E62F9"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3. Денежные обязательства по предоставлению субсидий, грантов в форме субсидий</w:t>
            </w:r>
          </w:p>
        </w:tc>
      </w:tr>
      <w:tr w:rsidR="004C7CFE" w:rsidRPr="00D434EB" w14:paraId="37A4CD82" w14:textId="77777777" w:rsidTr="005B7A83">
        <w:tc>
          <w:tcPr>
            <w:tcW w:w="34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6E5A02B"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3.1</w:t>
            </w:r>
          </w:p>
        </w:tc>
        <w:tc>
          <w:tcPr>
            <w:tcW w:w="1222"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23E91E6"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Принятие денежных обязательств по предоставлению межбюджетного трансферта</w:t>
            </w:r>
          </w:p>
        </w:tc>
        <w:tc>
          <w:tcPr>
            <w:tcW w:w="1118"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56FFD33"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График перечисления субсидии, предусмотренный соглашением;</w:t>
            </w:r>
          </w:p>
          <w:p w14:paraId="04513C70"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Соглашение о предоставлении межбюджетного трансферта</w:t>
            </w:r>
          </w:p>
        </w:tc>
        <w:tc>
          <w:tcPr>
            <w:tcW w:w="631"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B883CED"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Дата принятия обязательства (в соответствии с графиком перечисления)</w:t>
            </w:r>
          </w:p>
        </w:tc>
        <w:tc>
          <w:tcPr>
            <w:tcW w:w="759"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4961853"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Сумма, определенная соглашением</w:t>
            </w:r>
          </w:p>
        </w:tc>
        <w:tc>
          <w:tcPr>
            <w:tcW w:w="448"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D302C40" w14:textId="77777777" w:rsidR="00D434EB" w:rsidRPr="00D434EB" w:rsidRDefault="00D434EB" w:rsidP="00B47551">
            <w:pPr>
              <w:spacing w:after="0" w:line="240"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1.502.11.ХХХ</w:t>
            </w:r>
          </w:p>
        </w:tc>
        <w:tc>
          <w:tcPr>
            <w:tcW w:w="476" w:type="pct"/>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C1E7614" w14:textId="77777777" w:rsidR="00D434EB" w:rsidRPr="00D434EB" w:rsidRDefault="00D434EB" w:rsidP="00B47551">
            <w:pPr>
              <w:spacing w:after="0" w:line="240" w:lineRule="auto"/>
              <w:ind w:right="-140"/>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1.502.12.ХХХ</w:t>
            </w:r>
          </w:p>
        </w:tc>
      </w:tr>
    </w:tbl>
    <w:p w14:paraId="486CD1F6" w14:textId="65A3CE31" w:rsidR="00D434EB" w:rsidRPr="00D434EB" w:rsidRDefault="00D434EB" w:rsidP="00D434EB">
      <w:pPr>
        <w:spacing w:after="200" w:line="276"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Х– 1–18 разряды номера счета бухгалтерского учета, которые формируются так:</w:t>
      </w:r>
      <w:r w:rsidRPr="00D434EB">
        <w:rPr>
          <w:rFonts w:ascii="Times New Roman" w:eastAsia="Calibri" w:hAnsi="Times New Roman" w:cs="Times New Roman"/>
          <w:kern w:val="0"/>
          <w:sz w:val="20"/>
          <w:szCs w:val="20"/>
          <w14:ligatures w14:val="none"/>
        </w:rPr>
        <w:br/>
        <w:t>– в 1–4 разряде – код раздела, подраздела; 5–14 разделы – нули, если иное не предусмотрено целевым назначением средств; в 15–17 разрядах –виды расходов;</w:t>
      </w:r>
      <w:r w:rsidRPr="00D434EB">
        <w:rPr>
          <w:rFonts w:ascii="Times New Roman" w:eastAsia="Calibri" w:hAnsi="Times New Roman" w:cs="Times New Roman"/>
          <w:kern w:val="0"/>
          <w:sz w:val="20"/>
          <w:szCs w:val="20"/>
          <w14:ligatures w14:val="none"/>
        </w:rPr>
        <w:br/>
        <w:t>– в 18 разряде – код вида финансового обеспечения.</w:t>
      </w:r>
    </w:p>
    <w:p w14:paraId="11BFAD20" w14:textId="77777777" w:rsidR="00D434EB" w:rsidRPr="00D434EB" w:rsidRDefault="00D434EB" w:rsidP="00D434EB">
      <w:pPr>
        <w:spacing w:after="200" w:line="276" w:lineRule="auto"/>
        <w:contextualSpacing/>
        <w:rPr>
          <w:rFonts w:ascii="Times New Roman" w:eastAsia="Calibri" w:hAnsi="Times New Roman" w:cs="Times New Roman"/>
          <w:kern w:val="0"/>
          <w:sz w:val="20"/>
          <w:szCs w:val="20"/>
          <w14:ligatures w14:val="none"/>
        </w:rPr>
      </w:pPr>
      <w:r w:rsidRPr="00D434EB">
        <w:rPr>
          <w:rFonts w:ascii="Times New Roman" w:eastAsia="Calibri" w:hAnsi="Times New Roman" w:cs="Times New Roman"/>
          <w:kern w:val="0"/>
          <w:sz w:val="20"/>
          <w:szCs w:val="20"/>
          <w14:ligatures w14:val="none"/>
        </w:rPr>
        <w:t xml:space="preserve">ХХХ – код КОСГУ. </w:t>
      </w:r>
    </w:p>
    <w:p w14:paraId="02BE5A0D" w14:textId="77777777" w:rsidR="00D434EB" w:rsidRDefault="00D434EB"/>
    <w:sectPr w:rsidR="00D434EB" w:rsidSect="00132B02">
      <w:pgSz w:w="16838" w:h="11906" w:orient="landscape"/>
      <w:pgMar w:top="1276"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432047" w14:textId="77777777" w:rsidR="00BD1B6E" w:rsidRDefault="00BD1B6E">
      <w:pPr>
        <w:spacing w:after="0" w:line="240" w:lineRule="auto"/>
      </w:pPr>
      <w:r>
        <w:separator/>
      </w:r>
    </w:p>
  </w:endnote>
  <w:endnote w:type="continuationSeparator" w:id="0">
    <w:p w14:paraId="3D3BC2BF" w14:textId="77777777" w:rsidR="00BD1B6E" w:rsidRDefault="00BD1B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ordiaUPC">
    <w:charset w:val="00"/>
    <w:family w:val="swiss"/>
    <w:pitch w:val="variable"/>
    <w:sig w:usb0="81000003" w:usb1="00000000" w:usb2="00000000" w:usb3="00000000" w:csb0="00010001"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3CB61" w14:textId="77777777" w:rsidR="00BD1B6E" w:rsidRDefault="00BD1B6E">
      <w:pPr>
        <w:spacing w:after="0" w:line="240" w:lineRule="auto"/>
      </w:pPr>
      <w:r>
        <w:separator/>
      </w:r>
    </w:p>
  </w:footnote>
  <w:footnote w:type="continuationSeparator" w:id="0">
    <w:p w14:paraId="080D3CBC" w14:textId="77777777" w:rsidR="00BD1B6E" w:rsidRDefault="00BD1B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rPr>
      <w:id w:val="-856803358"/>
      <w:docPartObj>
        <w:docPartGallery w:val="Page Numbers (Top of Page)"/>
        <w:docPartUnique/>
      </w:docPartObj>
    </w:sdtPr>
    <w:sdtEndPr/>
    <w:sdtContent>
      <w:p w14:paraId="5B51AFC7" w14:textId="407AA80B" w:rsidR="009F116D" w:rsidRPr="00560D1C" w:rsidRDefault="009F116D" w:rsidP="00560D1C">
        <w:pPr>
          <w:pStyle w:val="af0"/>
          <w:rPr>
            <w:sz w:val="24"/>
          </w:rPr>
        </w:pPr>
        <w:r w:rsidRPr="00560D1C">
          <w:rPr>
            <w:sz w:val="24"/>
          </w:rPr>
          <w:fldChar w:fldCharType="begin"/>
        </w:r>
        <w:r w:rsidRPr="00560D1C">
          <w:rPr>
            <w:sz w:val="24"/>
          </w:rPr>
          <w:instrText>PAGE   \* MERGEFORMAT</w:instrText>
        </w:r>
        <w:r w:rsidRPr="00560D1C">
          <w:rPr>
            <w:sz w:val="24"/>
          </w:rPr>
          <w:fldChar w:fldCharType="separate"/>
        </w:r>
        <w:r w:rsidR="00382DEC">
          <w:rPr>
            <w:noProof/>
            <w:sz w:val="24"/>
          </w:rPr>
          <w:t>98</w:t>
        </w:r>
        <w:r w:rsidRPr="00560D1C">
          <w:rPr>
            <w:sz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73940"/>
    <w:multiLevelType w:val="multilevel"/>
    <w:tmpl w:val="D398045C"/>
    <w:lvl w:ilvl="0">
      <w:start w:val="1"/>
      <w:numFmt w:val="decimal"/>
      <w:lvlText w:val="%1."/>
      <w:lvlJc w:val="left"/>
      <w:pPr>
        <w:ind w:left="36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 w15:restartNumberingAfterBreak="0">
    <w:nsid w:val="10B93C5A"/>
    <w:multiLevelType w:val="multilevel"/>
    <w:tmpl w:val="E98E9172"/>
    <w:lvl w:ilvl="0">
      <w:start w:val="1"/>
      <w:numFmt w:val="decimal"/>
      <w:lvlText w:val="%1."/>
      <w:lvlJc w:val="left"/>
      <w:pPr>
        <w:ind w:left="720"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 w15:restartNumberingAfterBreak="0">
    <w:nsid w:val="121E3B2F"/>
    <w:multiLevelType w:val="hybridMultilevel"/>
    <w:tmpl w:val="D9D8C9AE"/>
    <w:lvl w:ilvl="0" w:tplc="2C16B622">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 w15:restartNumberingAfterBreak="0">
    <w:nsid w:val="1E136B55"/>
    <w:multiLevelType w:val="multilevel"/>
    <w:tmpl w:val="BC0CBF0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39961CF"/>
    <w:multiLevelType w:val="hybridMultilevel"/>
    <w:tmpl w:val="AA5E6AC4"/>
    <w:lvl w:ilvl="0" w:tplc="717892EC">
      <w:start w:val="1"/>
      <w:numFmt w:val="decimal"/>
      <w:lvlText w:val="%1."/>
      <w:lvlJc w:val="left"/>
      <w:pPr>
        <w:ind w:left="1069" w:hanging="360"/>
      </w:pPr>
      <w:rPr>
        <w:rFonts w:ascii="Times New Roman" w:hAnsi="Times New Roman" w:cs="Times New Roman" w:hint="default"/>
        <w:b w:val="0"/>
        <w:bCs/>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39C439C"/>
    <w:multiLevelType w:val="multilevel"/>
    <w:tmpl w:val="AD4247A6"/>
    <w:lvl w:ilvl="0">
      <w:start w:val="1"/>
      <w:numFmt w:val="decimal"/>
      <w:pStyle w:val="a"/>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855" w:hanging="720"/>
      </w:pPr>
      <w:rPr>
        <w:rFonts w:hint="default"/>
        <w:i w:val="0"/>
        <w:sz w:val="24"/>
        <w:szCs w:val="24"/>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E9965AB"/>
    <w:multiLevelType w:val="hybridMultilevel"/>
    <w:tmpl w:val="8364237A"/>
    <w:lvl w:ilvl="0" w:tplc="C67AB2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422D721C"/>
    <w:multiLevelType w:val="multilevel"/>
    <w:tmpl w:val="0426755C"/>
    <w:lvl w:ilvl="0">
      <w:start w:val="1"/>
      <w:numFmt w:val="decimal"/>
      <w:lvlText w:val="%1."/>
      <w:lvlJc w:val="left"/>
      <w:pPr>
        <w:ind w:left="1144" w:hanging="4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 w15:restartNumberingAfterBreak="0">
    <w:nsid w:val="433E5E94"/>
    <w:multiLevelType w:val="hybridMultilevel"/>
    <w:tmpl w:val="E97E42E2"/>
    <w:lvl w:ilvl="0" w:tplc="DBDC4594">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43926A6C"/>
    <w:multiLevelType w:val="hybridMultilevel"/>
    <w:tmpl w:val="3D6CA744"/>
    <w:lvl w:ilvl="0" w:tplc="04190001">
      <w:start w:val="1"/>
      <w:numFmt w:val="bullet"/>
      <w:lvlText w:val=""/>
      <w:lvlJc w:val="left"/>
      <w:pPr>
        <w:ind w:left="1080" w:hanging="360"/>
      </w:pPr>
      <w:rPr>
        <w:rFonts w:ascii="Symbol" w:hAnsi="Symbol" w:hint="default"/>
      </w:rPr>
    </w:lvl>
    <w:lvl w:ilvl="1" w:tplc="C26E7F18">
      <w:numFmt w:val="bullet"/>
      <w:lvlText w:val="·"/>
      <w:lvlJc w:val="left"/>
      <w:pPr>
        <w:ind w:left="2430" w:hanging="810"/>
      </w:pPr>
      <w:rPr>
        <w:rFonts w:ascii="Times New Roman" w:eastAsia="Times New Roman" w:hAnsi="Times New Roman" w:cs="Times New Roman"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15:restartNumberingAfterBreak="0">
    <w:nsid w:val="508718F2"/>
    <w:multiLevelType w:val="multilevel"/>
    <w:tmpl w:val="8BD4A530"/>
    <w:lvl w:ilvl="0">
      <w:start w:val="1"/>
      <w:numFmt w:val="decimal"/>
      <w:lvlText w:val="%1."/>
      <w:lvlJc w:val="left"/>
      <w:pPr>
        <w:ind w:left="675" w:hanging="675"/>
      </w:pPr>
      <w:rPr>
        <w:rFonts w:hint="default"/>
      </w:rPr>
    </w:lvl>
    <w:lvl w:ilvl="1">
      <w:start w:val="1"/>
      <w:numFmt w:val="decimal"/>
      <w:pStyle w:val="312"/>
      <w:lvlText w:val="%1.%2."/>
      <w:lvlJc w:val="left"/>
      <w:pPr>
        <w:ind w:left="2067" w:hanging="720"/>
      </w:pPr>
      <w:rPr>
        <w:rFonts w:hint="default"/>
      </w:rPr>
    </w:lvl>
    <w:lvl w:ilvl="2">
      <w:start w:val="1"/>
      <w:numFmt w:val="decimal"/>
      <w:lvlText w:val="%1.%2.%3."/>
      <w:lvlJc w:val="left"/>
      <w:pPr>
        <w:ind w:left="4690" w:hanging="720"/>
      </w:pPr>
      <w:rPr>
        <w:rFonts w:hint="default"/>
        <w:sz w:val="24"/>
        <w:szCs w:val="24"/>
        <w:lang w:val="ru-RU"/>
      </w:rPr>
    </w:lvl>
    <w:lvl w:ilvl="3">
      <w:start w:val="1"/>
      <w:numFmt w:val="decimal"/>
      <w:lvlText w:val="%1.%2.%3.%4."/>
      <w:lvlJc w:val="left"/>
      <w:pPr>
        <w:ind w:left="5121" w:hanging="1080"/>
      </w:pPr>
      <w:rPr>
        <w:rFonts w:hint="default"/>
      </w:rPr>
    </w:lvl>
    <w:lvl w:ilvl="4">
      <w:start w:val="1"/>
      <w:numFmt w:val="decimal"/>
      <w:lvlText w:val="%1.%2.%3.%4.%5."/>
      <w:lvlJc w:val="left"/>
      <w:pPr>
        <w:ind w:left="6468" w:hanging="1080"/>
      </w:pPr>
      <w:rPr>
        <w:rFonts w:hint="default"/>
      </w:rPr>
    </w:lvl>
    <w:lvl w:ilvl="5">
      <w:start w:val="1"/>
      <w:numFmt w:val="decimal"/>
      <w:lvlText w:val="%1.%2.%3.%4.%5.%6."/>
      <w:lvlJc w:val="left"/>
      <w:pPr>
        <w:ind w:left="8175" w:hanging="1440"/>
      </w:pPr>
      <w:rPr>
        <w:rFonts w:hint="default"/>
      </w:rPr>
    </w:lvl>
    <w:lvl w:ilvl="6">
      <w:start w:val="1"/>
      <w:numFmt w:val="decimal"/>
      <w:lvlText w:val="%1.%2.%3.%4.%5.%6.%7."/>
      <w:lvlJc w:val="left"/>
      <w:pPr>
        <w:ind w:left="9882" w:hanging="1800"/>
      </w:pPr>
      <w:rPr>
        <w:rFonts w:hint="default"/>
      </w:rPr>
    </w:lvl>
    <w:lvl w:ilvl="7">
      <w:start w:val="1"/>
      <w:numFmt w:val="decimal"/>
      <w:lvlText w:val="%1.%2.%3.%4.%5.%6.%7.%8."/>
      <w:lvlJc w:val="left"/>
      <w:pPr>
        <w:ind w:left="11229" w:hanging="1800"/>
      </w:pPr>
      <w:rPr>
        <w:rFonts w:hint="default"/>
      </w:rPr>
    </w:lvl>
    <w:lvl w:ilvl="8">
      <w:start w:val="1"/>
      <w:numFmt w:val="decimal"/>
      <w:lvlText w:val="%1.%2.%3.%4.%5.%6.%7.%8.%9."/>
      <w:lvlJc w:val="left"/>
      <w:pPr>
        <w:ind w:left="12936" w:hanging="2160"/>
      </w:pPr>
      <w:rPr>
        <w:rFonts w:hint="default"/>
      </w:rPr>
    </w:lvl>
  </w:abstractNum>
  <w:abstractNum w:abstractNumId="11" w15:restartNumberingAfterBreak="0">
    <w:nsid w:val="5FE475C4"/>
    <w:multiLevelType w:val="hybridMultilevel"/>
    <w:tmpl w:val="3696983E"/>
    <w:lvl w:ilvl="0" w:tplc="78B4024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15:restartNumberingAfterBreak="0">
    <w:nsid w:val="63BC76D4"/>
    <w:multiLevelType w:val="hybridMultilevel"/>
    <w:tmpl w:val="15EA2800"/>
    <w:lvl w:ilvl="0" w:tplc="0A54A3EC">
      <w:start w:val="2"/>
      <w:numFmt w:val="bullet"/>
      <w:lvlText w:val="-"/>
      <w:lvlJc w:val="left"/>
      <w:pPr>
        <w:ind w:left="360" w:hanging="360"/>
      </w:pPr>
      <w:rPr>
        <w:rFonts w:ascii="Arial Narrow" w:eastAsia="Times New Roman" w:hAnsi="Arial Narrow"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837635C"/>
    <w:multiLevelType w:val="hybridMultilevel"/>
    <w:tmpl w:val="A4F03B7E"/>
    <w:lvl w:ilvl="0" w:tplc="52FA92EA">
      <w:start w:val="1"/>
      <w:numFmt w:val="bullet"/>
      <w:lvlText w:val="−"/>
      <w:lvlJc w:val="left"/>
      <w:pPr>
        <w:ind w:left="36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86E1225"/>
    <w:multiLevelType w:val="hybridMultilevel"/>
    <w:tmpl w:val="A25AD8A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00A7D9E"/>
    <w:multiLevelType w:val="multilevel"/>
    <w:tmpl w:val="9C7A5FC4"/>
    <w:lvl w:ilvl="0">
      <w:start w:val="1"/>
      <w:numFmt w:val="decimal"/>
      <w:lvlText w:val="%1."/>
      <w:lvlJc w:val="left"/>
      <w:pPr>
        <w:tabs>
          <w:tab w:val="num" w:pos="360"/>
        </w:tabs>
        <w:ind w:left="360" w:hanging="360"/>
      </w:pPr>
      <w:rPr>
        <w:rFonts w:hint="default"/>
      </w:rPr>
    </w:lvl>
    <w:lvl w:ilvl="1">
      <w:start w:val="1"/>
      <w:numFmt w:val="decimal"/>
      <w:pStyle w:val="212"/>
      <w:lvlText w:val="%1.%2."/>
      <w:lvlJc w:val="left"/>
      <w:pPr>
        <w:tabs>
          <w:tab w:val="num" w:pos="2400"/>
        </w:tabs>
        <w:ind w:left="2400" w:hanging="360"/>
      </w:pPr>
      <w:rPr>
        <w:rFonts w:hint="default"/>
        <w:i w:val="0"/>
        <w:sz w:val="26"/>
        <w:szCs w:val="26"/>
      </w:rPr>
    </w:lvl>
    <w:lvl w:ilvl="2">
      <w:start w:val="1"/>
      <w:numFmt w:val="decimal"/>
      <w:lvlText w:val="%1.%2.%3."/>
      <w:lvlJc w:val="left"/>
      <w:pPr>
        <w:tabs>
          <w:tab w:val="num" w:pos="1620"/>
        </w:tabs>
        <w:ind w:left="1620" w:hanging="720"/>
      </w:pPr>
      <w:rPr>
        <w:rFonts w:ascii="Arial Narrow" w:hAnsi="Arial Narrow" w:hint="default"/>
        <w:i/>
        <w:sz w:val="26"/>
        <w:szCs w:val="26"/>
      </w:rPr>
    </w:lvl>
    <w:lvl w:ilvl="3">
      <w:start w:val="1"/>
      <w:numFmt w:val="decimal"/>
      <w:lvlText w:val="%1.%2.%3.%4."/>
      <w:lvlJc w:val="left"/>
      <w:pPr>
        <w:tabs>
          <w:tab w:val="num" w:pos="900"/>
        </w:tabs>
        <w:ind w:left="900" w:hanging="720"/>
      </w:pPr>
      <w:rPr>
        <w:rFonts w:hint="default"/>
        <w:i/>
        <w:sz w:val="26"/>
        <w:szCs w:val="26"/>
      </w:rPr>
    </w:lvl>
    <w:lvl w:ilvl="4">
      <w:start w:val="1"/>
      <w:numFmt w:val="decimal"/>
      <w:pStyle w:val="4Arial01521"/>
      <w:lvlText w:val="%1.%2.%3.%4.%5."/>
      <w:lvlJc w:val="left"/>
      <w:pPr>
        <w:tabs>
          <w:tab w:val="num" w:pos="1080"/>
        </w:tabs>
        <w:ind w:left="1080" w:hanging="1080"/>
      </w:pPr>
      <w:rPr>
        <w:rFonts w:hint="default"/>
        <w:i/>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70D27D09"/>
    <w:multiLevelType w:val="hybridMultilevel"/>
    <w:tmpl w:val="215289C0"/>
    <w:lvl w:ilvl="0" w:tplc="2C16B622">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71796ED4"/>
    <w:multiLevelType w:val="hybridMultilevel"/>
    <w:tmpl w:val="AC7237A0"/>
    <w:lvl w:ilvl="0" w:tplc="5852DDE2">
      <w:start w:val="1"/>
      <w:numFmt w:val="decimal"/>
      <w:lvlText w:val="%1)"/>
      <w:lvlJc w:val="left"/>
      <w:pPr>
        <w:ind w:left="825" w:hanging="46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FEA772B"/>
    <w:multiLevelType w:val="hybridMultilevel"/>
    <w:tmpl w:val="0B4A59C6"/>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5"/>
  </w:num>
  <w:num w:numId="2">
    <w:abstractNumId w:val="5"/>
  </w:num>
  <w:num w:numId="3">
    <w:abstractNumId w:val="10"/>
  </w:num>
  <w:num w:numId="4">
    <w:abstractNumId w:val="18"/>
  </w:num>
  <w:num w:numId="5">
    <w:abstractNumId w:val="6"/>
  </w:num>
  <w:num w:numId="6">
    <w:abstractNumId w:val="13"/>
  </w:num>
  <w:num w:numId="7">
    <w:abstractNumId w:val="8"/>
  </w:num>
  <w:num w:numId="8">
    <w:abstractNumId w:val="12"/>
  </w:num>
  <w:num w:numId="9">
    <w:abstractNumId w:val="1"/>
  </w:num>
  <w:num w:numId="10">
    <w:abstractNumId w:val="9"/>
  </w:num>
  <w:num w:numId="11">
    <w:abstractNumId w:val="0"/>
  </w:num>
  <w:num w:numId="12">
    <w:abstractNumId w:val="3"/>
  </w:num>
  <w:num w:numId="13">
    <w:abstractNumId w:val="14"/>
  </w:num>
  <w:num w:numId="14">
    <w:abstractNumId w:val="7"/>
  </w:num>
  <w:num w:numId="15">
    <w:abstractNumId w:val="11"/>
  </w:num>
  <w:num w:numId="16">
    <w:abstractNumId w:val="4"/>
  </w:num>
  <w:num w:numId="17">
    <w:abstractNumId w:val="2"/>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C3A"/>
    <w:rsid w:val="00000A0D"/>
    <w:rsid w:val="00007737"/>
    <w:rsid w:val="00023EA0"/>
    <w:rsid w:val="00031725"/>
    <w:rsid w:val="0004046D"/>
    <w:rsid w:val="00044C8B"/>
    <w:rsid w:val="000C6826"/>
    <w:rsid w:val="000D1724"/>
    <w:rsid w:val="000D59CB"/>
    <w:rsid w:val="000E603A"/>
    <w:rsid w:val="000F51C9"/>
    <w:rsid w:val="000F65EB"/>
    <w:rsid w:val="000F6CD1"/>
    <w:rsid w:val="00110317"/>
    <w:rsid w:val="00114F26"/>
    <w:rsid w:val="00125BFE"/>
    <w:rsid w:val="001262B3"/>
    <w:rsid w:val="00132B02"/>
    <w:rsid w:val="0014322E"/>
    <w:rsid w:val="00147768"/>
    <w:rsid w:val="00152E02"/>
    <w:rsid w:val="00162337"/>
    <w:rsid w:val="00164D53"/>
    <w:rsid w:val="00175F41"/>
    <w:rsid w:val="00182EC6"/>
    <w:rsid w:val="00193A84"/>
    <w:rsid w:val="00196E7D"/>
    <w:rsid w:val="001A34C6"/>
    <w:rsid w:val="001A5DDD"/>
    <w:rsid w:val="001B4837"/>
    <w:rsid w:val="001B4EC9"/>
    <w:rsid w:val="002055D5"/>
    <w:rsid w:val="00213CAC"/>
    <w:rsid w:val="00250334"/>
    <w:rsid w:val="002543D6"/>
    <w:rsid w:val="00264B29"/>
    <w:rsid w:val="00272074"/>
    <w:rsid w:val="002A680A"/>
    <w:rsid w:val="002B3492"/>
    <w:rsid w:val="002B757C"/>
    <w:rsid w:val="002D7BE2"/>
    <w:rsid w:val="002E7977"/>
    <w:rsid w:val="002F3EBF"/>
    <w:rsid w:val="002F46CE"/>
    <w:rsid w:val="00316585"/>
    <w:rsid w:val="00317757"/>
    <w:rsid w:val="00322193"/>
    <w:rsid w:val="00356415"/>
    <w:rsid w:val="0035723F"/>
    <w:rsid w:val="0035757B"/>
    <w:rsid w:val="00372326"/>
    <w:rsid w:val="00382DEC"/>
    <w:rsid w:val="00390CC9"/>
    <w:rsid w:val="003A006B"/>
    <w:rsid w:val="003A3020"/>
    <w:rsid w:val="003E3599"/>
    <w:rsid w:val="003E40BF"/>
    <w:rsid w:val="003F02EC"/>
    <w:rsid w:val="003F1737"/>
    <w:rsid w:val="00414EDF"/>
    <w:rsid w:val="00433FC5"/>
    <w:rsid w:val="00450F71"/>
    <w:rsid w:val="004576FC"/>
    <w:rsid w:val="00462106"/>
    <w:rsid w:val="004A48B0"/>
    <w:rsid w:val="004A5FE2"/>
    <w:rsid w:val="004B7349"/>
    <w:rsid w:val="004C51EE"/>
    <w:rsid w:val="004C696C"/>
    <w:rsid w:val="004C7CFE"/>
    <w:rsid w:val="004D0415"/>
    <w:rsid w:val="004D067E"/>
    <w:rsid w:val="004E2807"/>
    <w:rsid w:val="004E2F19"/>
    <w:rsid w:val="004E71FA"/>
    <w:rsid w:val="004E7679"/>
    <w:rsid w:val="00520A1B"/>
    <w:rsid w:val="00520E4F"/>
    <w:rsid w:val="005237F2"/>
    <w:rsid w:val="0053592D"/>
    <w:rsid w:val="00556252"/>
    <w:rsid w:val="00556C60"/>
    <w:rsid w:val="00560D1C"/>
    <w:rsid w:val="00577208"/>
    <w:rsid w:val="00577569"/>
    <w:rsid w:val="00596EB3"/>
    <w:rsid w:val="005A021D"/>
    <w:rsid w:val="005A7605"/>
    <w:rsid w:val="005B2320"/>
    <w:rsid w:val="005B481F"/>
    <w:rsid w:val="005B7A83"/>
    <w:rsid w:val="005C5493"/>
    <w:rsid w:val="005C7B39"/>
    <w:rsid w:val="005E28D0"/>
    <w:rsid w:val="005F4CB4"/>
    <w:rsid w:val="005F6BAA"/>
    <w:rsid w:val="00602341"/>
    <w:rsid w:val="00616523"/>
    <w:rsid w:val="0063010E"/>
    <w:rsid w:val="0065022F"/>
    <w:rsid w:val="0065646E"/>
    <w:rsid w:val="00663607"/>
    <w:rsid w:val="006649BC"/>
    <w:rsid w:val="006649CB"/>
    <w:rsid w:val="006740DD"/>
    <w:rsid w:val="00685151"/>
    <w:rsid w:val="00694500"/>
    <w:rsid w:val="006C2218"/>
    <w:rsid w:val="006C425B"/>
    <w:rsid w:val="006D1FAD"/>
    <w:rsid w:val="006D7BF9"/>
    <w:rsid w:val="006E29B3"/>
    <w:rsid w:val="006E5423"/>
    <w:rsid w:val="00705D44"/>
    <w:rsid w:val="0071146D"/>
    <w:rsid w:val="00747A79"/>
    <w:rsid w:val="00755104"/>
    <w:rsid w:val="0075642D"/>
    <w:rsid w:val="007571EA"/>
    <w:rsid w:val="00757877"/>
    <w:rsid w:val="0076058B"/>
    <w:rsid w:val="00767884"/>
    <w:rsid w:val="00784E3B"/>
    <w:rsid w:val="00791537"/>
    <w:rsid w:val="007B4D3B"/>
    <w:rsid w:val="007D1C9E"/>
    <w:rsid w:val="007E3441"/>
    <w:rsid w:val="00825FE2"/>
    <w:rsid w:val="00826131"/>
    <w:rsid w:val="00830E5C"/>
    <w:rsid w:val="0083366A"/>
    <w:rsid w:val="008362D2"/>
    <w:rsid w:val="00840619"/>
    <w:rsid w:val="0085295B"/>
    <w:rsid w:val="008960D9"/>
    <w:rsid w:val="008B1C8F"/>
    <w:rsid w:val="008C278B"/>
    <w:rsid w:val="008C3B56"/>
    <w:rsid w:val="008C795B"/>
    <w:rsid w:val="008D4C53"/>
    <w:rsid w:val="008E3172"/>
    <w:rsid w:val="008E3CF6"/>
    <w:rsid w:val="009164CF"/>
    <w:rsid w:val="00923C8B"/>
    <w:rsid w:val="00942548"/>
    <w:rsid w:val="00965E87"/>
    <w:rsid w:val="009762FE"/>
    <w:rsid w:val="00976795"/>
    <w:rsid w:val="00982D96"/>
    <w:rsid w:val="0099530D"/>
    <w:rsid w:val="009B4F34"/>
    <w:rsid w:val="009D142A"/>
    <w:rsid w:val="009D1DCC"/>
    <w:rsid w:val="009E74EE"/>
    <w:rsid w:val="009F116D"/>
    <w:rsid w:val="009F7B62"/>
    <w:rsid w:val="00A01001"/>
    <w:rsid w:val="00A1324E"/>
    <w:rsid w:val="00A2691F"/>
    <w:rsid w:val="00A317A2"/>
    <w:rsid w:val="00A373F8"/>
    <w:rsid w:val="00A45186"/>
    <w:rsid w:val="00A467CE"/>
    <w:rsid w:val="00A46C08"/>
    <w:rsid w:val="00A563C5"/>
    <w:rsid w:val="00A61B58"/>
    <w:rsid w:val="00A63E45"/>
    <w:rsid w:val="00A65173"/>
    <w:rsid w:val="00AA03CD"/>
    <w:rsid w:val="00AA0BB0"/>
    <w:rsid w:val="00AC14FE"/>
    <w:rsid w:val="00AC321D"/>
    <w:rsid w:val="00AD17E8"/>
    <w:rsid w:val="00AD7730"/>
    <w:rsid w:val="00AE7BCB"/>
    <w:rsid w:val="00B05165"/>
    <w:rsid w:val="00B12EA0"/>
    <w:rsid w:val="00B207BF"/>
    <w:rsid w:val="00B47551"/>
    <w:rsid w:val="00B53667"/>
    <w:rsid w:val="00B7080B"/>
    <w:rsid w:val="00B7239E"/>
    <w:rsid w:val="00B87B69"/>
    <w:rsid w:val="00B91274"/>
    <w:rsid w:val="00B92DE6"/>
    <w:rsid w:val="00BB02A7"/>
    <w:rsid w:val="00BB22FE"/>
    <w:rsid w:val="00BB3133"/>
    <w:rsid w:val="00BD1B6E"/>
    <w:rsid w:val="00BF46FF"/>
    <w:rsid w:val="00C022DB"/>
    <w:rsid w:val="00C17506"/>
    <w:rsid w:val="00C24FF5"/>
    <w:rsid w:val="00C25732"/>
    <w:rsid w:val="00C2726F"/>
    <w:rsid w:val="00C27399"/>
    <w:rsid w:val="00C32E32"/>
    <w:rsid w:val="00C34C3A"/>
    <w:rsid w:val="00C371C6"/>
    <w:rsid w:val="00C50EBF"/>
    <w:rsid w:val="00C511F2"/>
    <w:rsid w:val="00C53640"/>
    <w:rsid w:val="00C573AB"/>
    <w:rsid w:val="00C655E5"/>
    <w:rsid w:val="00C80927"/>
    <w:rsid w:val="00C82187"/>
    <w:rsid w:val="00C865B9"/>
    <w:rsid w:val="00CA68C1"/>
    <w:rsid w:val="00CA78F1"/>
    <w:rsid w:val="00CA7B51"/>
    <w:rsid w:val="00CB544E"/>
    <w:rsid w:val="00CC3902"/>
    <w:rsid w:val="00CD0E96"/>
    <w:rsid w:val="00D00312"/>
    <w:rsid w:val="00D27458"/>
    <w:rsid w:val="00D30643"/>
    <w:rsid w:val="00D434EB"/>
    <w:rsid w:val="00D51A6C"/>
    <w:rsid w:val="00D853A5"/>
    <w:rsid w:val="00D9516F"/>
    <w:rsid w:val="00DA208A"/>
    <w:rsid w:val="00DC5F89"/>
    <w:rsid w:val="00DD12DD"/>
    <w:rsid w:val="00DE13D0"/>
    <w:rsid w:val="00DE709B"/>
    <w:rsid w:val="00E20E26"/>
    <w:rsid w:val="00E425AF"/>
    <w:rsid w:val="00E42749"/>
    <w:rsid w:val="00E4468D"/>
    <w:rsid w:val="00E46E8B"/>
    <w:rsid w:val="00E47DD7"/>
    <w:rsid w:val="00E50403"/>
    <w:rsid w:val="00E51A16"/>
    <w:rsid w:val="00E74E98"/>
    <w:rsid w:val="00E9096F"/>
    <w:rsid w:val="00E91A8D"/>
    <w:rsid w:val="00E95404"/>
    <w:rsid w:val="00EA5110"/>
    <w:rsid w:val="00ED2A56"/>
    <w:rsid w:val="00EE0A9D"/>
    <w:rsid w:val="00EE2D78"/>
    <w:rsid w:val="00EE5DE7"/>
    <w:rsid w:val="00EE7BDF"/>
    <w:rsid w:val="00EF453A"/>
    <w:rsid w:val="00F10FEC"/>
    <w:rsid w:val="00F14B90"/>
    <w:rsid w:val="00F30DB4"/>
    <w:rsid w:val="00F42F75"/>
    <w:rsid w:val="00F96284"/>
    <w:rsid w:val="00FC560C"/>
    <w:rsid w:val="00FD6DDA"/>
    <w:rsid w:val="00FE23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46920"/>
  <w15:chartTrackingRefBased/>
  <w15:docId w15:val="{612CF4C6-7934-4F1A-9595-FAA479D86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0"/>
    <w:uiPriority w:val="9"/>
    <w:qFormat/>
    <w:rsid w:val="00C34C3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aliases w:val="Раздел"/>
    <w:basedOn w:val="a0"/>
    <w:next w:val="a0"/>
    <w:link w:val="20"/>
    <w:uiPriority w:val="9"/>
    <w:unhideWhenUsed/>
    <w:qFormat/>
    <w:rsid w:val="00C34C3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aliases w:val="Подраздел"/>
    <w:basedOn w:val="a0"/>
    <w:next w:val="a0"/>
    <w:link w:val="30"/>
    <w:uiPriority w:val="9"/>
    <w:unhideWhenUsed/>
    <w:qFormat/>
    <w:rsid w:val="00C34C3A"/>
    <w:pPr>
      <w:keepNext/>
      <w:keepLines/>
      <w:spacing w:before="160" w:after="80"/>
      <w:outlineLvl w:val="2"/>
    </w:pPr>
    <w:rPr>
      <w:rFonts w:eastAsiaTheme="majorEastAsia" w:cstheme="majorBidi"/>
      <w:color w:val="2E74B5" w:themeColor="accent1" w:themeShade="BF"/>
      <w:sz w:val="28"/>
      <w:szCs w:val="28"/>
    </w:rPr>
  </w:style>
  <w:style w:type="paragraph" w:styleId="4">
    <w:name w:val="heading 4"/>
    <w:aliases w:val="Параграф"/>
    <w:basedOn w:val="a0"/>
    <w:next w:val="a0"/>
    <w:link w:val="40"/>
    <w:uiPriority w:val="9"/>
    <w:unhideWhenUsed/>
    <w:qFormat/>
    <w:rsid w:val="00C34C3A"/>
    <w:pPr>
      <w:keepNext/>
      <w:keepLines/>
      <w:spacing w:before="80" w:after="40"/>
      <w:outlineLvl w:val="3"/>
    </w:pPr>
    <w:rPr>
      <w:rFonts w:eastAsiaTheme="majorEastAsia" w:cstheme="majorBidi"/>
      <w:i/>
      <w:iCs/>
      <w:color w:val="2E74B5" w:themeColor="accent1" w:themeShade="BF"/>
    </w:rPr>
  </w:style>
  <w:style w:type="paragraph" w:styleId="5">
    <w:name w:val="heading 5"/>
    <w:basedOn w:val="a0"/>
    <w:next w:val="a0"/>
    <w:link w:val="50"/>
    <w:uiPriority w:val="9"/>
    <w:semiHidden/>
    <w:unhideWhenUsed/>
    <w:qFormat/>
    <w:rsid w:val="00C34C3A"/>
    <w:pPr>
      <w:keepNext/>
      <w:keepLines/>
      <w:spacing w:before="80" w:after="40"/>
      <w:outlineLvl w:val="4"/>
    </w:pPr>
    <w:rPr>
      <w:rFonts w:eastAsiaTheme="majorEastAsia" w:cstheme="majorBidi"/>
      <w:color w:val="2E74B5" w:themeColor="accent1" w:themeShade="BF"/>
    </w:rPr>
  </w:style>
  <w:style w:type="paragraph" w:styleId="6">
    <w:name w:val="heading 6"/>
    <w:basedOn w:val="a0"/>
    <w:next w:val="a0"/>
    <w:link w:val="60"/>
    <w:uiPriority w:val="9"/>
    <w:semiHidden/>
    <w:unhideWhenUsed/>
    <w:qFormat/>
    <w:rsid w:val="00C34C3A"/>
    <w:pPr>
      <w:keepNext/>
      <w:keepLines/>
      <w:spacing w:before="40" w:after="0"/>
      <w:outlineLvl w:val="5"/>
    </w:pPr>
    <w:rPr>
      <w:rFonts w:eastAsiaTheme="majorEastAsia" w:cstheme="majorBidi"/>
      <w:i/>
      <w:iCs/>
      <w:color w:val="595959" w:themeColor="text1" w:themeTint="A6"/>
    </w:rPr>
  </w:style>
  <w:style w:type="paragraph" w:styleId="7">
    <w:name w:val="heading 7"/>
    <w:basedOn w:val="a0"/>
    <w:next w:val="a0"/>
    <w:link w:val="70"/>
    <w:uiPriority w:val="9"/>
    <w:semiHidden/>
    <w:unhideWhenUsed/>
    <w:qFormat/>
    <w:rsid w:val="00C34C3A"/>
    <w:pPr>
      <w:keepNext/>
      <w:keepLines/>
      <w:spacing w:before="40" w:after="0"/>
      <w:outlineLvl w:val="6"/>
    </w:pPr>
    <w:rPr>
      <w:rFonts w:eastAsiaTheme="majorEastAsia" w:cstheme="majorBidi"/>
      <w:color w:val="595959" w:themeColor="text1" w:themeTint="A6"/>
    </w:rPr>
  </w:style>
  <w:style w:type="paragraph" w:styleId="8">
    <w:name w:val="heading 8"/>
    <w:basedOn w:val="a0"/>
    <w:next w:val="a0"/>
    <w:link w:val="80"/>
    <w:uiPriority w:val="9"/>
    <w:semiHidden/>
    <w:unhideWhenUsed/>
    <w:qFormat/>
    <w:rsid w:val="00C34C3A"/>
    <w:pPr>
      <w:keepNext/>
      <w:keepLines/>
      <w:spacing w:after="0"/>
      <w:outlineLvl w:val="7"/>
    </w:pPr>
    <w:rPr>
      <w:rFonts w:eastAsiaTheme="majorEastAsia" w:cstheme="majorBidi"/>
      <w:i/>
      <w:iCs/>
      <w:color w:val="272727" w:themeColor="text1" w:themeTint="D8"/>
    </w:rPr>
  </w:style>
  <w:style w:type="paragraph" w:styleId="9">
    <w:name w:val="heading 9"/>
    <w:basedOn w:val="a0"/>
    <w:next w:val="a0"/>
    <w:link w:val="90"/>
    <w:uiPriority w:val="9"/>
    <w:semiHidden/>
    <w:unhideWhenUsed/>
    <w:qFormat/>
    <w:rsid w:val="00C34C3A"/>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C34C3A"/>
    <w:rPr>
      <w:rFonts w:asciiTheme="majorHAnsi" w:eastAsiaTheme="majorEastAsia" w:hAnsiTheme="majorHAnsi" w:cstheme="majorBidi"/>
      <w:color w:val="2E74B5" w:themeColor="accent1" w:themeShade="BF"/>
      <w:sz w:val="40"/>
      <w:szCs w:val="40"/>
    </w:rPr>
  </w:style>
  <w:style w:type="character" w:customStyle="1" w:styleId="20">
    <w:name w:val="Заголовок 2 Знак"/>
    <w:aliases w:val="Раздел Знак"/>
    <w:basedOn w:val="a1"/>
    <w:link w:val="2"/>
    <w:uiPriority w:val="9"/>
    <w:rsid w:val="00C34C3A"/>
    <w:rPr>
      <w:rFonts w:asciiTheme="majorHAnsi" w:eastAsiaTheme="majorEastAsia" w:hAnsiTheme="majorHAnsi" w:cstheme="majorBidi"/>
      <w:color w:val="2E74B5" w:themeColor="accent1" w:themeShade="BF"/>
      <w:sz w:val="32"/>
      <w:szCs w:val="32"/>
    </w:rPr>
  </w:style>
  <w:style w:type="character" w:customStyle="1" w:styleId="30">
    <w:name w:val="Заголовок 3 Знак"/>
    <w:aliases w:val="Подраздел Знак"/>
    <w:basedOn w:val="a1"/>
    <w:link w:val="3"/>
    <w:uiPriority w:val="9"/>
    <w:rsid w:val="00C34C3A"/>
    <w:rPr>
      <w:rFonts w:eastAsiaTheme="majorEastAsia" w:cstheme="majorBidi"/>
      <w:color w:val="2E74B5" w:themeColor="accent1" w:themeShade="BF"/>
      <w:sz w:val="28"/>
      <w:szCs w:val="28"/>
    </w:rPr>
  </w:style>
  <w:style w:type="character" w:customStyle="1" w:styleId="40">
    <w:name w:val="Заголовок 4 Знак"/>
    <w:aliases w:val="Параграф Знак"/>
    <w:basedOn w:val="a1"/>
    <w:link w:val="4"/>
    <w:uiPriority w:val="9"/>
    <w:rsid w:val="00C34C3A"/>
    <w:rPr>
      <w:rFonts w:eastAsiaTheme="majorEastAsia" w:cstheme="majorBidi"/>
      <w:i/>
      <w:iCs/>
      <w:color w:val="2E74B5" w:themeColor="accent1" w:themeShade="BF"/>
    </w:rPr>
  </w:style>
  <w:style w:type="character" w:customStyle="1" w:styleId="50">
    <w:name w:val="Заголовок 5 Знак"/>
    <w:basedOn w:val="a1"/>
    <w:link w:val="5"/>
    <w:uiPriority w:val="9"/>
    <w:semiHidden/>
    <w:rsid w:val="00C34C3A"/>
    <w:rPr>
      <w:rFonts w:eastAsiaTheme="majorEastAsia" w:cstheme="majorBidi"/>
      <w:color w:val="2E74B5" w:themeColor="accent1" w:themeShade="BF"/>
    </w:rPr>
  </w:style>
  <w:style w:type="character" w:customStyle="1" w:styleId="60">
    <w:name w:val="Заголовок 6 Знак"/>
    <w:basedOn w:val="a1"/>
    <w:link w:val="6"/>
    <w:uiPriority w:val="9"/>
    <w:semiHidden/>
    <w:rsid w:val="00C34C3A"/>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C34C3A"/>
    <w:rPr>
      <w:rFonts w:eastAsiaTheme="majorEastAsia" w:cstheme="majorBidi"/>
      <w:color w:val="595959" w:themeColor="text1" w:themeTint="A6"/>
    </w:rPr>
  </w:style>
  <w:style w:type="character" w:customStyle="1" w:styleId="80">
    <w:name w:val="Заголовок 8 Знак"/>
    <w:basedOn w:val="a1"/>
    <w:link w:val="8"/>
    <w:uiPriority w:val="9"/>
    <w:semiHidden/>
    <w:rsid w:val="00C34C3A"/>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C34C3A"/>
    <w:rPr>
      <w:rFonts w:eastAsiaTheme="majorEastAsia" w:cstheme="majorBidi"/>
      <w:color w:val="272727" w:themeColor="text1" w:themeTint="D8"/>
    </w:rPr>
  </w:style>
  <w:style w:type="paragraph" w:styleId="a4">
    <w:name w:val="Title"/>
    <w:basedOn w:val="a0"/>
    <w:next w:val="a0"/>
    <w:link w:val="a5"/>
    <w:uiPriority w:val="10"/>
    <w:qFormat/>
    <w:rsid w:val="00C34C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C34C3A"/>
    <w:rPr>
      <w:rFonts w:asciiTheme="majorHAnsi" w:eastAsiaTheme="majorEastAsia" w:hAnsiTheme="majorHAnsi" w:cstheme="majorBidi"/>
      <w:spacing w:val="-10"/>
      <w:kern w:val="28"/>
      <w:sz w:val="56"/>
      <w:szCs w:val="56"/>
    </w:rPr>
  </w:style>
  <w:style w:type="paragraph" w:styleId="a6">
    <w:name w:val="Subtitle"/>
    <w:basedOn w:val="a0"/>
    <w:next w:val="a0"/>
    <w:link w:val="a7"/>
    <w:uiPriority w:val="11"/>
    <w:qFormat/>
    <w:rsid w:val="00C34C3A"/>
    <w:pPr>
      <w:numPr>
        <w:ilvl w:val="1"/>
      </w:numPr>
    </w:pPr>
    <w:rPr>
      <w:rFonts w:eastAsiaTheme="majorEastAsia" w:cstheme="majorBidi"/>
      <w:color w:val="595959" w:themeColor="text1" w:themeTint="A6"/>
      <w:spacing w:val="15"/>
      <w:sz w:val="28"/>
      <w:szCs w:val="28"/>
    </w:rPr>
  </w:style>
  <w:style w:type="character" w:customStyle="1" w:styleId="a7">
    <w:name w:val="Подзаголовок Знак"/>
    <w:basedOn w:val="a1"/>
    <w:link w:val="a6"/>
    <w:uiPriority w:val="11"/>
    <w:rsid w:val="00C34C3A"/>
    <w:rPr>
      <w:rFonts w:eastAsiaTheme="majorEastAsia" w:cstheme="majorBidi"/>
      <w:color w:val="595959" w:themeColor="text1" w:themeTint="A6"/>
      <w:spacing w:val="15"/>
      <w:sz w:val="28"/>
      <w:szCs w:val="28"/>
    </w:rPr>
  </w:style>
  <w:style w:type="paragraph" w:styleId="21">
    <w:name w:val="Quote"/>
    <w:basedOn w:val="a0"/>
    <w:next w:val="a0"/>
    <w:link w:val="22"/>
    <w:uiPriority w:val="29"/>
    <w:qFormat/>
    <w:rsid w:val="00C34C3A"/>
    <w:pPr>
      <w:spacing w:before="160"/>
      <w:jc w:val="center"/>
    </w:pPr>
    <w:rPr>
      <w:i/>
      <w:iCs/>
      <w:color w:val="404040" w:themeColor="text1" w:themeTint="BF"/>
    </w:rPr>
  </w:style>
  <w:style w:type="character" w:customStyle="1" w:styleId="22">
    <w:name w:val="Цитата 2 Знак"/>
    <w:basedOn w:val="a1"/>
    <w:link w:val="21"/>
    <w:uiPriority w:val="29"/>
    <w:rsid w:val="00C34C3A"/>
    <w:rPr>
      <w:i/>
      <w:iCs/>
      <w:color w:val="404040" w:themeColor="text1" w:themeTint="BF"/>
    </w:rPr>
  </w:style>
  <w:style w:type="paragraph" w:styleId="a8">
    <w:name w:val="List Paragraph"/>
    <w:aliases w:val="Второй абзац списка,- список,List Paragraph"/>
    <w:basedOn w:val="a0"/>
    <w:link w:val="a9"/>
    <w:uiPriority w:val="34"/>
    <w:qFormat/>
    <w:rsid w:val="00C34C3A"/>
    <w:pPr>
      <w:ind w:left="720"/>
      <w:contextualSpacing/>
    </w:pPr>
  </w:style>
  <w:style w:type="character" w:styleId="aa">
    <w:name w:val="Intense Emphasis"/>
    <w:basedOn w:val="a1"/>
    <w:uiPriority w:val="21"/>
    <w:qFormat/>
    <w:rsid w:val="00C34C3A"/>
    <w:rPr>
      <w:i/>
      <w:iCs/>
      <w:color w:val="2E74B5" w:themeColor="accent1" w:themeShade="BF"/>
    </w:rPr>
  </w:style>
  <w:style w:type="paragraph" w:styleId="ab">
    <w:name w:val="Intense Quote"/>
    <w:basedOn w:val="a0"/>
    <w:next w:val="a0"/>
    <w:link w:val="ac"/>
    <w:uiPriority w:val="30"/>
    <w:qFormat/>
    <w:rsid w:val="00C34C3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c">
    <w:name w:val="Выделенная цитата Знак"/>
    <w:basedOn w:val="a1"/>
    <w:link w:val="ab"/>
    <w:uiPriority w:val="30"/>
    <w:rsid w:val="00C34C3A"/>
    <w:rPr>
      <w:i/>
      <w:iCs/>
      <w:color w:val="2E74B5" w:themeColor="accent1" w:themeShade="BF"/>
    </w:rPr>
  </w:style>
  <w:style w:type="character" w:styleId="ad">
    <w:name w:val="Intense Reference"/>
    <w:basedOn w:val="a1"/>
    <w:uiPriority w:val="32"/>
    <w:qFormat/>
    <w:rsid w:val="00C34C3A"/>
    <w:rPr>
      <w:b/>
      <w:bCs/>
      <w:smallCaps/>
      <w:color w:val="2E74B5" w:themeColor="accent1" w:themeShade="BF"/>
      <w:spacing w:val="5"/>
    </w:rPr>
  </w:style>
  <w:style w:type="numbering" w:customStyle="1" w:styleId="11">
    <w:name w:val="Нет списка1"/>
    <w:next w:val="a3"/>
    <w:uiPriority w:val="99"/>
    <w:semiHidden/>
    <w:unhideWhenUsed/>
    <w:rsid w:val="006E5423"/>
  </w:style>
  <w:style w:type="paragraph" w:customStyle="1" w:styleId="12">
    <w:name w:val="1"/>
    <w:basedOn w:val="a0"/>
    <w:rsid w:val="006E5423"/>
    <w:pPr>
      <w:tabs>
        <w:tab w:val="num" w:pos="360"/>
      </w:tabs>
      <w:spacing w:before="100" w:beforeAutospacing="1" w:afterAutospacing="1" w:line="240" w:lineRule="exact"/>
      <w:jc w:val="both"/>
    </w:pPr>
    <w:rPr>
      <w:rFonts w:ascii="Verdana" w:eastAsia="Times New Roman" w:hAnsi="Verdana" w:cs="Verdana"/>
      <w:kern w:val="0"/>
      <w:sz w:val="20"/>
      <w:szCs w:val="20"/>
      <w:lang w:val="en-US"/>
      <w14:ligatures w14:val="none"/>
    </w:rPr>
  </w:style>
  <w:style w:type="paragraph" w:styleId="ae">
    <w:name w:val="footer"/>
    <w:basedOn w:val="a0"/>
    <w:link w:val="af"/>
    <w:uiPriority w:val="99"/>
    <w:rsid w:val="006E5423"/>
    <w:pPr>
      <w:tabs>
        <w:tab w:val="center" w:pos="4153"/>
        <w:tab w:val="right" w:pos="8306"/>
      </w:tabs>
      <w:spacing w:after="0" w:line="240" w:lineRule="auto"/>
      <w:ind w:firstLine="709"/>
      <w:jc w:val="both"/>
    </w:pPr>
    <w:rPr>
      <w:rFonts w:ascii="Times New Roman" w:eastAsia="Times New Roman" w:hAnsi="Times New Roman" w:cs="Times New Roman"/>
      <w:kern w:val="0"/>
      <w:sz w:val="28"/>
      <w:szCs w:val="20"/>
      <w:lang w:eastAsia="ru-RU"/>
      <w14:ligatures w14:val="none"/>
    </w:rPr>
  </w:style>
  <w:style w:type="character" w:customStyle="1" w:styleId="af">
    <w:name w:val="Нижний колонтитул Знак"/>
    <w:basedOn w:val="a1"/>
    <w:link w:val="ae"/>
    <w:uiPriority w:val="99"/>
    <w:rsid w:val="006E5423"/>
    <w:rPr>
      <w:rFonts w:ascii="Times New Roman" w:eastAsia="Times New Roman" w:hAnsi="Times New Roman" w:cs="Times New Roman"/>
      <w:kern w:val="0"/>
      <w:sz w:val="28"/>
      <w:szCs w:val="20"/>
      <w:lang w:eastAsia="ru-RU"/>
      <w14:ligatures w14:val="none"/>
    </w:rPr>
  </w:style>
  <w:style w:type="paragraph" w:styleId="af0">
    <w:name w:val="header"/>
    <w:basedOn w:val="a0"/>
    <w:link w:val="af1"/>
    <w:uiPriority w:val="99"/>
    <w:rsid w:val="006E5423"/>
    <w:pPr>
      <w:spacing w:after="0" w:line="240" w:lineRule="auto"/>
      <w:jc w:val="center"/>
    </w:pPr>
    <w:rPr>
      <w:rFonts w:ascii="Times New Roman" w:eastAsia="Times New Roman" w:hAnsi="Times New Roman" w:cs="Times New Roman"/>
      <w:kern w:val="0"/>
      <w:sz w:val="28"/>
      <w:szCs w:val="20"/>
      <w:lang w:eastAsia="ru-RU"/>
      <w14:ligatures w14:val="none"/>
    </w:rPr>
  </w:style>
  <w:style w:type="character" w:customStyle="1" w:styleId="af1">
    <w:name w:val="Верхний колонтитул Знак"/>
    <w:basedOn w:val="a1"/>
    <w:link w:val="af0"/>
    <w:uiPriority w:val="99"/>
    <w:rsid w:val="006E5423"/>
    <w:rPr>
      <w:rFonts w:ascii="Times New Roman" w:eastAsia="Times New Roman" w:hAnsi="Times New Roman" w:cs="Times New Roman"/>
      <w:kern w:val="0"/>
      <w:sz w:val="28"/>
      <w:szCs w:val="20"/>
      <w:lang w:eastAsia="ru-RU"/>
      <w14:ligatures w14:val="none"/>
    </w:rPr>
  </w:style>
  <w:style w:type="paragraph" w:styleId="af2">
    <w:name w:val="Signature"/>
    <w:basedOn w:val="a0"/>
    <w:next w:val="a0"/>
    <w:link w:val="af3"/>
    <w:uiPriority w:val="99"/>
    <w:rsid w:val="006E5423"/>
    <w:pPr>
      <w:keepLines/>
      <w:spacing w:after="0" w:line="192" w:lineRule="auto"/>
    </w:pPr>
    <w:rPr>
      <w:rFonts w:ascii="Times New Roman" w:eastAsia="Times New Roman" w:hAnsi="Times New Roman" w:cs="Times New Roman"/>
      <w:kern w:val="0"/>
      <w:sz w:val="28"/>
      <w:szCs w:val="20"/>
      <w:lang w:eastAsia="ru-RU"/>
      <w14:ligatures w14:val="none"/>
    </w:rPr>
  </w:style>
  <w:style w:type="character" w:customStyle="1" w:styleId="af3">
    <w:name w:val="Подпись Знак"/>
    <w:basedOn w:val="a1"/>
    <w:link w:val="af2"/>
    <w:uiPriority w:val="99"/>
    <w:rsid w:val="006E5423"/>
    <w:rPr>
      <w:rFonts w:ascii="Times New Roman" w:eastAsia="Times New Roman" w:hAnsi="Times New Roman" w:cs="Times New Roman"/>
      <w:kern w:val="0"/>
      <w:sz w:val="28"/>
      <w:szCs w:val="20"/>
      <w:lang w:eastAsia="ru-RU"/>
      <w14:ligatures w14:val="none"/>
    </w:rPr>
  </w:style>
  <w:style w:type="paragraph" w:customStyle="1" w:styleId="af4">
    <w:name w:val="Без отступа"/>
    <w:basedOn w:val="a0"/>
    <w:rsid w:val="006E5423"/>
    <w:pPr>
      <w:spacing w:after="0" w:line="240" w:lineRule="auto"/>
    </w:pPr>
    <w:rPr>
      <w:rFonts w:ascii="Times New Roman" w:eastAsia="Times New Roman" w:hAnsi="Times New Roman" w:cs="Times New Roman"/>
      <w:kern w:val="0"/>
      <w:sz w:val="28"/>
      <w:szCs w:val="20"/>
      <w:lang w:eastAsia="ru-RU"/>
      <w14:ligatures w14:val="none"/>
    </w:rPr>
  </w:style>
  <w:style w:type="table" w:styleId="af5">
    <w:name w:val="Table Grid"/>
    <w:basedOn w:val="a2"/>
    <w:uiPriority w:val="59"/>
    <w:rsid w:val="006E5423"/>
    <w:pPr>
      <w:spacing w:after="0" w:line="240" w:lineRule="auto"/>
      <w:ind w:firstLine="709"/>
      <w:jc w:val="both"/>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page number"/>
    <w:basedOn w:val="a1"/>
    <w:uiPriority w:val="99"/>
    <w:rsid w:val="006E5423"/>
  </w:style>
  <w:style w:type="paragraph" w:customStyle="1" w:styleId="af7">
    <w:name w:val="Знак"/>
    <w:basedOn w:val="a0"/>
    <w:rsid w:val="006E5423"/>
    <w:pPr>
      <w:tabs>
        <w:tab w:val="num" w:pos="360"/>
      </w:tabs>
      <w:spacing w:before="100" w:beforeAutospacing="1" w:afterAutospacing="1" w:line="240" w:lineRule="exact"/>
      <w:jc w:val="both"/>
    </w:pPr>
    <w:rPr>
      <w:rFonts w:ascii="Verdana" w:eastAsia="Times New Roman" w:hAnsi="Verdana" w:cs="Verdana"/>
      <w:kern w:val="0"/>
      <w:sz w:val="20"/>
      <w:szCs w:val="20"/>
      <w:lang w:val="en-US"/>
      <w14:ligatures w14:val="none"/>
    </w:rPr>
  </w:style>
  <w:style w:type="paragraph" w:customStyle="1" w:styleId="af8">
    <w:name w:val="???????"/>
    <w:rsid w:val="006E5423"/>
    <w:pPr>
      <w:widowControl w:val="0"/>
      <w:spacing w:after="0" w:line="240" w:lineRule="auto"/>
    </w:pPr>
    <w:rPr>
      <w:rFonts w:ascii="Times New Roman" w:eastAsia="Times New Roman" w:hAnsi="Times New Roman" w:cs="Times New Roman"/>
      <w:kern w:val="0"/>
      <w:sz w:val="20"/>
      <w:szCs w:val="20"/>
      <w:lang w:eastAsia="ru-RU"/>
      <w14:ligatures w14:val="none"/>
    </w:rPr>
  </w:style>
  <w:style w:type="paragraph" w:styleId="13">
    <w:name w:val="toc 1"/>
    <w:basedOn w:val="a0"/>
    <w:next w:val="a0"/>
    <w:autoRedefine/>
    <w:uiPriority w:val="39"/>
    <w:qFormat/>
    <w:rsid w:val="006E5423"/>
    <w:pPr>
      <w:tabs>
        <w:tab w:val="left" w:pos="980"/>
        <w:tab w:val="left" w:pos="1701"/>
        <w:tab w:val="right" w:leader="dot" w:pos="9629"/>
      </w:tabs>
      <w:spacing w:before="120" w:after="120" w:line="240" w:lineRule="auto"/>
    </w:pPr>
    <w:rPr>
      <w:rFonts w:ascii="Times New Roman" w:eastAsia="Times New Roman" w:hAnsi="Times New Roman" w:cs="Times New Roman"/>
      <w:b/>
      <w:bCs/>
      <w:caps/>
      <w:kern w:val="0"/>
      <w:sz w:val="20"/>
      <w:szCs w:val="20"/>
      <w:lang w:eastAsia="ru-RU"/>
      <w14:ligatures w14:val="none"/>
    </w:rPr>
  </w:style>
  <w:style w:type="paragraph" w:styleId="23">
    <w:name w:val="toc 2"/>
    <w:basedOn w:val="a0"/>
    <w:next w:val="a0"/>
    <w:autoRedefine/>
    <w:uiPriority w:val="39"/>
    <w:qFormat/>
    <w:rsid w:val="006E5423"/>
    <w:pPr>
      <w:tabs>
        <w:tab w:val="left" w:pos="0"/>
        <w:tab w:val="right" w:leader="dot" w:pos="9629"/>
      </w:tabs>
      <w:spacing w:after="0" w:line="240" w:lineRule="auto"/>
    </w:pPr>
    <w:rPr>
      <w:rFonts w:ascii="Times New Roman" w:eastAsia="Times New Roman" w:hAnsi="Times New Roman" w:cs="Times New Roman"/>
      <w:b/>
      <w:smallCaps/>
      <w:noProof/>
      <w:kern w:val="0"/>
      <w:sz w:val="24"/>
      <w:szCs w:val="24"/>
      <w:lang w:eastAsia="ru-RU"/>
      <w14:ligatures w14:val="none"/>
    </w:rPr>
  </w:style>
  <w:style w:type="paragraph" w:styleId="31">
    <w:name w:val="toc 3"/>
    <w:basedOn w:val="a0"/>
    <w:next w:val="a0"/>
    <w:autoRedefine/>
    <w:uiPriority w:val="39"/>
    <w:qFormat/>
    <w:rsid w:val="006E5423"/>
    <w:pPr>
      <w:widowControl w:val="0"/>
      <w:tabs>
        <w:tab w:val="left" w:pos="1680"/>
        <w:tab w:val="right" w:leader="dot" w:pos="9629"/>
      </w:tabs>
      <w:spacing w:after="0" w:line="240" w:lineRule="auto"/>
      <w:contextualSpacing/>
    </w:pPr>
    <w:rPr>
      <w:rFonts w:ascii="Times New Roman" w:eastAsia="Times New Roman" w:hAnsi="Times New Roman" w:cs="Times New Roman"/>
      <w:i/>
      <w:iCs/>
      <w:noProof/>
      <w:kern w:val="0"/>
      <w:sz w:val="24"/>
      <w:szCs w:val="24"/>
      <w:lang w:eastAsia="ru-RU"/>
      <w14:ligatures w14:val="none"/>
    </w:rPr>
  </w:style>
  <w:style w:type="paragraph" w:styleId="41">
    <w:name w:val="toc 4"/>
    <w:basedOn w:val="a0"/>
    <w:next w:val="a0"/>
    <w:autoRedefine/>
    <w:uiPriority w:val="39"/>
    <w:rsid w:val="006E5423"/>
    <w:pPr>
      <w:spacing w:after="0" w:line="240" w:lineRule="auto"/>
      <w:ind w:left="840" w:firstLine="709"/>
    </w:pPr>
    <w:rPr>
      <w:rFonts w:ascii="Times New Roman" w:eastAsia="Times New Roman" w:hAnsi="Times New Roman" w:cs="Times New Roman"/>
      <w:kern w:val="0"/>
      <w:sz w:val="18"/>
      <w:szCs w:val="18"/>
      <w:lang w:eastAsia="ru-RU"/>
      <w14:ligatures w14:val="none"/>
    </w:rPr>
  </w:style>
  <w:style w:type="paragraph" w:styleId="51">
    <w:name w:val="toc 5"/>
    <w:basedOn w:val="a0"/>
    <w:next w:val="a0"/>
    <w:autoRedefine/>
    <w:uiPriority w:val="39"/>
    <w:rsid w:val="006E5423"/>
    <w:pPr>
      <w:spacing w:after="0" w:line="240" w:lineRule="auto"/>
      <w:ind w:left="1120" w:firstLine="709"/>
    </w:pPr>
    <w:rPr>
      <w:rFonts w:ascii="Times New Roman" w:eastAsia="Times New Roman" w:hAnsi="Times New Roman" w:cs="Times New Roman"/>
      <w:kern w:val="0"/>
      <w:sz w:val="18"/>
      <w:szCs w:val="18"/>
      <w:lang w:eastAsia="ru-RU"/>
      <w14:ligatures w14:val="none"/>
    </w:rPr>
  </w:style>
  <w:style w:type="paragraph" w:styleId="61">
    <w:name w:val="toc 6"/>
    <w:basedOn w:val="a0"/>
    <w:next w:val="a0"/>
    <w:autoRedefine/>
    <w:uiPriority w:val="39"/>
    <w:rsid w:val="006E5423"/>
    <w:pPr>
      <w:spacing w:after="0" w:line="240" w:lineRule="auto"/>
      <w:ind w:left="1400" w:firstLine="709"/>
    </w:pPr>
    <w:rPr>
      <w:rFonts w:ascii="Times New Roman" w:eastAsia="Times New Roman" w:hAnsi="Times New Roman" w:cs="Times New Roman"/>
      <w:kern w:val="0"/>
      <w:sz w:val="18"/>
      <w:szCs w:val="18"/>
      <w:lang w:eastAsia="ru-RU"/>
      <w14:ligatures w14:val="none"/>
    </w:rPr>
  </w:style>
  <w:style w:type="paragraph" w:styleId="71">
    <w:name w:val="toc 7"/>
    <w:basedOn w:val="a0"/>
    <w:next w:val="a0"/>
    <w:autoRedefine/>
    <w:uiPriority w:val="39"/>
    <w:rsid w:val="006E5423"/>
    <w:pPr>
      <w:spacing w:after="0" w:line="240" w:lineRule="auto"/>
      <w:ind w:left="1680" w:firstLine="709"/>
    </w:pPr>
    <w:rPr>
      <w:rFonts w:ascii="Times New Roman" w:eastAsia="Times New Roman" w:hAnsi="Times New Roman" w:cs="Times New Roman"/>
      <w:kern w:val="0"/>
      <w:sz w:val="18"/>
      <w:szCs w:val="18"/>
      <w:lang w:eastAsia="ru-RU"/>
      <w14:ligatures w14:val="none"/>
    </w:rPr>
  </w:style>
  <w:style w:type="paragraph" w:styleId="81">
    <w:name w:val="toc 8"/>
    <w:basedOn w:val="a0"/>
    <w:next w:val="a0"/>
    <w:autoRedefine/>
    <w:uiPriority w:val="39"/>
    <w:rsid w:val="006E5423"/>
    <w:pPr>
      <w:spacing w:after="0" w:line="240" w:lineRule="auto"/>
      <w:ind w:left="1960" w:firstLine="709"/>
    </w:pPr>
    <w:rPr>
      <w:rFonts w:ascii="Times New Roman" w:eastAsia="Times New Roman" w:hAnsi="Times New Roman" w:cs="Times New Roman"/>
      <w:kern w:val="0"/>
      <w:sz w:val="18"/>
      <w:szCs w:val="18"/>
      <w:lang w:eastAsia="ru-RU"/>
      <w14:ligatures w14:val="none"/>
    </w:rPr>
  </w:style>
  <w:style w:type="paragraph" w:styleId="91">
    <w:name w:val="toc 9"/>
    <w:basedOn w:val="a0"/>
    <w:next w:val="a0"/>
    <w:autoRedefine/>
    <w:uiPriority w:val="39"/>
    <w:rsid w:val="006E5423"/>
    <w:pPr>
      <w:spacing w:after="0" w:line="240" w:lineRule="auto"/>
      <w:ind w:left="2240" w:firstLine="709"/>
    </w:pPr>
    <w:rPr>
      <w:rFonts w:ascii="Times New Roman" w:eastAsia="Times New Roman" w:hAnsi="Times New Roman" w:cs="Times New Roman"/>
      <w:kern w:val="0"/>
      <w:sz w:val="18"/>
      <w:szCs w:val="18"/>
      <w:lang w:eastAsia="ru-RU"/>
      <w14:ligatures w14:val="none"/>
    </w:rPr>
  </w:style>
  <w:style w:type="paragraph" w:styleId="af9">
    <w:name w:val="footnote text"/>
    <w:aliases w:val="Текст сноски Знак Знак"/>
    <w:basedOn w:val="a0"/>
    <w:link w:val="afa"/>
    <w:uiPriority w:val="99"/>
    <w:rsid w:val="006E5423"/>
    <w:pPr>
      <w:spacing w:after="0" w:line="240" w:lineRule="auto"/>
      <w:ind w:firstLine="709"/>
      <w:jc w:val="both"/>
    </w:pPr>
    <w:rPr>
      <w:rFonts w:ascii="Times New Roman" w:eastAsia="Times New Roman" w:hAnsi="Times New Roman" w:cs="Times New Roman"/>
      <w:kern w:val="0"/>
      <w:sz w:val="20"/>
      <w:szCs w:val="20"/>
      <w:lang w:eastAsia="ru-RU"/>
      <w14:ligatures w14:val="none"/>
    </w:rPr>
  </w:style>
  <w:style w:type="character" w:customStyle="1" w:styleId="afa">
    <w:name w:val="Текст сноски Знак"/>
    <w:aliases w:val="Текст сноски Знак Знак Знак"/>
    <w:basedOn w:val="a1"/>
    <w:link w:val="af9"/>
    <w:uiPriority w:val="99"/>
    <w:rsid w:val="006E5423"/>
    <w:rPr>
      <w:rFonts w:ascii="Times New Roman" w:eastAsia="Times New Roman" w:hAnsi="Times New Roman" w:cs="Times New Roman"/>
      <w:kern w:val="0"/>
      <w:sz w:val="20"/>
      <w:szCs w:val="20"/>
      <w:lang w:eastAsia="ru-RU"/>
      <w14:ligatures w14:val="none"/>
    </w:rPr>
  </w:style>
  <w:style w:type="character" w:styleId="afb">
    <w:name w:val="footnote reference"/>
    <w:uiPriority w:val="99"/>
    <w:rsid w:val="006E5423"/>
    <w:rPr>
      <w:vertAlign w:val="superscript"/>
    </w:rPr>
  </w:style>
  <w:style w:type="character" w:styleId="afc">
    <w:name w:val="Hyperlink"/>
    <w:uiPriority w:val="99"/>
    <w:rsid w:val="006E5423"/>
    <w:rPr>
      <w:color w:val="0000FF"/>
      <w:u w:val="single"/>
    </w:rPr>
  </w:style>
  <w:style w:type="paragraph" w:customStyle="1" w:styleId="ConsPlusCell">
    <w:name w:val="ConsPlusCell"/>
    <w:uiPriority w:val="99"/>
    <w:rsid w:val="006E5423"/>
    <w:pPr>
      <w:autoSpaceDE w:val="0"/>
      <w:autoSpaceDN w:val="0"/>
      <w:adjustRightInd w:val="0"/>
      <w:spacing w:after="0" w:line="240" w:lineRule="auto"/>
    </w:pPr>
    <w:rPr>
      <w:rFonts w:ascii="Arial" w:eastAsia="Times New Roman" w:hAnsi="Arial" w:cs="Arial"/>
      <w:kern w:val="0"/>
      <w:sz w:val="20"/>
      <w:szCs w:val="20"/>
      <w:lang w:eastAsia="ru-RU"/>
      <w14:ligatures w14:val="none"/>
    </w:rPr>
  </w:style>
  <w:style w:type="paragraph" w:customStyle="1" w:styleId="ConsPlusNonformat">
    <w:name w:val="ConsPlusNonformat"/>
    <w:link w:val="ConsPlusNonformat0"/>
    <w:rsid w:val="006E5423"/>
    <w:pPr>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paragraph" w:customStyle="1" w:styleId="posttable1">
    <w:name w:val="post_table1"/>
    <w:basedOn w:val="a0"/>
    <w:rsid w:val="006E5423"/>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fd">
    <w:name w:val="Body Text"/>
    <w:aliases w:val="Основной текст2,body text Знак2,body text Знак Знак3,body text Знак Знак Знак Знак Знак Знак,Основной текст3,body text Знак,body text Знак Знак Знак Знак Знак,body text Знак Знак Знак,body text Знак Знак Знак Знак,body text,body text..."/>
    <w:basedOn w:val="a0"/>
    <w:link w:val="afe"/>
    <w:uiPriority w:val="99"/>
    <w:rsid w:val="006E5423"/>
    <w:pPr>
      <w:spacing w:before="120" w:after="120" w:line="240" w:lineRule="auto"/>
      <w:ind w:left="2520"/>
    </w:pPr>
    <w:rPr>
      <w:rFonts w:ascii="Book Antiqua" w:eastAsia="Times New Roman" w:hAnsi="Book Antiqua" w:cs="Times New Roman"/>
      <w:kern w:val="0"/>
      <w:sz w:val="20"/>
      <w:szCs w:val="20"/>
      <w:lang w:val="en-US" w:eastAsia="ru-RU"/>
      <w14:ligatures w14:val="none"/>
    </w:rPr>
  </w:style>
  <w:style w:type="character" w:customStyle="1" w:styleId="afe">
    <w:name w:val="Основной текст Знак"/>
    <w:aliases w:val="Основной текст2 Знак,body text Знак2 Знак,body text Знак Знак3 Знак,body text Знак Знак Знак Знак Знак Знак Знак,Основной текст3 Знак,body text Знак Знак,body text Знак Знак Знак Знак Знак Знак1,body text Знак Знак Знак Знак1"/>
    <w:basedOn w:val="a1"/>
    <w:link w:val="afd"/>
    <w:uiPriority w:val="99"/>
    <w:rsid w:val="006E5423"/>
    <w:rPr>
      <w:rFonts w:ascii="Book Antiqua" w:eastAsia="Times New Roman" w:hAnsi="Book Antiqua" w:cs="Times New Roman"/>
      <w:kern w:val="0"/>
      <w:sz w:val="20"/>
      <w:szCs w:val="20"/>
      <w:lang w:val="en-US" w:eastAsia="ru-RU"/>
      <w14:ligatures w14:val="none"/>
    </w:rPr>
  </w:style>
  <w:style w:type="character" w:styleId="aff">
    <w:name w:val="annotation reference"/>
    <w:uiPriority w:val="99"/>
    <w:rsid w:val="006E5423"/>
    <w:rPr>
      <w:sz w:val="16"/>
      <w:szCs w:val="16"/>
    </w:rPr>
  </w:style>
  <w:style w:type="paragraph" w:styleId="aff0">
    <w:name w:val="annotation text"/>
    <w:basedOn w:val="a0"/>
    <w:link w:val="aff1"/>
    <w:uiPriority w:val="99"/>
    <w:rsid w:val="006E5423"/>
    <w:pPr>
      <w:spacing w:after="0" w:line="240" w:lineRule="auto"/>
      <w:ind w:firstLine="709"/>
      <w:jc w:val="both"/>
    </w:pPr>
    <w:rPr>
      <w:rFonts w:ascii="Times New Roman" w:eastAsia="Times New Roman" w:hAnsi="Times New Roman" w:cs="Times New Roman"/>
      <w:kern w:val="0"/>
      <w:sz w:val="20"/>
      <w:szCs w:val="20"/>
      <w:lang w:eastAsia="ru-RU"/>
      <w14:ligatures w14:val="none"/>
    </w:rPr>
  </w:style>
  <w:style w:type="character" w:customStyle="1" w:styleId="aff1">
    <w:name w:val="Текст примечания Знак"/>
    <w:basedOn w:val="a1"/>
    <w:link w:val="aff0"/>
    <w:uiPriority w:val="99"/>
    <w:rsid w:val="006E5423"/>
    <w:rPr>
      <w:rFonts w:ascii="Times New Roman" w:eastAsia="Times New Roman" w:hAnsi="Times New Roman" w:cs="Times New Roman"/>
      <w:kern w:val="0"/>
      <w:sz w:val="20"/>
      <w:szCs w:val="20"/>
      <w:lang w:eastAsia="ru-RU"/>
      <w14:ligatures w14:val="none"/>
    </w:rPr>
  </w:style>
  <w:style w:type="paragraph" w:styleId="aff2">
    <w:name w:val="annotation subject"/>
    <w:basedOn w:val="aff0"/>
    <w:next w:val="aff0"/>
    <w:link w:val="aff3"/>
    <w:uiPriority w:val="99"/>
    <w:rsid w:val="006E5423"/>
    <w:rPr>
      <w:b/>
      <w:bCs/>
    </w:rPr>
  </w:style>
  <w:style w:type="character" w:customStyle="1" w:styleId="aff3">
    <w:name w:val="Тема примечания Знак"/>
    <w:basedOn w:val="aff1"/>
    <w:link w:val="aff2"/>
    <w:uiPriority w:val="99"/>
    <w:rsid w:val="006E5423"/>
    <w:rPr>
      <w:rFonts w:ascii="Times New Roman" w:eastAsia="Times New Roman" w:hAnsi="Times New Roman" w:cs="Times New Roman"/>
      <w:b/>
      <w:bCs/>
      <w:kern w:val="0"/>
      <w:sz w:val="20"/>
      <w:szCs w:val="20"/>
      <w:lang w:eastAsia="ru-RU"/>
      <w14:ligatures w14:val="none"/>
    </w:rPr>
  </w:style>
  <w:style w:type="paragraph" w:styleId="aff4">
    <w:name w:val="Balloon Text"/>
    <w:basedOn w:val="a0"/>
    <w:link w:val="aff5"/>
    <w:uiPriority w:val="99"/>
    <w:semiHidden/>
    <w:rsid w:val="006E5423"/>
    <w:pPr>
      <w:spacing w:after="0" w:line="240" w:lineRule="auto"/>
      <w:ind w:firstLine="709"/>
      <w:jc w:val="both"/>
    </w:pPr>
    <w:rPr>
      <w:rFonts w:ascii="Tahoma" w:eastAsia="Times New Roman" w:hAnsi="Tahoma" w:cs="Tahoma"/>
      <w:kern w:val="0"/>
      <w:sz w:val="16"/>
      <w:szCs w:val="16"/>
      <w:lang w:eastAsia="ru-RU"/>
      <w14:ligatures w14:val="none"/>
    </w:rPr>
  </w:style>
  <w:style w:type="character" w:customStyle="1" w:styleId="aff5">
    <w:name w:val="Текст выноски Знак"/>
    <w:basedOn w:val="a1"/>
    <w:link w:val="aff4"/>
    <w:uiPriority w:val="99"/>
    <w:semiHidden/>
    <w:rsid w:val="006E5423"/>
    <w:rPr>
      <w:rFonts w:ascii="Tahoma" w:eastAsia="Times New Roman" w:hAnsi="Tahoma" w:cs="Tahoma"/>
      <w:kern w:val="0"/>
      <w:sz w:val="16"/>
      <w:szCs w:val="16"/>
      <w:lang w:eastAsia="ru-RU"/>
      <w14:ligatures w14:val="none"/>
    </w:rPr>
  </w:style>
  <w:style w:type="paragraph" w:customStyle="1" w:styleId="42">
    <w:name w:val="Заголовок 4 уровня"/>
    <w:basedOn w:val="af8"/>
    <w:rsid w:val="006E5423"/>
    <w:rPr>
      <w:rFonts w:ascii="Arial Narrow" w:hAnsi="Arial Narrow"/>
      <w:i/>
      <w:sz w:val="24"/>
    </w:rPr>
  </w:style>
  <w:style w:type="paragraph" w:customStyle="1" w:styleId="aff6">
    <w:name w:val="Текст отчета"/>
    <w:basedOn w:val="a0"/>
    <w:rsid w:val="006E5423"/>
    <w:pPr>
      <w:spacing w:before="60" w:after="60" w:line="240" w:lineRule="auto"/>
      <w:jc w:val="both"/>
    </w:pPr>
    <w:rPr>
      <w:rFonts w:ascii="Arial Narrow" w:eastAsia="Times New Roman" w:hAnsi="Arial Narrow" w:cs="Times New Roman"/>
      <w:kern w:val="0"/>
      <w:sz w:val="24"/>
      <w:szCs w:val="20"/>
      <w:lang w:eastAsia="ru-RU"/>
      <w14:ligatures w14:val="none"/>
    </w:rPr>
  </w:style>
  <w:style w:type="paragraph" w:customStyle="1" w:styleId="410">
    <w:name w:val="Заголовок 4.1"/>
    <w:basedOn w:val="4"/>
    <w:rsid w:val="006E5423"/>
    <w:pPr>
      <w:keepLines w:val="0"/>
      <w:tabs>
        <w:tab w:val="left" w:pos="851"/>
      </w:tabs>
      <w:spacing w:before="240" w:after="120" w:line="240" w:lineRule="auto"/>
      <w:jc w:val="both"/>
    </w:pPr>
    <w:rPr>
      <w:rFonts w:ascii="Arial Narrow" w:eastAsia="Times New Roman" w:hAnsi="Arial Narrow" w:cs="Times New Roman"/>
      <w:b/>
      <w:bCs/>
      <w:iCs w:val="0"/>
      <w:color w:val="auto"/>
      <w:kern w:val="0"/>
      <w:sz w:val="24"/>
      <w:szCs w:val="28"/>
      <w:lang w:eastAsia="ru-RU"/>
      <w14:ligatures w14:val="none"/>
    </w:rPr>
  </w:style>
  <w:style w:type="paragraph" w:styleId="aff7">
    <w:name w:val="Normal (Web)"/>
    <w:basedOn w:val="a0"/>
    <w:link w:val="aff8"/>
    <w:uiPriority w:val="99"/>
    <w:rsid w:val="006E5423"/>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111">
    <w:name w:val="Основной шрифт абзаца111"/>
    <w:aliases w:val=" Знак1 Знак,Знак1 Знак"/>
    <w:basedOn w:val="a0"/>
    <w:rsid w:val="006E5423"/>
    <w:pPr>
      <w:tabs>
        <w:tab w:val="num" w:pos="360"/>
      </w:tabs>
      <w:spacing w:before="100" w:beforeAutospacing="1" w:afterAutospacing="1" w:line="240" w:lineRule="exact"/>
      <w:jc w:val="both"/>
    </w:pPr>
    <w:rPr>
      <w:rFonts w:ascii="Verdana" w:eastAsia="Times New Roman" w:hAnsi="Verdana" w:cs="Verdana"/>
      <w:kern w:val="0"/>
      <w:sz w:val="20"/>
      <w:szCs w:val="20"/>
      <w:lang w:val="en-US"/>
      <w14:ligatures w14:val="none"/>
    </w:rPr>
  </w:style>
  <w:style w:type="paragraph" w:customStyle="1" w:styleId="14">
    <w:name w:val="Абзац списка1"/>
    <w:basedOn w:val="a0"/>
    <w:rsid w:val="006E5423"/>
    <w:pPr>
      <w:spacing w:after="0" w:line="240" w:lineRule="auto"/>
      <w:ind w:left="720"/>
    </w:pPr>
    <w:rPr>
      <w:rFonts w:ascii="Times New Roman" w:eastAsia="Calibri" w:hAnsi="Times New Roman" w:cs="Times New Roman"/>
      <w:kern w:val="0"/>
      <w:sz w:val="24"/>
      <w:szCs w:val="24"/>
      <w:lang w:eastAsia="ru-RU"/>
      <w14:ligatures w14:val="none"/>
    </w:rPr>
  </w:style>
  <w:style w:type="paragraph" w:customStyle="1" w:styleId="312">
    <w:name w:val="Стиль Заголовок 3 + 12 пт"/>
    <w:basedOn w:val="3"/>
    <w:link w:val="3120"/>
    <w:autoRedefine/>
    <w:rsid w:val="006E5423"/>
    <w:pPr>
      <w:keepNext w:val="0"/>
      <w:keepLines w:val="0"/>
      <w:widowControl w:val="0"/>
      <w:numPr>
        <w:ilvl w:val="1"/>
        <w:numId w:val="3"/>
      </w:numPr>
      <w:tabs>
        <w:tab w:val="left" w:pos="0"/>
        <w:tab w:val="left" w:pos="567"/>
      </w:tabs>
      <w:spacing w:before="120" w:after="120" w:line="240" w:lineRule="auto"/>
      <w:ind w:left="0" w:firstLine="0"/>
    </w:pPr>
    <w:rPr>
      <w:rFonts w:ascii="Times New Roman" w:eastAsia="Times New Roman" w:hAnsi="Times New Roman" w:cs="Times New Roman"/>
      <w:b/>
      <w:bCs/>
      <w:color w:val="000000"/>
      <w:kern w:val="0"/>
      <w:sz w:val="24"/>
      <w:lang w:eastAsia="ru-RU"/>
      <w14:ligatures w14:val="none"/>
    </w:rPr>
  </w:style>
  <w:style w:type="character" w:customStyle="1" w:styleId="3120">
    <w:name w:val="Стиль Заголовок 3 + 12 пт Знак"/>
    <w:link w:val="312"/>
    <w:rsid w:val="006E5423"/>
    <w:rPr>
      <w:rFonts w:ascii="Times New Roman" w:eastAsia="Times New Roman" w:hAnsi="Times New Roman" w:cs="Times New Roman"/>
      <w:b/>
      <w:bCs/>
      <w:color w:val="000000"/>
      <w:kern w:val="0"/>
      <w:sz w:val="24"/>
      <w:szCs w:val="28"/>
      <w:lang w:eastAsia="ru-RU"/>
      <w14:ligatures w14:val="none"/>
    </w:rPr>
  </w:style>
  <w:style w:type="paragraph" w:customStyle="1" w:styleId="212">
    <w:name w:val="Стиль Заголовок 2 + 12 пт не курсив малые прописные По центру С..."/>
    <w:basedOn w:val="2"/>
    <w:autoRedefine/>
    <w:rsid w:val="006E5423"/>
    <w:pPr>
      <w:keepLines w:val="0"/>
      <w:numPr>
        <w:ilvl w:val="1"/>
        <w:numId w:val="1"/>
      </w:numPr>
      <w:tabs>
        <w:tab w:val="clear" w:pos="2400"/>
      </w:tabs>
      <w:spacing w:before="240" w:after="120" w:line="240" w:lineRule="auto"/>
      <w:ind w:left="0" w:firstLine="0"/>
      <w:jc w:val="center"/>
    </w:pPr>
    <w:rPr>
      <w:rFonts w:ascii="Arial Narrow" w:eastAsia="Times New Roman" w:hAnsi="Arial Narrow" w:cs="Times New Roman"/>
      <w:b/>
      <w:bCs/>
      <w:color w:val="auto"/>
      <w:kern w:val="0"/>
      <w:sz w:val="26"/>
      <w:szCs w:val="26"/>
      <w:lang w:eastAsia="ru-RU"/>
      <w14:ligatures w14:val="none"/>
    </w:rPr>
  </w:style>
  <w:style w:type="paragraph" w:customStyle="1" w:styleId="4Arial01521">
    <w:name w:val="Стиль Заголовок 4 + Arial Слева:  0 см Выступ:  152 см После:  ...1"/>
    <w:basedOn w:val="4"/>
    <w:autoRedefine/>
    <w:rsid w:val="006E5423"/>
    <w:pPr>
      <w:keepLines w:val="0"/>
      <w:numPr>
        <w:ilvl w:val="4"/>
        <w:numId w:val="1"/>
      </w:numPr>
      <w:tabs>
        <w:tab w:val="clear" w:pos="1080"/>
        <w:tab w:val="num" w:pos="0"/>
      </w:tabs>
      <w:spacing w:before="240" w:after="120" w:line="240" w:lineRule="auto"/>
      <w:ind w:left="0" w:firstLine="0"/>
      <w:jc w:val="both"/>
    </w:pPr>
    <w:rPr>
      <w:rFonts w:ascii="Arial Narrow" w:eastAsia="Times New Roman" w:hAnsi="Arial Narrow" w:cs="Times New Roman"/>
      <w:b/>
      <w:bCs/>
      <w:iCs w:val="0"/>
      <w:color w:val="auto"/>
      <w:kern w:val="0"/>
      <w:sz w:val="26"/>
      <w:szCs w:val="26"/>
      <w:lang w:eastAsia="ru-RU"/>
      <w14:ligatures w14:val="none"/>
    </w:rPr>
  </w:style>
  <w:style w:type="paragraph" w:customStyle="1" w:styleId="110">
    <w:name w:val="Абзац списка11"/>
    <w:basedOn w:val="a0"/>
    <w:rsid w:val="006E5423"/>
    <w:pPr>
      <w:spacing w:after="0" w:line="240" w:lineRule="auto"/>
      <w:ind w:left="720"/>
    </w:pPr>
    <w:rPr>
      <w:rFonts w:ascii="Times New Roman" w:eastAsia="Calibri" w:hAnsi="Times New Roman" w:cs="Times New Roman"/>
      <w:kern w:val="0"/>
      <w:sz w:val="24"/>
      <w:szCs w:val="24"/>
      <w:lang w:eastAsia="ru-RU"/>
      <w14:ligatures w14:val="none"/>
    </w:rPr>
  </w:style>
  <w:style w:type="table" w:customStyle="1" w:styleId="15">
    <w:name w:val="Сетка таблицы1"/>
    <w:basedOn w:val="a2"/>
    <w:next w:val="af5"/>
    <w:rsid w:val="006E5423"/>
    <w:pPr>
      <w:spacing w:after="0" w:line="240" w:lineRule="auto"/>
    </w:pPr>
    <w:rPr>
      <w:rFonts w:ascii="Arial" w:eastAsia="Times New Roman" w:hAnsi="Arial"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2"/>
    <w:next w:val="af5"/>
    <w:rsid w:val="006E542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2"/>
    <w:next w:val="af5"/>
    <w:rsid w:val="006E542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2"/>
    <w:next w:val="af5"/>
    <w:rsid w:val="006E5423"/>
    <w:pPr>
      <w:spacing w:after="0" w:line="240" w:lineRule="auto"/>
    </w:pPr>
    <w:rPr>
      <w:rFonts w:ascii="Arial" w:eastAsia="Times New Roman" w:hAnsi="Arial"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2"/>
    <w:next w:val="af5"/>
    <w:rsid w:val="006E5423"/>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3"/>
    <w:uiPriority w:val="99"/>
    <w:semiHidden/>
    <w:unhideWhenUsed/>
    <w:rsid w:val="006E5423"/>
  </w:style>
  <w:style w:type="table" w:customStyle="1" w:styleId="62">
    <w:name w:val="Сетка таблицы6"/>
    <w:basedOn w:val="a2"/>
    <w:next w:val="af5"/>
    <w:uiPriority w:val="59"/>
    <w:rsid w:val="006E5423"/>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9">
    <w:name w:val="Стиль Основной текст"/>
    <w:basedOn w:val="afd"/>
    <w:link w:val="affa"/>
    <w:uiPriority w:val="99"/>
    <w:rsid w:val="006E5423"/>
    <w:pPr>
      <w:spacing w:before="0"/>
      <w:ind w:left="0"/>
      <w:jc w:val="both"/>
    </w:pPr>
    <w:rPr>
      <w:rFonts w:ascii="Arial Narrow" w:hAnsi="Arial Narrow"/>
      <w:sz w:val="24"/>
      <w:szCs w:val="24"/>
    </w:rPr>
  </w:style>
  <w:style w:type="character" w:customStyle="1" w:styleId="affa">
    <w:name w:val="Стиль Основной текст Знак"/>
    <w:link w:val="aff9"/>
    <w:uiPriority w:val="99"/>
    <w:locked/>
    <w:rsid w:val="006E5423"/>
    <w:rPr>
      <w:rFonts w:ascii="Arial Narrow" w:eastAsia="Times New Roman" w:hAnsi="Arial Narrow" w:cs="Times New Roman"/>
      <w:kern w:val="0"/>
      <w:sz w:val="24"/>
      <w:szCs w:val="24"/>
      <w:lang w:val="en-US" w:eastAsia="ru-RU"/>
      <w14:ligatures w14:val="none"/>
    </w:rPr>
  </w:style>
  <w:style w:type="paragraph" w:customStyle="1" w:styleId="affb">
    <w:name w:val="Табличный"/>
    <w:basedOn w:val="a0"/>
    <w:rsid w:val="006E5423"/>
    <w:pPr>
      <w:kinsoku w:val="0"/>
      <w:autoSpaceDE w:val="0"/>
      <w:autoSpaceDN w:val="0"/>
      <w:spacing w:after="0" w:line="240" w:lineRule="auto"/>
      <w:jc w:val="both"/>
    </w:pPr>
    <w:rPr>
      <w:rFonts w:ascii="Arial Narrow" w:eastAsia="Times New Roman" w:hAnsi="Arial Narrow" w:cs="Arial"/>
      <w:kern w:val="0"/>
      <w:szCs w:val="24"/>
      <w:lang w:eastAsia="ru-RU"/>
      <w14:ligatures w14:val="none"/>
    </w:rPr>
  </w:style>
  <w:style w:type="paragraph" w:customStyle="1" w:styleId="ConsPlusNormal">
    <w:name w:val="ConsPlusNormal"/>
    <w:rsid w:val="006E5423"/>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16">
    <w:name w:val="Знак1"/>
    <w:basedOn w:val="a0"/>
    <w:rsid w:val="006E5423"/>
    <w:pPr>
      <w:tabs>
        <w:tab w:val="num" w:pos="360"/>
      </w:tabs>
      <w:spacing w:before="100" w:beforeAutospacing="1" w:afterAutospacing="1" w:line="240" w:lineRule="exact"/>
      <w:jc w:val="both"/>
    </w:pPr>
    <w:rPr>
      <w:rFonts w:ascii="Verdana" w:eastAsia="Times New Roman" w:hAnsi="Verdana" w:cs="Verdana"/>
      <w:kern w:val="0"/>
      <w:sz w:val="20"/>
      <w:szCs w:val="20"/>
      <w:lang w:val="en-US"/>
      <w14:ligatures w14:val="none"/>
    </w:rPr>
  </w:style>
  <w:style w:type="character" w:styleId="affc">
    <w:name w:val="Strong"/>
    <w:uiPriority w:val="22"/>
    <w:qFormat/>
    <w:rsid w:val="006E5423"/>
    <w:rPr>
      <w:b/>
      <w:bCs/>
    </w:rPr>
  </w:style>
  <w:style w:type="character" w:customStyle="1" w:styleId="aff8">
    <w:name w:val="Обычный (Интернет) Знак"/>
    <w:link w:val="aff7"/>
    <w:uiPriority w:val="99"/>
    <w:rsid w:val="006E5423"/>
    <w:rPr>
      <w:rFonts w:ascii="Times New Roman" w:eastAsia="Times New Roman" w:hAnsi="Times New Roman" w:cs="Times New Roman"/>
      <w:kern w:val="0"/>
      <w:sz w:val="24"/>
      <w:szCs w:val="24"/>
      <w:lang w:eastAsia="ru-RU"/>
      <w14:ligatures w14:val="none"/>
    </w:rPr>
  </w:style>
  <w:style w:type="character" w:styleId="affd">
    <w:name w:val="FollowedHyperlink"/>
    <w:uiPriority w:val="99"/>
    <w:rsid w:val="006E5423"/>
    <w:rPr>
      <w:color w:val="800080"/>
      <w:u w:val="single"/>
    </w:rPr>
  </w:style>
  <w:style w:type="paragraph" w:customStyle="1" w:styleId="17">
    <w:name w:val="Дефис 1"/>
    <w:basedOn w:val="a"/>
    <w:link w:val="18"/>
    <w:rsid w:val="006E5423"/>
    <w:pPr>
      <w:numPr>
        <w:numId w:val="0"/>
      </w:numPr>
      <w:spacing w:line="360" w:lineRule="auto"/>
      <w:contextualSpacing w:val="0"/>
    </w:pPr>
    <w:rPr>
      <w:sz w:val="24"/>
      <w:szCs w:val="24"/>
    </w:rPr>
  </w:style>
  <w:style w:type="character" w:customStyle="1" w:styleId="18">
    <w:name w:val="Дефис 1 Знак"/>
    <w:link w:val="17"/>
    <w:locked/>
    <w:rsid w:val="006E5423"/>
    <w:rPr>
      <w:rFonts w:ascii="Times New Roman" w:eastAsia="Times New Roman" w:hAnsi="Times New Roman" w:cs="Times New Roman"/>
      <w:kern w:val="0"/>
      <w:sz w:val="24"/>
      <w:szCs w:val="24"/>
      <w:lang w:eastAsia="ru-RU"/>
      <w14:ligatures w14:val="none"/>
    </w:rPr>
  </w:style>
  <w:style w:type="paragraph" w:styleId="a">
    <w:name w:val="List Bullet"/>
    <w:basedOn w:val="a0"/>
    <w:rsid w:val="006E5423"/>
    <w:pPr>
      <w:numPr>
        <w:numId w:val="2"/>
      </w:numPr>
      <w:spacing w:after="0" w:line="240" w:lineRule="auto"/>
      <w:ind w:left="0" w:firstLine="0"/>
      <w:contextualSpacing/>
      <w:jc w:val="both"/>
    </w:pPr>
    <w:rPr>
      <w:rFonts w:ascii="Times New Roman" w:eastAsia="Times New Roman" w:hAnsi="Times New Roman" w:cs="Times New Roman"/>
      <w:kern w:val="0"/>
      <w:sz w:val="28"/>
      <w:szCs w:val="20"/>
      <w:lang w:eastAsia="ru-RU"/>
      <w14:ligatures w14:val="none"/>
    </w:rPr>
  </w:style>
  <w:style w:type="character" w:customStyle="1" w:styleId="a9">
    <w:name w:val="Абзац списка Знак"/>
    <w:aliases w:val="Второй абзац списка Знак,- список Знак,List Paragraph Знак"/>
    <w:link w:val="a8"/>
    <w:uiPriority w:val="34"/>
    <w:rsid w:val="006E5423"/>
  </w:style>
  <w:style w:type="paragraph" w:customStyle="1" w:styleId="1111">
    <w:name w:val="!1.1.1.1 БП"/>
    <w:uiPriority w:val="99"/>
    <w:rsid w:val="006E5423"/>
    <w:pPr>
      <w:keepNext/>
      <w:spacing w:before="120" w:after="60" w:line="240" w:lineRule="auto"/>
      <w:ind w:left="284"/>
    </w:pPr>
    <w:rPr>
      <w:rFonts w:ascii="Arial Narrow" w:eastAsia="Calibri" w:hAnsi="Arial Narrow" w:cs="Times New Roman"/>
      <w:b/>
      <w:kern w:val="0"/>
      <w:sz w:val="26"/>
      <w:szCs w:val="24"/>
      <w14:ligatures w14:val="none"/>
    </w:rPr>
  </w:style>
  <w:style w:type="paragraph" w:customStyle="1" w:styleId="affe">
    <w:name w:val="!Маркер"/>
    <w:qFormat/>
    <w:rsid w:val="006E5423"/>
    <w:pPr>
      <w:spacing w:after="120" w:line="276" w:lineRule="auto"/>
      <w:contextualSpacing/>
      <w:jc w:val="both"/>
    </w:pPr>
    <w:rPr>
      <w:rFonts w:ascii="Arial Narrow" w:eastAsia="Calibri" w:hAnsi="Arial Narrow" w:cs="Times New Roman"/>
      <w:kern w:val="0"/>
      <w:sz w:val="26"/>
      <w14:ligatures w14:val="none"/>
    </w:rPr>
  </w:style>
  <w:style w:type="paragraph" w:customStyle="1" w:styleId="db9fe9049761426654245bb2dd862eecmsonormal">
    <w:name w:val="db9fe9049761426654245bb2dd862eecmsonormal"/>
    <w:basedOn w:val="a0"/>
    <w:rsid w:val="006E5423"/>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49e4d9bae7e7f64e0277721562e3f019msolistparagraph">
    <w:name w:val="49e4d9bae7e7f64e0277721562e3f019msolistparagraph"/>
    <w:basedOn w:val="a0"/>
    <w:rsid w:val="006E5423"/>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0b107bd558d154efab5904f3c5cd14a9msolistparagraph">
    <w:name w:val="0b107bd558d154efab5904f3c5cd14a9msolistparagraph"/>
    <w:basedOn w:val="a0"/>
    <w:rsid w:val="006E5423"/>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2ebf5c675e1a0f06f614856c95f2965emsolistparagraph">
    <w:name w:val="2ebf5c675e1a0f06f614856c95f2965emsolistparagraph"/>
    <w:basedOn w:val="a0"/>
    <w:rsid w:val="006E5423"/>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0e08d780e522959bb858bdf4d5aafcemsolistparagraph">
    <w:name w:val="c0e08d780e522959bb858bdf4d5aafcemsolistparagraph"/>
    <w:basedOn w:val="a0"/>
    <w:rsid w:val="006E5423"/>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afff">
    <w:name w:val="Гипертекстовая ссылка"/>
    <w:uiPriority w:val="99"/>
    <w:rsid w:val="006E5423"/>
    <w:rPr>
      <w:color w:val="106BBE"/>
    </w:rPr>
  </w:style>
  <w:style w:type="paragraph" w:customStyle="1" w:styleId="afff0">
    <w:name w:val="Нормальный (таблица)"/>
    <w:basedOn w:val="a0"/>
    <w:next w:val="a0"/>
    <w:uiPriority w:val="99"/>
    <w:rsid w:val="006E5423"/>
    <w:pPr>
      <w:autoSpaceDE w:val="0"/>
      <w:autoSpaceDN w:val="0"/>
      <w:adjustRightInd w:val="0"/>
      <w:spacing w:after="0" w:line="240" w:lineRule="auto"/>
      <w:jc w:val="both"/>
    </w:pPr>
    <w:rPr>
      <w:rFonts w:ascii="Arial" w:eastAsia="Times New Roman" w:hAnsi="Arial" w:cs="Arial"/>
      <w:kern w:val="0"/>
      <w:sz w:val="24"/>
      <w:szCs w:val="24"/>
      <w:lang w:eastAsia="ru-RU"/>
      <w14:ligatures w14:val="none"/>
    </w:rPr>
  </w:style>
  <w:style w:type="paragraph" w:styleId="afff1">
    <w:name w:val="Revision"/>
    <w:hidden/>
    <w:uiPriority w:val="99"/>
    <w:semiHidden/>
    <w:rsid w:val="006E5423"/>
    <w:pPr>
      <w:spacing w:after="0" w:line="240" w:lineRule="auto"/>
    </w:pPr>
    <w:rPr>
      <w:rFonts w:ascii="Times New Roman" w:eastAsia="Times New Roman" w:hAnsi="Times New Roman" w:cs="Times New Roman"/>
      <w:kern w:val="0"/>
      <w:sz w:val="28"/>
      <w:szCs w:val="20"/>
      <w:lang w:eastAsia="ru-RU"/>
      <w14:ligatures w14:val="none"/>
    </w:rPr>
  </w:style>
  <w:style w:type="character" w:customStyle="1" w:styleId="blk">
    <w:name w:val="blk"/>
    <w:basedOn w:val="a1"/>
    <w:rsid w:val="006E5423"/>
  </w:style>
  <w:style w:type="paragraph" w:styleId="afff2">
    <w:name w:val="TOC Heading"/>
    <w:basedOn w:val="1"/>
    <w:next w:val="a0"/>
    <w:uiPriority w:val="39"/>
    <w:unhideWhenUsed/>
    <w:qFormat/>
    <w:rsid w:val="006E5423"/>
    <w:pPr>
      <w:spacing w:before="480" w:after="0" w:line="276" w:lineRule="auto"/>
      <w:outlineLvl w:val="9"/>
    </w:pPr>
    <w:rPr>
      <w:rFonts w:ascii="Cambria" w:eastAsia="Times New Roman" w:hAnsi="Cambria" w:cs="Times New Roman"/>
      <w:b/>
      <w:bCs/>
      <w:color w:val="365F91"/>
      <w:kern w:val="0"/>
      <w:sz w:val="28"/>
      <w:szCs w:val="28"/>
      <w:lang w:eastAsia="ru-RU"/>
      <w14:ligatures w14:val="none"/>
    </w:rPr>
  </w:style>
  <w:style w:type="character" w:customStyle="1" w:styleId="TEXTDOC">
    <w:name w:val="TEXT_DOC"/>
    <w:rsid w:val="006E5423"/>
    <w:rPr>
      <w:rFonts w:ascii="Verdana" w:hAnsi="Verdana" w:cs="Verdana"/>
      <w:sz w:val="18"/>
      <w:szCs w:val="18"/>
    </w:rPr>
  </w:style>
  <w:style w:type="character" w:customStyle="1" w:styleId="bx-messenger-message">
    <w:name w:val="bx-messenger-message"/>
    <w:basedOn w:val="a1"/>
    <w:rsid w:val="006E5423"/>
  </w:style>
  <w:style w:type="character" w:customStyle="1" w:styleId="bx-messenger-ajax">
    <w:name w:val="bx-messenger-ajax"/>
    <w:basedOn w:val="a1"/>
    <w:rsid w:val="006E5423"/>
  </w:style>
  <w:style w:type="character" w:customStyle="1" w:styleId="extended-textfull">
    <w:name w:val="extended-text__full"/>
    <w:basedOn w:val="a1"/>
    <w:rsid w:val="006E5423"/>
  </w:style>
  <w:style w:type="character" w:customStyle="1" w:styleId="TEXTDOCB">
    <w:name w:val="TEXT_DOC_B"/>
    <w:rsid w:val="006E5423"/>
    <w:rPr>
      <w:rFonts w:ascii="Verdana" w:hAnsi="Verdana" w:cs="Verdana"/>
      <w:b/>
      <w:bCs/>
      <w:sz w:val="18"/>
      <w:szCs w:val="18"/>
    </w:rPr>
  </w:style>
  <w:style w:type="paragraph" w:customStyle="1" w:styleId="TEXTDOCP">
    <w:name w:val="TEXT_DOC_P"/>
    <w:rsid w:val="006E5423"/>
    <w:pPr>
      <w:spacing w:before="80" w:after="0" w:line="240" w:lineRule="auto"/>
      <w:jc w:val="both"/>
    </w:pPr>
    <w:rPr>
      <w:rFonts w:ascii="Verdana" w:eastAsia="Times New Roman" w:hAnsi="Verdana" w:cs="Verdana"/>
      <w:kern w:val="0"/>
      <w:sz w:val="18"/>
      <w:szCs w:val="18"/>
      <w:lang w:eastAsia="ru-RU"/>
      <w14:ligatures w14:val="none"/>
    </w:rPr>
  </w:style>
  <w:style w:type="paragraph" w:styleId="afff3">
    <w:name w:val="No Spacing"/>
    <w:uiPriority w:val="1"/>
    <w:qFormat/>
    <w:rsid w:val="006E5423"/>
    <w:pPr>
      <w:spacing w:after="0" w:line="240" w:lineRule="auto"/>
    </w:pPr>
    <w:rPr>
      <w:rFonts w:ascii="Calibri" w:eastAsia="Calibri" w:hAnsi="Calibri" w:cs="Times New Roman"/>
      <w:kern w:val="0"/>
      <w14:ligatures w14:val="none"/>
    </w:rPr>
  </w:style>
  <w:style w:type="character" w:styleId="afff4">
    <w:name w:val="Placeholder Text"/>
    <w:basedOn w:val="a1"/>
    <w:uiPriority w:val="99"/>
    <w:semiHidden/>
    <w:rsid w:val="006E5423"/>
    <w:rPr>
      <w:color w:val="808080"/>
    </w:rPr>
  </w:style>
  <w:style w:type="character" w:customStyle="1" w:styleId="afff5">
    <w:name w:val="Основной текст_"/>
    <w:basedOn w:val="a1"/>
    <w:link w:val="19"/>
    <w:rsid w:val="006E5423"/>
    <w:rPr>
      <w:sz w:val="28"/>
      <w:szCs w:val="28"/>
    </w:rPr>
  </w:style>
  <w:style w:type="paragraph" w:customStyle="1" w:styleId="19">
    <w:name w:val="Основной текст1"/>
    <w:basedOn w:val="a0"/>
    <w:link w:val="afff5"/>
    <w:rsid w:val="006E5423"/>
    <w:pPr>
      <w:widowControl w:val="0"/>
      <w:spacing w:after="0" w:line="240" w:lineRule="auto"/>
      <w:ind w:firstLine="400"/>
    </w:pPr>
    <w:rPr>
      <w:sz w:val="28"/>
      <w:szCs w:val="28"/>
    </w:rPr>
  </w:style>
  <w:style w:type="character" w:customStyle="1" w:styleId="afff6">
    <w:name w:val="Цветовое выделение"/>
    <w:uiPriority w:val="99"/>
    <w:rsid w:val="006E5423"/>
    <w:rPr>
      <w:b/>
      <w:bCs/>
      <w:color w:val="26282F"/>
    </w:rPr>
  </w:style>
  <w:style w:type="paragraph" w:customStyle="1" w:styleId="afff7">
    <w:name w:val="Прижатый влево"/>
    <w:basedOn w:val="a0"/>
    <w:next w:val="a0"/>
    <w:uiPriority w:val="99"/>
    <w:rsid w:val="006E5423"/>
    <w:pPr>
      <w:autoSpaceDE w:val="0"/>
      <w:autoSpaceDN w:val="0"/>
      <w:adjustRightInd w:val="0"/>
      <w:spacing w:after="0" w:line="240" w:lineRule="auto"/>
    </w:pPr>
    <w:rPr>
      <w:rFonts w:ascii="Arial" w:eastAsia="Times New Roman" w:hAnsi="Arial" w:cs="Arial"/>
      <w:kern w:val="0"/>
      <w:sz w:val="24"/>
      <w:szCs w:val="24"/>
      <w:lang w:eastAsia="ru-RU"/>
      <w14:ligatures w14:val="none"/>
    </w:rPr>
  </w:style>
  <w:style w:type="paragraph" w:customStyle="1" w:styleId="msonormalmrcssattr">
    <w:name w:val="msonormal_mr_css_attr"/>
    <w:basedOn w:val="a0"/>
    <w:rsid w:val="006E5423"/>
    <w:pPr>
      <w:spacing w:before="100" w:beforeAutospacing="1" w:after="100" w:afterAutospacing="1" w:line="240" w:lineRule="auto"/>
    </w:pPr>
    <w:rPr>
      <w:rFonts w:ascii="Times New Roman" w:hAnsi="Times New Roman" w:cs="Times New Roman"/>
      <w:kern w:val="0"/>
      <w:sz w:val="24"/>
      <w:szCs w:val="24"/>
      <w:lang w:eastAsia="ru-RU"/>
      <w14:ligatures w14:val="none"/>
    </w:rPr>
  </w:style>
  <w:style w:type="paragraph" w:styleId="25">
    <w:name w:val="Body Text Indent 2"/>
    <w:basedOn w:val="a0"/>
    <w:link w:val="26"/>
    <w:semiHidden/>
    <w:unhideWhenUsed/>
    <w:rsid w:val="006E5423"/>
    <w:pPr>
      <w:spacing w:after="120" w:line="480" w:lineRule="auto"/>
      <w:ind w:left="283" w:firstLine="709"/>
      <w:jc w:val="both"/>
    </w:pPr>
    <w:rPr>
      <w:rFonts w:ascii="Times New Roman" w:eastAsia="Times New Roman" w:hAnsi="Times New Roman" w:cs="Times New Roman"/>
      <w:kern w:val="0"/>
      <w:sz w:val="28"/>
      <w:szCs w:val="20"/>
      <w:lang w:eastAsia="ru-RU"/>
      <w14:ligatures w14:val="none"/>
    </w:rPr>
  </w:style>
  <w:style w:type="character" w:customStyle="1" w:styleId="26">
    <w:name w:val="Основной текст с отступом 2 Знак"/>
    <w:basedOn w:val="a1"/>
    <w:link w:val="25"/>
    <w:semiHidden/>
    <w:rsid w:val="006E5423"/>
    <w:rPr>
      <w:rFonts w:ascii="Times New Roman" w:eastAsia="Times New Roman" w:hAnsi="Times New Roman" w:cs="Times New Roman"/>
      <w:kern w:val="0"/>
      <w:sz w:val="28"/>
      <w:szCs w:val="20"/>
      <w:lang w:eastAsia="ru-RU"/>
      <w14:ligatures w14:val="none"/>
    </w:rPr>
  </w:style>
  <w:style w:type="paragraph" w:customStyle="1" w:styleId="Default">
    <w:name w:val="Default"/>
    <w:rsid w:val="006E5423"/>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customStyle="1" w:styleId="27">
    <w:name w:val="Основной текст (2)_"/>
    <w:link w:val="28"/>
    <w:rsid w:val="006E5423"/>
    <w:rPr>
      <w:sz w:val="28"/>
      <w:szCs w:val="28"/>
      <w:shd w:val="clear" w:color="auto" w:fill="FFFFFF"/>
    </w:rPr>
  </w:style>
  <w:style w:type="character" w:customStyle="1" w:styleId="211pt">
    <w:name w:val="Основной текст (2) + 11 pt;Полужирный"/>
    <w:rsid w:val="006E5423"/>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character" w:customStyle="1" w:styleId="2115pt">
    <w:name w:val="Основной текст (2) + 11;5 pt"/>
    <w:rsid w:val="006E5423"/>
    <w:rPr>
      <w:rFonts w:ascii="Times New Roman" w:eastAsia="Times New Roman" w:hAnsi="Times New Roman" w:cs="Times New Roman"/>
      <w:color w:val="000000"/>
      <w:spacing w:val="0"/>
      <w:w w:val="100"/>
      <w:position w:val="0"/>
      <w:sz w:val="23"/>
      <w:szCs w:val="23"/>
      <w:shd w:val="clear" w:color="auto" w:fill="FFFFFF"/>
      <w:lang w:val="ru-RU" w:eastAsia="ru-RU" w:bidi="ru-RU"/>
    </w:rPr>
  </w:style>
  <w:style w:type="character" w:customStyle="1" w:styleId="2CordiaUPC20pt">
    <w:name w:val="Основной текст (2) + CordiaUPC;20 pt"/>
    <w:rsid w:val="006E5423"/>
    <w:rPr>
      <w:rFonts w:ascii="CordiaUPC" w:eastAsia="CordiaUPC" w:hAnsi="CordiaUPC" w:cs="CordiaUPC"/>
      <w:b/>
      <w:bCs/>
      <w:color w:val="000000"/>
      <w:spacing w:val="0"/>
      <w:w w:val="100"/>
      <w:position w:val="0"/>
      <w:sz w:val="40"/>
      <w:szCs w:val="40"/>
      <w:shd w:val="clear" w:color="auto" w:fill="FFFFFF"/>
      <w:lang w:val="ru-RU" w:eastAsia="ru-RU" w:bidi="ru-RU"/>
    </w:rPr>
  </w:style>
  <w:style w:type="paragraph" w:customStyle="1" w:styleId="28">
    <w:name w:val="Основной текст (2)"/>
    <w:basedOn w:val="a0"/>
    <w:link w:val="27"/>
    <w:rsid w:val="006E5423"/>
    <w:pPr>
      <w:widowControl w:val="0"/>
      <w:shd w:val="clear" w:color="auto" w:fill="FFFFFF"/>
      <w:spacing w:before="340" w:after="0" w:line="321" w:lineRule="exact"/>
      <w:jc w:val="both"/>
    </w:pPr>
    <w:rPr>
      <w:sz w:val="28"/>
      <w:szCs w:val="28"/>
    </w:rPr>
  </w:style>
  <w:style w:type="character" w:customStyle="1" w:styleId="275pt">
    <w:name w:val="Основной текст (2) + 7;5 pt"/>
    <w:rsid w:val="006E5423"/>
    <w:rPr>
      <w:rFonts w:ascii="Times New Roman" w:eastAsia="Times New Roman" w:hAnsi="Times New Roman" w:cs="Times New Roman"/>
      <w:color w:val="000000"/>
      <w:spacing w:val="0"/>
      <w:w w:val="100"/>
      <w:position w:val="0"/>
      <w:sz w:val="15"/>
      <w:szCs w:val="15"/>
      <w:shd w:val="clear" w:color="auto" w:fill="FFFFFF"/>
      <w:lang w:val="ru-RU" w:eastAsia="ru-RU" w:bidi="ru-RU"/>
    </w:rPr>
  </w:style>
  <w:style w:type="character" w:customStyle="1" w:styleId="afff8">
    <w:name w:val="Сноска_"/>
    <w:link w:val="afff9"/>
    <w:rsid w:val="006E5423"/>
    <w:rPr>
      <w:b/>
      <w:bCs/>
      <w:shd w:val="clear" w:color="auto" w:fill="FFFFFF"/>
    </w:rPr>
  </w:style>
  <w:style w:type="character" w:customStyle="1" w:styleId="29">
    <w:name w:val="Сноска (2)_"/>
    <w:link w:val="2a"/>
    <w:rsid w:val="006E5423"/>
    <w:rPr>
      <w:b/>
      <w:bCs/>
      <w:sz w:val="18"/>
      <w:szCs w:val="18"/>
      <w:shd w:val="clear" w:color="auto" w:fill="FFFFFF"/>
    </w:rPr>
  </w:style>
  <w:style w:type="character" w:customStyle="1" w:styleId="2b">
    <w:name w:val="Сноска (2) + Не полужирный"/>
    <w:rsid w:val="006E5423"/>
    <w:rPr>
      <w:rFonts w:ascii="Times New Roman" w:eastAsia="Times New Roman" w:hAnsi="Times New Roman" w:cs="Times New Roman"/>
      <w:b/>
      <w:bCs/>
      <w:color w:val="000000"/>
      <w:spacing w:val="0"/>
      <w:w w:val="100"/>
      <w:position w:val="0"/>
      <w:sz w:val="18"/>
      <w:szCs w:val="18"/>
      <w:shd w:val="clear" w:color="auto" w:fill="FFFFFF"/>
      <w:lang w:val="ru-RU" w:eastAsia="ru-RU" w:bidi="ru-RU"/>
    </w:rPr>
  </w:style>
  <w:style w:type="character" w:customStyle="1" w:styleId="2115pt0">
    <w:name w:val="Основной текст (2) + 11;5 pt;Полужирный"/>
    <w:rsid w:val="006E5423"/>
    <w:rPr>
      <w:rFonts w:ascii="Times New Roman" w:eastAsia="Times New Roman" w:hAnsi="Times New Roman" w:cs="Times New Roman"/>
      <w:b/>
      <w:bCs/>
      <w:color w:val="000000"/>
      <w:spacing w:val="0"/>
      <w:w w:val="100"/>
      <w:position w:val="0"/>
      <w:sz w:val="23"/>
      <w:szCs w:val="23"/>
      <w:shd w:val="clear" w:color="auto" w:fill="FFFFFF"/>
      <w:lang w:val="ru-RU" w:eastAsia="ru-RU" w:bidi="ru-RU"/>
    </w:rPr>
  </w:style>
  <w:style w:type="paragraph" w:customStyle="1" w:styleId="afff9">
    <w:name w:val="Сноска"/>
    <w:basedOn w:val="a0"/>
    <w:link w:val="afff8"/>
    <w:rsid w:val="006E5423"/>
    <w:pPr>
      <w:widowControl w:val="0"/>
      <w:shd w:val="clear" w:color="auto" w:fill="FFFFFF"/>
      <w:spacing w:after="0" w:line="244" w:lineRule="exact"/>
      <w:jc w:val="both"/>
    </w:pPr>
    <w:rPr>
      <w:b/>
      <w:bCs/>
    </w:rPr>
  </w:style>
  <w:style w:type="paragraph" w:customStyle="1" w:styleId="2a">
    <w:name w:val="Сноска (2)"/>
    <w:basedOn w:val="a0"/>
    <w:link w:val="29"/>
    <w:rsid w:val="006E5423"/>
    <w:pPr>
      <w:widowControl w:val="0"/>
      <w:shd w:val="clear" w:color="auto" w:fill="FFFFFF"/>
      <w:spacing w:after="0" w:line="221" w:lineRule="exact"/>
    </w:pPr>
    <w:rPr>
      <w:b/>
      <w:bCs/>
      <w:sz w:val="18"/>
      <w:szCs w:val="18"/>
    </w:rPr>
  </w:style>
  <w:style w:type="character" w:customStyle="1" w:styleId="2CourierNew12pt">
    <w:name w:val="Основной текст (2) + Courier New;12 pt"/>
    <w:rsid w:val="006E5423"/>
    <w:rPr>
      <w:rFonts w:ascii="Courier New" w:eastAsia="Courier New" w:hAnsi="Courier New" w:cs="Courier New"/>
      <w:color w:val="000000"/>
      <w:spacing w:val="0"/>
      <w:w w:val="100"/>
      <w:position w:val="0"/>
      <w:sz w:val="24"/>
      <w:szCs w:val="24"/>
      <w:shd w:val="clear" w:color="auto" w:fill="FFFFFF"/>
      <w:lang w:val="ru-RU" w:eastAsia="ru-RU" w:bidi="ru-RU"/>
    </w:rPr>
  </w:style>
  <w:style w:type="paragraph" w:customStyle="1" w:styleId="1a">
    <w:name w:val="Знак1 Знак Знак Знак Знак Знак Знак"/>
    <w:basedOn w:val="a0"/>
    <w:rsid w:val="006E5423"/>
    <w:pPr>
      <w:tabs>
        <w:tab w:val="num" w:pos="360"/>
      </w:tabs>
      <w:spacing w:before="100" w:beforeAutospacing="1" w:afterAutospacing="1" w:line="240" w:lineRule="exact"/>
      <w:jc w:val="both"/>
    </w:pPr>
    <w:rPr>
      <w:rFonts w:ascii="Verdana" w:eastAsia="Times New Roman" w:hAnsi="Verdana" w:cs="Verdana"/>
      <w:kern w:val="0"/>
      <w:sz w:val="20"/>
      <w:szCs w:val="20"/>
      <w:lang w:val="en-US"/>
      <w14:ligatures w14:val="none"/>
    </w:rPr>
  </w:style>
  <w:style w:type="paragraph" w:styleId="33">
    <w:name w:val="Body Text Indent 3"/>
    <w:basedOn w:val="a0"/>
    <w:link w:val="34"/>
    <w:uiPriority w:val="99"/>
    <w:rsid w:val="006E5423"/>
    <w:pPr>
      <w:spacing w:after="0" w:line="240" w:lineRule="auto"/>
      <w:ind w:firstLine="72"/>
      <w:jc w:val="both"/>
    </w:pPr>
    <w:rPr>
      <w:rFonts w:ascii="Times New Roman" w:eastAsia="Times New Roman" w:hAnsi="Times New Roman" w:cs="Times New Roman"/>
      <w:kern w:val="24"/>
      <w:szCs w:val="20"/>
      <w:lang w:eastAsia="ru-RU"/>
      <w14:ligatures w14:val="none"/>
    </w:rPr>
  </w:style>
  <w:style w:type="character" w:customStyle="1" w:styleId="34">
    <w:name w:val="Основной текст с отступом 3 Знак"/>
    <w:basedOn w:val="a1"/>
    <w:link w:val="33"/>
    <w:uiPriority w:val="99"/>
    <w:rsid w:val="006E5423"/>
    <w:rPr>
      <w:rFonts w:ascii="Times New Roman" w:eastAsia="Times New Roman" w:hAnsi="Times New Roman" w:cs="Times New Roman"/>
      <w:kern w:val="24"/>
      <w:szCs w:val="20"/>
      <w:lang w:eastAsia="ru-RU"/>
      <w14:ligatures w14:val="none"/>
    </w:rPr>
  </w:style>
  <w:style w:type="paragraph" w:customStyle="1" w:styleId="afffa">
    <w:name w:val="мкпцн"/>
    <w:basedOn w:val="a0"/>
    <w:link w:val="afffb"/>
    <w:uiPriority w:val="99"/>
    <w:rsid w:val="006E5423"/>
    <w:pPr>
      <w:kinsoku w:val="0"/>
      <w:autoSpaceDE w:val="0"/>
      <w:autoSpaceDN w:val="0"/>
      <w:spacing w:before="120" w:after="120" w:line="240" w:lineRule="auto"/>
      <w:ind w:firstLine="539"/>
      <w:jc w:val="both"/>
    </w:pPr>
    <w:rPr>
      <w:rFonts w:ascii="Arial" w:eastAsia="Times New Roman" w:hAnsi="Arial" w:cs="Times New Roman"/>
      <w:kern w:val="0"/>
      <w:sz w:val="24"/>
      <w:szCs w:val="24"/>
      <w:lang w:eastAsia="ru-RU"/>
      <w14:ligatures w14:val="none"/>
    </w:rPr>
  </w:style>
  <w:style w:type="character" w:customStyle="1" w:styleId="afffb">
    <w:name w:val="мкпцн Знак"/>
    <w:link w:val="afffa"/>
    <w:uiPriority w:val="99"/>
    <w:locked/>
    <w:rsid w:val="006E5423"/>
    <w:rPr>
      <w:rFonts w:ascii="Arial" w:eastAsia="Times New Roman" w:hAnsi="Arial" w:cs="Times New Roman"/>
      <w:kern w:val="0"/>
      <w:sz w:val="24"/>
      <w:szCs w:val="24"/>
      <w:lang w:eastAsia="ru-RU"/>
      <w14:ligatures w14:val="none"/>
    </w:rPr>
  </w:style>
  <w:style w:type="paragraph" w:styleId="afffc">
    <w:name w:val="endnote text"/>
    <w:basedOn w:val="a0"/>
    <w:link w:val="afffd"/>
    <w:uiPriority w:val="99"/>
    <w:unhideWhenUsed/>
    <w:rsid w:val="006E5423"/>
    <w:pPr>
      <w:spacing w:after="0" w:line="240" w:lineRule="auto"/>
      <w:ind w:firstLine="709"/>
      <w:jc w:val="both"/>
    </w:pPr>
    <w:rPr>
      <w:rFonts w:ascii="Times New Roman" w:eastAsia="Times New Roman" w:hAnsi="Times New Roman" w:cs="Times New Roman"/>
      <w:kern w:val="0"/>
      <w:sz w:val="20"/>
      <w:szCs w:val="20"/>
      <w:lang w:eastAsia="ru-RU"/>
      <w14:ligatures w14:val="none"/>
    </w:rPr>
  </w:style>
  <w:style w:type="character" w:customStyle="1" w:styleId="afffd">
    <w:name w:val="Текст концевой сноски Знак"/>
    <w:basedOn w:val="a1"/>
    <w:link w:val="afffc"/>
    <w:uiPriority w:val="99"/>
    <w:rsid w:val="006E5423"/>
    <w:rPr>
      <w:rFonts w:ascii="Times New Roman" w:eastAsia="Times New Roman" w:hAnsi="Times New Roman" w:cs="Times New Roman"/>
      <w:kern w:val="0"/>
      <w:sz w:val="20"/>
      <w:szCs w:val="20"/>
      <w:lang w:eastAsia="ru-RU"/>
      <w14:ligatures w14:val="none"/>
    </w:rPr>
  </w:style>
  <w:style w:type="character" w:styleId="afffe">
    <w:name w:val="endnote reference"/>
    <w:unhideWhenUsed/>
    <w:rsid w:val="006E5423"/>
    <w:rPr>
      <w:vertAlign w:val="superscript"/>
    </w:rPr>
  </w:style>
  <w:style w:type="character" w:customStyle="1" w:styleId="2c">
    <w:name w:val="Основной текст (2) + Полужирный"/>
    <w:basedOn w:val="a1"/>
    <w:rsid w:val="006E5423"/>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styleId="affff">
    <w:name w:val="List"/>
    <w:basedOn w:val="a0"/>
    <w:uiPriority w:val="99"/>
    <w:semiHidden/>
    <w:unhideWhenUsed/>
    <w:rsid w:val="006E5423"/>
    <w:pPr>
      <w:spacing w:after="0" w:line="240" w:lineRule="auto"/>
      <w:ind w:left="283" w:hanging="283"/>
      <w:contextualSpacing/>
    </w:pPr>
    <w:rPr>
      <w:rFonts w:ascii="Times New Roman" w:eastAsia="Times New Roman" w:hAnsi="Times New Roman" w:cs="Times New Roman"/>
      <w:kern w:val="0"/>
      <w:sz w:val="24"/>
      <w:szCs w:val="24"/>
      <w:lang w:eastAsia="ru-RU"/>
      <w14:ligatures w14:val="none"/>
    </w:rPr>
  </w:style>
  <w:style w:type="paragraph" w:styleId="35">
    <w:name w:val="Body Text 3"/>
    <w:basedOn w:val="a0"/>
    <w:link w:val="36"/>
    <w:uiPriority w:val="99"/>
    <w:unhideWhenUsed/>
    <w:rsid w:val="006E5423"/>
    <w:pPr>
      <w:spacing w:after="120" w:line="240" w:lineRule="auto"/>
    </w:pPr>
    <w:rPr>
      <w:rFonts w:ascii="Times New Roman" w:eastAsia="Times New Roman" w:hAnsi="Times New Roman" w:cs="Times New Roman"/>
      <w:kern w:val="0"/>
      <w:sz w:val="16"/>
      <w:szCs w:val="16"/>
      <w:lang w:eastAsia="ru-RU"/>
      <w14:ligatures w14:val="none"/>
    </w:rPr>
  </w:style>
  <w:style w:type="character" w:customStyle="1" w:styleId="36">
    <w:name w:val="Основной текст 3 Знак"/>
    <w:basedOn w:val="a1"/>
    <w:link w:val="35"/>
    <w:uiPriority w:val="99"/>
    <w:rsid w:val="006E5423"/>
    <w:rPr>
      <w:rFonts w:ascii="Times New Roman" w:eastAsia="Times New Roman" w:hAnsi="Times New Roman" w:cs="Times New Roman"/>
      <w:kern w:val="0"/>
      <w:sz w:val="16"/>
      <w:szCs w:val="16"/>
      <w:lang w:eastAsia="ru-RU"/>
      <w14:ligatures w14:val="none"/>
    </w:rPr>
  </w:style>
  <w:style w:type="character" w:customStyle="1" w:styleId="ConsPlusNonformat0">
    <w:name w:val="ConsPlusNonformat Знак"/>
    <w:basedOn w:val="a1"/>
    <w:link w:val="ConsPlusNonformat"/>
    <w:locked/>
    <w:rsid w:val="006E5423"/>
    <w:rPr>
      <w:rFonts w:ascii="Courier New" w:eastAsia="Times New Roman" w:hAnsi="Courier New" w:cs="Courier New"/>
      <w:kern w:val="0"/>
      <w:sz w:val="20"/>
      <w:szCs w:val="20"/>
      <w:lang w:eastAsia="ru-RU"/>
      <w14:ligatures w14:val="none"/>
    </w:rPr>
  </w:style>
  <w:style w:type="paragraph" w:customStyle="1" w:styleId="affff0">
    <w:name w:val="Спис_заголовок"/>
    <w:basedOn w:val="a0"/>
    <w:next w:val="affff"/>
    <w:uiPriority w:val="99"/>
    <w:rsid w:val="006E5423"/>
    <w:pPr>
      <w:keepNext/>
      <w:keepLines/>
      <w:widowControl w:val="0"/>
      <w:suppressAutoHyphens/>
      <w:spacing w:before="120" w:after="60" w:line="240" w:lineRule="auto"/>
    </w:pPr>
    <w:rPr>
      <w:rFonts w:ascii="Times New Roman" w:eastAsia="Lucida Sans Unicode" w:hAnsi="Times New Roman" w:cs="Times New Roman"/>
      <w:sz w:val="24"/>
      <w:szCs w:val="24"/>
      <w14:ligatures w14:val="none"/>
    </w:rPr>
  </w:style>
  <w:style w:type="paragraph" w:customStyle="1" w:styleId="1CStyle11">
    <w:name w:val="1CStyle11"/>
    <w:uiPriority w:val="99"/>
    <w:rsid w:val="006E5423"/>
    <w:pPr>
      <w:wordWrap w:val="0"/>
      <w:spacing w:after="200" w:line="276" w:lineRule="auto"/>
    </w:pPr>
    <w:rPr>
      <w:rFonts w:eastAsia="Times New Roman"/>
      <w:kern w:val="0"/>
      <w:lang w:eastAsia="ru-RU"/>
      <w14:ligatures w14:val="none"/>
    </w:rPr>
  </w:style>
  <w:style w:type="paragraph" w:customStyle="1" w:styleId="1CStyle10">
    <w:name w:val="1CStyle10"/>
    <w:uiPriority w:val="99"/>
    <w:rsid w:val="006E5423"/>
    <w:pPr>
      <w:spacing w:after="200" w:line="276" w:lineRule="auto"/>
    </w:pPr>
    <w:rPr>
      <w:rFonts w:eastAsia="Times New Roman"/>
      <w:kern w:val="0"/>
      <w:lang w:eastAsia="ru-RU"/>
      <w14:ligatures w14:val="none"/>
    </w:rPr>
  </w:style>
  <w:style w:type="paragraph" w:customStyle="1" w:styleId="1CStyle3">
    <w:name w:val="1CStyle3"/>
    <w:uiPriority w:val="99"/>
    <w:rsid w:val="006E5423"/>
    <w:pPr>
      <w:spacing w:after="200" w:line="276" w:lineRule="auto"/>
    </w:pPr>
    <w:rPr>
      <w:rFonts w:eastAsia="Times New Roman"/>
      <w:kern w:val="0"/>
      <w:lang w:eastAsia="ru-RU"/>
      <w14:ligatures w14:val="none"/>
    </w:rPr>
  </w:style>
  <w:style w:type="paragraph" w:customStyle="1" w:styleId="1CStyle5">
    <w:name w:val="1CStyle5"/>
    <w:uiPriority w:val="99"/>
    <w:rsid w:val="006E5423"/>
    <w:pPr>
      <w:spacing w:after="200" w:line="276" w:lineRule="auto"/>
    </w:pPr>
    <w:rPr>
      <w:rFonts w:eastAsia="Times New Roman"/>
      <w:kern w:val="0"/>
      <w:lang w:eastAsia="ru-RU"/>
      <w14:ligatures w14:val="none"/>
    </w:rPr>
  </w:style>
  <w:style w:type="paragraph" w:customStyle="1" w:styleId="1CStyle2">
    <w:name w:val="1CStyle2"/>
    <w:uiPriority w:val="99"/>
    <w:rsid w:val="006E5423"/>
    <w:pPr>
      <w:spacing w:after="200" w:line="276" w:lineRule="auto"/>
    </w:pPr>
    <w:rPr>
      <w:rFonts w:eastAsia="Times New Roman"/>
      <w:kern w:val="0"/>
      <w:lang w:eastAsia="ru-RU"/>
      <w14:ligatures w14:val="none"/>
    </w:rPr>
  </w:style>
  <w:style w:type="paragraph" w:customStyle="1" w:styleId="1CStyle4">
    <w:name w:val="1CStyle4"/>
    <w:uiPriority w:val="99"/>
    <w:rsid w:val="006E5423"/>
    <w:pPr>
      <w:spacing w:after="200" w:line="276" w:lineRule="auto"/>
    </w:pPr>
    <w:rPr>
      <w:rFonts w:eastAsia="Times New Roman"/>
      <w:kern w:val="0"/>
      <w:lang w:eastAsia="ru-RU"/>
      <w14:ligatures w14:val="none"/>
    </w:rPr>
  </w:style>
  <w:style w:type="paragraph" w:customStyle="1" w:styleId="1CStyle7">
    <w:name w:val="1CStyle7"/>
    <w:uiPriority w:val="99"/>
    <w:rsid w:val="006E5423"/>
    <w:pPr>
      <w:spacing w:after="200" w:line="276" w:lineRule="auto"/>
    </w:pPr>
    <w:rPr>
      <w:rFonts w:eastAsia="Times New Roman"/>
      <w:kern w:val="0"/>
      <w:lang w:eastAsia="ru-RU"/>
      <w14:ligatures w14:val="none"/>
    </w:rPr>
  </w:style>
  <w:style w:type="paragraph" w:customStyle="1" w:styleId="1CStyle6">
    <w:name w:val="1CStyle6"/>
    <w:uiPriority w:val="99"/>
    <w:rsid w:val="006E5423"/>
    <w:pPr>
      <w:spacing w:after="200" w:line="276" w:lineRule="auto"/>
    </w:pPr>
    <w:rPr>
      <w:rFonts w:eastAsia="Times New Roman"/>
      <w:kern w:val="0"/>
      <w:lang w:eastAsia="ru-RU"/>
      <w14:ligatures w14:val="none"/>
    </w:rPr>
  </w:style>
  <w:style w:type="paragraph" w:customStyle="1" w:styleId="1CStyle9">
    <w:name w:val="1CStyle9"/>
    <w:uiPriority w:val="99"/>
    <w:rsid w:val="006E5423"/>
    <w:pPr>
      <w:spacing w:after="200" w:line="276" w:lineRule="auto"/>
    </w:pPr>
    <w:rPr>
      <w:rFonts w:eastAsia="Times New Roman"/>
      <w:kern w:val="0"/>
      <w:lang w:eastAsia="ru-RU"/>
      <w14:ligatures w14:val="none"/>
    </w:rPr>
  </w:style>
  <w:style w:type="paragraph" w:customStyle="1" w:styleId="1CStyle8">
    <w:name w:val="1CStyle8"/>
    <w:uiPriority w:val="99"/>
    <w:rsid w:val="006E5423"/>
    <w:pPr>
      <w:spacing w:after="200" w:line="276" w:lineRule="auto"/>
    </w:pPr>
    <w:rPr>
      <w:rFonts w:eastAsia="Times New Roman"/>
      <w:kern w:val="0"/>
      <w:lang w:eastAsia="ru-RU"/>
      <w14:ligatures w14:val="none"/>
    </w:rPr>
  </w:style>
  <w:style w:type="paragraph" w:customStyle="1" w:styleId="1CStyle0">
    <w:name w:val="1CStyle0"/>
    <w:uiPriority w:val="99"/>
    <w:rsid w:val="006E5423"/>
    <w:pPr>
      <w:wordWrap w:val="0"/>
      <w:spacing w:after="200" w:line="276" w:lineRule="auto"/>
    </w:pPr>
    <w:rPr>
      <w:rFonts w:ascii="Arial" w:eastAsia="Times New Roman" w:hAnsi="Arial"/>
      <w:kern w:val="0"/>
      <w:sz w:val="28"/>
      <w:lang w:eastAsia="ru-RU"/>
      <w14:ligatures w14:val="none"/>
    </w:rPr>
  </w:style>
  <w:style w:type="paragraph" w:customStyle="1" w:styleId="1CStyle16">
    <w:name w:val="1CStyle16"/>
    <w:uiPriority w:val="99"/>
    <w:rsid w:val="006E5423"/>
    <w:pPr>
      <w:wordWrap w:val="0"/>
      <w:spacing w:after="200" w:line="276" w:lineRule="auto"/>
    </w:pPr>
    <w:rPr>
      <w:rFonts w:ascii="Arial" w:eastAsia="Times New Roman" w:hAnsi="Arial"/>
      <w:kern w:val="0"/>
      <w:sz w:val="20"/>
      <w:lang w:eastAsia="ru-RU"/>
      <w14:ligatures w14:val="none"/>
    </w:rPr>
  </w:style>
  <w:style w:type="paragraph" w:customStyle="1" w:styleId="1CStyle-1">
    <w:name w:val="1CStyle-1"/>
    <w:uiPriority w:val="99"/>
    <w:rsid w:val="006E5423"/>
    <w:pPr>
      <w:wordWrap w:val="0"/>
      <w:spacing w:after="200" w:line="276" w:lineRule="auto"/>
    </w:pPr>
    <w:rPr>
      <w:rFonts w:ascii="Arial" w:eastAsia="Times New Roman" w:hAnsi="Arial"/>
      <w:kern w:val="0"/>
      <w:sz w:val="28"/>
      <w:lang w:eastAsia="ru-RU"/>
      <w14:ligatures w14:val="none"/>
    </w:rPr>
  </w:style>
  <w:style w:type="paragraph" w:customStyle="1" w:styleId="1CStyle12">
    <w:name w:val="1CStyle12"/>
    <w:uiPriority w:val="99"/>
    <w:rsid w:val="006E5423"/>
    <w:pPr>
      <w:spacing w:after="200" w:line="276" w:lineRule="auto"/>
    </w:pPr>
    <w:rPr>
      <w:rFonts w:ascii="Arial" w:eastAsia="Times New Roman" w:hAnsi="Arial"/>
      <w:kern w:val="0"/>
      <w:sz w:val="24"/>
      <w:lang w:eastAsia="ru-RU"/>
      <w14:ligatures w14:val="none"/>
    </w:rPr>
  </w:style>
  <w:style w:type="paragraph" w:customStyle="1" w:styleId="1CStyle15">
    <w:name w:val="1CStyle15"/>
    <w:uiPriority w:val="99"/>
    <w:rsid w:val="006E5423"/>
    <w:pPr>
      <w:spacing w:after="200" w:line="276" w:lineRule="auto"/>
    </w:pPr>
    <w:rPr>
      <w:rFonts w:ascii="Arial" w:eastAsia="Times New Roman" w:hAnsi="Arial"/>
      <w:kern w:val="0"/>
      <w:sz w:val="20"/>
      <w:lang w:eastAsia="ru-RU"/>
      <w14:ligatures w14:val="none"/>
    </w:rPr>
  </w:style>
  <w:style w:type="paragraph" w:customStyle="1" w:styleId="1CStyle1">
    <w:name w:val="1CStyle1"/>
    <w:uiPriority w:val="99"/>
    <w:rsid w:val="006E5423"/>
    <w:pPr>
      <w:spacing w:after="200" w:line="276" w:lineRule="auto"/>
    </w:pPr>
    <w:rPr>
      <w:rFonts w:ascii="Arial" w:eastAsia="Times New Roman" w:hAnsi="Arial"/>
      <w:kern w:val="0"/>
      <w:sz w:val="28"/>
      <w:lang w:eastAsia="ru-RU"/>
      <w14:ligatures w14:val="none"/>
    </w:rPr>
  </w:style>
  <w:style w:type="paragraph" w:customStyle="1" w:styleId="1CStyle14">
    <w:name w:val="1CStyle14"/>
    <w:uiPriority w:val="99"/>
    <w:rsid w:val="006E5423"/>
    <w:pPr>
      <w:spacing w:after="200" w:line="276" w:lineRule="auto"/>
    </w:pPr>
    <w:rPr>
      <w:rFonts w:ascii="Arial" w:eastAsia="Times New Roman" w:hAnsi="Arial"/>
      <w:kern w:val="0"/>
      <w:sz w:val="24"/>
      <w:lang w:eastAsia="ru-RU"/>
      <w14:ligatures w14:val="none"/>
    </w:rPr>
  </w:style>
  <w:style w:type="paragraph" w:customStyle="1" w:styleId="1CStyle17">
    <w:name w:val="1CStyle17"/>
    <w:uiPriority w:val="99"/>
    <w:rsid w:val="006E5423"/>
    <w:pPr>
      <w:spacing w:after="200" w:line="276" w:lineRule="auto"/>
    </w:pPr>
    <w:rPr>
      <w:rFonts w:ascii="Arial" w:eastAsia="Times New Roman" w:hAnsi="Arial"/>
      <w:kern w:val="0"/>
      <w:sz w:val="20"/>
      <w:lang w:eastAsia="ru-RU"/>
      <w14:ligatures w14:val="none"/>
    </w:rPr>
  </w:style>
  <w:style w:type="paragraph" w:customStyle="1" w:styleId="1CStyle13">
    <w:name w:val="1CStyle13"/>
    <w:uiPriority w:val="99"/>
    <w:rsid w:val="006E5423"/>
    <w:pPr>
      <w:wordWrap w:val="0"/>
      <w:spacing w:after="200" w:line="276" w:lineRule="auto"/>
    </w:pPr>
    <w:rPr>
      <w:rFonts w:ascii="Arial" w:eastAsia="Times New Roman" w:hAnsi="Arial"/>
      <w:kern w:val="0"/>
      <w:sz w:val="24"/>
      <w:lang w:eastAsia="ru-RU"/>
      <w14:ligatures w14:val="none"/>
    </w:rPr>
  </w:style>
  <w:style w:type="paragraph" w:customStyle="1" w:styleId="1CStyle32">
    <w:name w:val="1CStyle32"/>
    <w:uiPriority w:val="99"/>
    <w:rsid w:val="006E5423"/>
    <w:pPr>
      <w:spacing w:after="200" w:line="276" w:lineRule="auto"/>
    </w:pPr>
    <w:rPr>
      <w:rFonts w:ascii="Times New Roman" w:eastAsia="Times New Roman" w:hAnsi="Times New Roman"/>
      <w:kern w:val="0"/>
      <w:sz w:val="16"/>
      <w:lang w:eastAsia="ru-RU"/>
      <w14:ligatures w14:val="none"/>
    </w:rPr>
  </w:style>
  <w:style w:type="paragraph" w:customStyle="1" w:styleId="1CStyle61">
    <w:name w:val="1CStyle61"/>
    <w:uiPriority w:val="99"/>
    <w:rsid w:val="006E5423"/>
    <w:pPr>
      <w:spacing w:after="200" w:line="276" w:lineRule="auto"/>
    </w:pPr>
    <w:rPr>
      <w:rFonts w:ascii="Times New Roman" w:eastAsia="Times New Roman" w:hAnsi="Times New Roman"/>
      <w:b/>
      <w:kern w:val="0"/>
      <w:sz w:val="18"/>
      <w:lang w:eastAsia="ru-RU"/>
      <w14:ligatures w14:val="none"/>
    </w:rPr>
  </w:style>
  <w:style w:type="paragraph" w:customStyle="1" w:styleId="1CStyle72">
    <w:name w:val="1CStyle72"/>
    <w:uiPriority w:val="99"/>
    <w:rsid w:val="006E5423"/>
    <w:pPr>
      <w:spacing w:after="200" w:line="276" w:lineRule="auto"/>
    </w:pPr>
    <w:rPr>
      <w:rFonts w:ascii="Times New Roman" w:eastAsia="Times New Roman" w:hAnsi="Times New Roman"/>
      <w:kern w:val="0"/>
      <w:sz w:val="18"/>
      <w:lang w:eastAsia="ru-RU"/>
      <w14:ligatures w14:val="none"/>
    </w:rPr>
  </w:style>
  <w:style w:type="paragraph" w:customStyle="1" w:styleId="1CStyle42">
    <w:name w:val="1CStyle42"/>
    <w:uiPriority w:val="99"/>
    <w:rsid w:val="006E5423"/>
    <w:pPr>
      <w:spacing w:after="200" w:line="276" w:lineRule="auto"/>
    </w:pPr>
    <w:rPr>
      <w:rFonts w:ascii="Times New Roman" w:eastAsia="Times New Roman" w:hAnsi="Times New Roman"/>
      <w:kern w:val="0"/>
      <w:sz w:val="16"/>
      <w:lang w:eastAsia="ru-RU"/>
      <w14:ligatures w14:val="none"/>
    </w:rPr>
  </w:style>
  <w:style w:type="paragraph" w:customStyle="1" w:styleId="1CStyle60">
    <w:name w:val="1CStyle60"/>
    <w:uiPriority w:val="99"/>
    <w:rsid w:val="006E5423"/>
    <w:pPr>
      <w:spacing w:after="200" w:line="276" w:lineRule="auto"/>
    </w:pPr>
    <w:rPr>
      <w:rFonts w:ascii="Times New Roman" w:eastAsia="Times New Roman" w:hAnsi="Times New Roman"/>
      <w:b/>
      <w:kern w:val="0"/>
      <w:sz w:val="18"/>
      <w:lang w:eastAsia="ru-RU"/>
      <w14:ligatures w14:val="none"/>
    </w:rPr>
  </w:style>
  <w:style w:type="paragraph" w:customStyle="1" w:styleId="1CStyle71">
    <w:name w:val="1CStyle71"/>
    <w:uiPriority w:val="99"/>
    <w:rsid w:val="006E5423"/>
    <w:pPr>
      <w:spacing w:after="200" w:line="276" w:lineRule="auto"/>
    </w:pPr>
    <w:rPr>
      <w:rFonts w:ascii="Times New Roman" w:eastAsia="Times New Roman" w:hAnsi="Times New Roman"/>
      <w:kern w:val="0"/>
      <w:sz w:val="18"/>
      <w:lang w:eastAsia="ru-RU"/>
      <w14:ligatures w14:val="none"/>
    </w:rPr>
  </w:style>
  <w:style w:type="paragraph" w:customStyle="1" w:styleId="1CStyle75">
    <w:name w:val="1CStyle75"/>
    <w:uiPriority w:val="99"/>
    <w:rsid w:val="006E5423"/>
    <w:pPr>
      <w:spacing w:after="200" w:line="276" w:lineRule="auto"/>
    </w:pPr>
    <w:rPr>
      <w:rFonts w:ascii="Times New Roman" w:eastAsia="Times New Roman" w:hAnsi="Times New Roman"/>
      <w:kern w:val="0"/>
      <w:sz w:val="16"/>
      <w:lang w:eastAsia="ru-RU"/>
      <w14:ligatures w14:val="none"/>
    </w:rPr>
  </w:style>
  <w:style w:type="paragraph" w:customStyle="1" w:styleId="1CStyle73">
    <w:name w:val="1CStyle73"/>
    <w:uiPriority w:val="99"/>
    <w:rsid w:val="006E5423"/>
    <w:pPr>
      <w:spacing w:after="200" w:line="276" w:lineRule="auto"/>
    </w:pPr>
    <w:rPr>
      <w:rFonts w:ascii="Times New Roman" w:eastAsia="Times New Roman" w:hAnsi="Times New Roman"/>
      <w:kern w:val="0"/>
      <w:sz w:val="16"/>
      <w:lang w:eastAsia="ru-RU"/>
      <w14:ligatures w14:val="none"/>
    </w:rPr>
  </w:style>
  <w:style w:type="paragraph" w:customStyle="1" w:styleId="1CStyle50">
    <w:name w:val="1CStyle50"/>
    <w:uiPriority w:val="99"/>
    <w:rsid w:val="006E5423"/>
    <w:pPr>
      <w:spacing w:after="200" w:line="276" w:lineRule="auto"/>
    </w:pPr>
    <w:rPr>
      <w:rFonts w:ascii="Times New Roman" w:eastAsia="Times New Roman" w:hAnsi="Times New Roman"/>
      <w:kern w:val="0"/>
      <w:sz w:val="16"/>
      <w:lang w:eastAsia="ru-RU"/>
      <w14:ligatures w14:val="none"/>
    </w:rPr>
  </w:style>
  <w:style w:type="paragraph" w:customStyle="1" w:styleId="1CStyle40">
    <w:name w:val="1CStyle40"/>
    <w:uiPriority w:val="99"/>
    <w:rsid w:val="006E5423"/>
    <w:pPr>
      <w:spacing w:after="200" w:line="276" w:lineRule="auto"/>
    </w:pPr>
    <w:rPr>
      <w:rFonts w:ascii="Times New Roman" w:eastAsia="Times New Roman" w:hAnsi="Times New Roman"/>
      <w:kern w:val="0"/>
      <w:sz w:val="16"/>
      <w:lang w:eastAsia="ru-RU"/>
      <w14:ligatures w14:val="none"/>
    </w:rPr>
  </w:style>
  <w:style w:type="paragraph" w:customStyle="1" w:styleId="1CStyle34">
    <w:name w:val="1CStyle34"/>
    <w:uiPriority w:val="99"/>
    <w:rsid w:val="006E5423"/>
    <w:pPr>
      <w:spacing w:after="200" w:line="276" w:lineRule="auto"/>
    </w:pPr>
    <w:rPr>
      <w:rFonts w:ascii="Times New Roman" w:eastAsia="Times New Roman" w:hAnsi="Times New Roman"/>
      <w:kern w:val="0"/>
      <w:sz w:val="16"/>
      <w:lang w:eastAsia="ru-RU"/>
      <w14:ligatures w14:val="none"/>
    </w:rPr>
  </w:style>
  <w:style w:type="paragraph" w:customStyle="1" w:styleId="1CStyle49">
    <w:name w:val="1CStyle49"/>
    <w:uiPriority w:val="99"/>
    <w:rsid w:val="006E5423"/>
    <w:pPr>
      <w:spacing w:after="200" w:line="276" w:lineRule="auto"/>
      <w:jc w:val="right"/>
    </w:pPr>
    <w:rPr>
      <w:rFonts w:ascii="Times New Roman" w:eastAsia="Times New Roman" w:hAnsi="Times New Roman"/>
      <w:kern w:val="0"/>
      <w:sz w:val="16"/>
      <w:lang w:eastAsia="ru-RU"/>
      <w14:ligatures w14:val="none"/>
    </w:rPr>
  </w:style>
  <w:style w:type="paragraph" w:customStyle="1" w:styleId="1CStyle44">
    <w:name w:val="1CStyle44"/>
    <w:uiPriority w:val="99"/>
    <w:rsid w:val="006E5423"/>
    <w:pPr>
      <w:spacing w:after="200" w:line="276" w:lineRule="auto"/>
      <w:jc w:val="right"/>
    </w:pPr>
    <w:rPr>
      <w:rFonts w:ascii="Times New Roman" w:eastAsia="Times New Roman" w:hAnsi="Times New Roman"/>
      <w:kern w:val="0"/>
      <w:sz w:val="16"/>
      <w:lang w:eastAsia="ru-RU"/>
      <w14:ligatures w14:val="none"/>
    </w:rPr>
  </w:style>
  <w:style w:type="paragraph" w:customStyle="1" w:styleId="1CStyle64">
    <w:name w:val="1CStyle64"/>
    <w:uiPriority w:val="99"/>
    <w:rsid w:val="006E5423"/>
    <w:pPr>
      <w:spacing w:after="200" w:line="276" w:lineRule="auto"/>
      <w:jc w:val="right"/>
    </w:pPr>
    <w:rPr>
      <w:rFonts w:ascii="Times New Roman" w:eastAsia="Times New Roman" w:hAnsi="Times New Roman"/>
      <w:kern w:val="0"/>
      <w:sz w:val="18"/>
      <w:lang w:eastAsia="ru-RU"/>
      <w14:ligatures w14:val="none"/>
    </w:rPr>
  </w:style>
  <w:style w:type="paragraph" w:customStyle="1" w:styleId="1CStyle43">
    <w:name w:val="1CStyle43"/>
    <w:uiPriority w:val="99"/>
    <w:rsid w:val="006E5423"/>
    <w:pPr>
      <w:spacing w:after="200" w:line="276" w:lineRule="auto"/>
      <w:jc w:val="right"/>
    </w:pPr>
    <w:rPr>
      <w:rFonts w:ascii="Times New Roman" w:eastAsia="Times New Roman" w:hAnsi="Times New Roman"/>
      <w:kern w:val="0"/>
      <w:sz w:val="16"/>
      <w:lang w:eastAsia="ru-RU"/>
      <w14:ligatures w14:val="none"/>
    </w:rPr>
  </w:style>
  <w:style w:type="paragraph" w:customStyle="1" w:styleId="1CStyle46">
    <w:name w:val="1CStyle46"/>
    <w:uiPriority w:val="99"/>
    <w:rsid w:val="006E5423"/>
    <w:pPr>
      <w:spacing w:after="200" w:line="276" w:lineRule="auto"/>
      <w:jc w:val="center"/>
    </w:pPr>
    <w:rPr>
      <w:rFonts w:ascii="Times New Roman" w:eastAsia="Times New Roman" w:hAnsi="Times New Roman"/>
      <w:kern w:val="0"/>
      <w:sz w:val="16"/>
      <w:lang w:eastAsia="ru-RU"/>
      <w14:ligatures w14:val="none"/>
    </w:rPr>
  </w:style>
  <w:style w:type="paragraph" w:customStyle="1" w:styleId="1CStyle45">
    <w:name w:val="1CStyle45"/>
    <w:uiPriority w:val="99"/>
    <w:rsid w:val="006E5423"/>
    <w:pPr>
      <w:spacing w:after="200" w:line="276" w:lineRule="auto"/>
      <w:jc w:val="right"/>
    </w:pPr>
    <w:rPr>
      <w:rFonts w:ascii="Times New Roman" w:eastAsia="Times New Roman" w:hAnsi="Times New Roman"/>
      <w:kern w:val="0"/>
      <w:sz w:val="16"/>
      <w:lang w:eastAsia="ru-RU"/>
      <w14:ligatures w14:val="none"/>
    </w:rPr>
  </w:style>
  <w:style w:type="paragraph" w:customStyle="1" w:styleId="1CStyle47">
    <w:name w:val="1CStyle47"/>
    <w:uiPriority w:val="99"/>
    <w:rsid w:val="006E5423"/>
    <w:pPr>
      <w:spacing w:after="200" w:line="276" w:lineRule="auto"/>
      <w:jc w:val="center"/>
    </w:pPr>
    <w:rPr>
      <w:rFonts w:ascii="Times New Roman" w:eastAsia="Times New Roman" w:hAnsi="Times New Roman"/>
      <w:kern w:val="0"/>
      <w:sz w:val="16"/>
      <w:lang w:eastAsia="ru-RU"/>
      <w14:ligatures w14:val="none"/>
    </w:rPr>
  </w:style>
  <w:style w:type="paragraph" w:customStyle="1" w:styleId="1CStyle68">
    <w:name w:val="1CStyle68"/>
    <w:uiPriority w:val="99"/>
    <w:rsid w:val="006E5423"/>
    <w:pPr>
      <w:spacing w:after="200" w:line="276" w:lineRule="auto"/>
      <w:jc w:val="right"/>
    </w:pPr>
    <w:rPr>
      <w:rFonts w:ascii="Times New Roman" w:eastAsia="Times New Roman" w:hAnsi="Times New Roman"/>
      <w:kern w:val="0"/>
      <w:sz w:val="18"/>
      <w:lang w:eastAsia="ru-RU"/>
      <w14:ligatures w14:val="none"/>
    </w:rPr>
  </w:style>
  <w:style w:type="paragraph" w:customStyle="1" w:styleId="1CStyle66">
    <w:name w:val="1CStyle66"/>
    <w:uiPriority w:val="99"/>
    <w:rsid w:val="006E5423"/>
    <w:pPr>
      <w:spacing w:after="200" w:line="276" w:lineRule="auto"/>
      <w:jc w:val="right"/>
    </w:pPr>
    <w:rPr>
      <w:rFonts w:ascii="Times New Roman" w:eastAsia="Times New Roman" w:hAnsi="Times New Roman"/>
      <w:kern w:val="0"/>
      <w:sz w:val="18"/>
      <w:lang w:eastAsia="ru-RU"/>
      <w14:ligatures w14:val="none"/>
    </w:rPr>
  </w:style>
  <w:style w:type="paragraph" w:customStyle="1" w:styleId="1CStyle48">
    <w:name w:val="1CStyle48"/>
    <w:uiPriority w:val="99"/>
    <w:rsid w:val="006E5423"/>
    <w:pPr>
      <w:spacing w:after="200" w:line="276" w:lineRule="auto"/>
      <w:jc w:val="center"/>
    </w:pPr>
    <w:rPr>
      <w:rFonts w:ascii="Times New Roman" w:eastAsia="Times New Roman" w:hAnsi="Times New Roman"/>
      <w:kern w:val="0"/>
      <w:sz w:val="16"/>
      <w:lang w:eastAsia="ru-RU"/>
      <w14:ligatures w14:val="none"/>
    </w:rPr>
  </w:style>
  <w:style w:type="paragraph" w:customStyle="1" w:styleId="1CStyle65">
    <w:name w:val="1CStyle65"/>
    <w:uiPriority w:val="99"/>
    <w:rsid w:val="006E5423"/>
    <w:pPr>
      <w:spacing w:after="200" w:line="276" w:lineRule="auto"/>
      <w:jc w:val="right"/>
    </w:pPr>
    <w:rPr>
      <w:rFonts w:ascii="Times New Roman" w:eastAsia="Times New Roman" w:hAnsi="Times New Roman"/>
      <w:kern w:val="0"/>
      <w:sz w:val="18"/>
      <w:lang w:eastAsia="ru-RU"/>
      <w14:ligatures w14:val="none"/>
    </w:rPr>
  </w:style>
  <w:style w:type="paragraph" w:customStyle="1" w:styleId="1CStyle67">
    <w:name w:val="1CStyle67"/>
    <w:uiPriority w:val="99"/>
    <w:rsid w:val="006E5423"/>
    <w:pPr>
      <w:spacing w:after="200" w:line="276" w:lineRule="auto"/>
      <w:jc w:val="right"/>
    </w:pPr>
    <w:rPr>
      <w:rFonts w:ascii="Times New Roman" w:eastAsia="Times New Roman" w:hAnsi="Times New Roman"/>
      <w:kern w:val="0"/>
      <w:sz w:val="18"/>
      <w:lang w:eastAsia="ru-RU"/>
      <w14:ligatures w14:val="none"/>
    </w:rPr>
  </w:style>
  <w:style w:type="paragraph" w:customStyle="1" w:styleId="1CStyle70">
    <w:name w:val="1CStyle70"/>
    <w:uiPriority w:val="99"/>
    <w:rsid w:val="006E5423"/>
    <w:pPr>
      <w:spacing w:after="200" w:line="276" w:lineRule="auto"/>
      <w:jc w:val="right"/>
    </w:pPr>
    <w:rPr>
      <w:rFonts w:ascii="Times New Roman" w:eastAsia="Times New Roman" w:hAnsi="Times New Roman"/>
      <w:kern w:val="0"/>
      <w:sz w:val="16"/>
      <w:lang w:eastAsia="ru-RU"/>
      <w14:ligatures w14:val="none"/>
    </w:rPr>
  </w:style>
  <w:style w:type="paragraph" w:customStyle="1" w:styleId="1CStyle74">
    <w:name w:val="1CStyle74"/>
    <w:uiPriority w:val="99"/>
    <w:rsid w:val="006E5423"/>
    <w:pPr>
      <w:spacing w:after="200" w:line="276" w:lineRule="auto"/>
      <w:jc w:val="right"/>
    </w:pPr>
    <w:rPr>
      <w:rFonts w:ascii="Times New Roman" w:eastAsia="Times New Roman" w:hAnsi="Times New Roman"/>
      <w:kern w:val="0"/>
      <w:sz w:val="18"/>
      <w:lang w:eastAsia="ru-RU"/>
      <w14:ligatures w14:val="none"/>
    </w:rPr>
  </w:style>
  <w:style w:type="paragraph" w:customStyle="1" w:styleId="1CStyle30">
    <w:name w:val="1CStyle30"/>
    <w:uiPriority w:val="99"/>
    <w:rsid w:val="006E5423"/>
    <w:pPr>
      <w:spacing w:after="200" w:line="276" w:lineRule="auto"/>
      <w:jc w:val="center"/>
    </w:pPr>
    <w:rPr>
      <w:rFonts w:ascii="Times New Roman" w:eastAsia="Times New Roman" w:hAnsi="Times New Roman"/>
      <w:b/>
      <w:kern w:val="0"/>
      <w:sz w:val="20"/>
      <w:lang w:eastAsia="ru-RU"/>
      <w14:ligatures w14:val="none"/>
    </w:rPr>
  </w:style>
  <w:style w:type="paragraph" w:customStyle="1" w:styleId="1CStyle53">
    <w:name w:val="1CStyle53"/>
    <w:uiPriority w:val="99"/>
    <w:rsid w:val="006E5423"/>
    <w:pPr>
      <w:spacing w:after="200" w:line="276" w:lineRule="auto"/>
      <w:jc w:val="center"/>
    </w:pPr>
    <w:rPr>
      <w:rFonts w:ascii="Times New Roman" w:eastAsia="Times New Roman" w:hAnsi="Times New Roman"/>
      <w:kern w:val="0"/>
      <w:sz w:val="16"/>
      <w:lang w:eastAsia="ru-RU"/>
      <w14:ligatures w14:val="none"/>
    </w:rPr>
  </w:style>
  <w:style w:type="paragraph" w:customStyle="1" w:styleId="1CStyle56">
    <w:name w:val="1CStyle56"/>
    <w:uiPriority w:val="99"/>
    <w:rsid w:val="006E5423"/>
    <w:pPr>
      <w:spacing w:after="200" w:line="276" w:lineRule="auto"/>
      <w:jc w:val="center"/>
    </w:pPr>
    <w:rPr>
      <w:rFonts w:ascii="Times New Roman" w:eastAsia="Times New Roman" w:hAnsi="Times New Roman"/>
      <w:kern w:val="0"/>
      <w:sz w:val="16"/>
      <w:lang w:eastAsia="ru-RU"/>
      <w14:ligatures w14:val="none"/>
    </w:rPr>
  </w:style>
  <w:style w:type="paragraph" w:customStyle="1" w:styleId="1CStyle52">
    <w:name w:val="1CStyle52"/>
    <w:uiPriority w:val="99"/>
    <w:rsid w:val="006E5423"/>
    <w:pPr>
      <w:spacing w:after="200" w:line="276" w:lineRule="auto"/>
      <w:jc w:val="center"/>
    </w:pPr>
    <w:rPr>
      <w:rFonts w:ascii="Times New Roman" w:eastAsia="Times New Roman" w:hAnsi="Times New Roman"/>
      <w:kern w:val="0"/>
      <w:sz w:val="16"/>
      <w:lang w:eastAsia="ru-RU"/>
      <w14:ligatures w14:val="none"/>
    </w:rPr>
  </w:style>
  <w:style w:type="paragraph" w:customStyle="1" w:styleId="1CStyle54">
    <w:name w:val="1CStyle54"/>
    <w:uiPriority w:val="99"/>
    <w:rsid w:val="006E5423"/>
    <w:pPr>
      <w:spacing w:after="200" w:line="276" w:lineRule="auto"/>
      <w:jc w:val="center"/>
    </w:pPr>
    <w:rPr>
      <w:rFonts w:ascii="Times New Roman" w:eastAsia="Times New Roman" w:hAnsi="Times New Roman"/>
      <w:kern w:val="0"/>
      <w:sz w:val="16"/>
      <w:lang w:eastAsia="ru-RU"/>
      <w14:ligatures w14:val="none"/>
    </w:rPr>
  </w:style>
  <w:style w:type="paragraph" w:customStyle="1" w:styleId="1CStyle58">
    <w:name w:val="1CStyle58"/>
    <w:uiPriority w:val="99"/>
    <w:rsid w:val="006E5423"/>
    <w:pPr>
      <w:spacing w:after="200" w:line="276" w:lineRule="auto"/>
      <w:jc w:val="center"/>
    </w:pPr>
    <w:rPr>
      <w:rFonts w:ascii="Times New Roman" w:eastAsia="Times New Roman" w:hAnsi="Times New Roman"/>
      <w:kern w:val="0"/>
      <w:sz w:val="16"/>
      <w:lang w:eastAsia="ru-RU"/>
      <w14:ligatures w14:val="none"/>
    </w:rPr>
  </w:style>
  <w:style w:type="paragraph" w:customStyle="1" w:styleId="1CStyle57">
    <w:name w:val="1CStyle57"/>
    <w:uiPriority w:val="99"/>
    <w:rsid w:val="006E5423"/>
    <w:pPr>
      <w:spacing w:after="200" w:line="276" w:lineRule="auto"/>
      <w:jc w:val="center"/>
    </w:pPr>
    <w:rPr>
      <w:rFonts w:ascii="Times New Roman" w:eastAsia="Times New Roman" w:hAnsi="Times New Roman"/>
      <w:kern w:val="0"/>
      <w:sz w:val="16"/>
      <w:lang w:eastAsia="ru-RU"/>
      <w14:ligatures w14:val="none"/>
    </w:rPr>
  </w:style>
  <w:style w:type="paragraph" w:customStyle="1" w:styleId="1CStyle59">
    <w:name w:val="1CStyle59"/>
    <w:uiPriority w:val="99"/>
    <w:rsid w:val="006E5423"/>
    <w:pPr>
      <w:spacing w:after="200" w:line="276" w:lineRule="auto"/>
      <w:jc w:val="center"/>
    </w:pPr>
    <w:rPr>
      <w:rFonts w:ascii="Times New Roman" w:eastAsia="Times New Roman" w:hAnsi="Times New Roman"/>
      <w:kern w:val="0"/>
      <w:sz w:val="16"/>
      <w:lang w:eastAsia="ru-RU"/>
      <w14:ligatures w14:val="none"/>
    </w:rPr>
  </w:style>
  <w:style w:type="paragraph" w:customStyle="1" w:styleId="1CStyle55">
    <w:name w:val="1CStyle55"/>
    <w:uiPriority w:val="99"/>
    <w:rsid w:val="006E5423"/>
    <w:pPr>
      <w:spacing w:after="200" w:line="276" w:lineRule="auto"/>
      <w:jc w:val="center"/>
    </w:pPr>
    <w:rPr>
      <w:rFonts w:ascii="Times New Roman" w:eastAsia="Times New Roman" w:hAnsi="Times New Roman"/>
      <w:kern w:val="0"/>
      <w:sz w:val="16"/>
      <w:lang w:eastAsia="ru-RU"/>
      <w14:ligatures w14:val="none"/>
    </w:rPr>
  </w:style>
  <w:style w:type="paragraph" w:customStyle="1" w:styleId="1CStyle51">
    <w:name w:val="1CStyle51"/>
    <w:uiPriority w:val="99"/>
    <w:rsid w:val="006E5423"/>
    <w:pPr>
      <w:spacing w:after="200" w:line="276" w:lineRule="auto"/>
      <w:jc w:val="center"/>
    </w:pPr>
    <w:rPr>
      <w:rFonts w:ascii="Times New Roman" w:eastAsia="Times New Roman" w:hAnsi="Times New Roman"/>
      <w:kern w:val="0"/>
      <w:sz w:val="16"/>
      <w:lang w:eastAsia="ru-RU"/>
      <w14:ligatures w14:val="none"/>
    </w:rPr>
  </w:style>
  <w:style w:type="paragraph" w:customStyle="1" w:styleId="1CStyle19">
    <w:name w:val="1CStyle19"/>
    <w:uiPriority w:val="99"/>
    <w:rsid w:val="006E5423"/>
    <w:pPr>
      <w:spacing w:after="200" w:line="276" w:lineRule="auto"/>
    </w:pPr>
    <w:rPr>
      <w:rFonts w:ascii="Verdana" w:eastAsia="Times New Roman" w:hAnsi="Verdana"/>
      <w:b/>
      <w:color w:val="FFFFFF"/>
      <w:kern w:val="0"/>
      <w:sz w:val="18"/>
      <w:lang w:eastAsia="ru-RU"/>
      <w14:ligatures w14:val="none"/>
    </w:rPr>
  </w:style>
  <w:style w:type="paragraph" w:customStyle="1" w:styleId="1CStyle37">
    <w:name w:val="1CStyle37"/>
    <w:uiPriority w:val="99"/>
    <w:rsid w:val="006E5423"/>
    <w:pPr>
      <w:spacing w:after="200" w:line="276" w:lineRule="auto"/>
    </w:pPr>
    <w:rPr>
      <w:rFonts w:ascii="Times New Roman" w:eastAsia="Times New Roman" w:hAnsi="Times New Roman"/>
      <w:kern w:val="0"/>
      <w:sz w:val="16"/>
      <w:lang w:eastAsia="ru-RU"/>
      <w14:ligatures w14:val="none"/>
    </w:rPr>
  </w:style>
  <w:style w:type="paragraph" w:customStyle="1" w:styleId="1CStyle69">
    <w:name w:val="1CStyle69"/>
    <w:uiPriority w:val="99"/>
    <w:rsid w:val="006E5423"/>
    <w:pPr>
      <w:spacing w:after="200" w:line="276" w:lineRule="auto"/>
    </w:pPr>
    <w:rPr>
      <w:rFonts w:ascii="Times New Roman" w:eastAsia="Times New Roman" w:hAnsi="Times New Roman"/>
      <w:kern w:val="0"/>
      <w:sz w:val="16"/>
      <w:lang w:eastAsia="ru-RU"/>
      <w14:ligatures w14:val="none"/>
    </w:rPr>
  </w:style>
  <w:style w:type="paragraph" w:customStyle="1" w:styleId="1CStyle31">
    <w:name w:val="1CStyle31"/>
    <w:uiPriority w:val="99"/>
    <w:rsid w:val="006E5423"/>
    <w:pPr>
      <w:spacing w:after="200" w:line="276" w:lineRule="auto"/>
    </w:pPr>
    <w:rPr>
      <w:rFonts w:ascii="Times New Roman" w:eastAsia="Times New Roman" w:hAnsi="Times New Roman"/>
      <w:kern w:val="0"/>
      <w:sz w:val="16"/>
      <w:lang w:eastAsia="ru-RU"/>
      <w14:ligatures w14:val="none"/>
    </w:rPr>
  </w:style>
  <w:style w:type="paragraph" w:customStyle="1" w:styleId="1CStyle62">
    <w:name w:val="1CStyle62"/>
    <w:uiPriority w:val="99"/>
    <w:rsid w:val="006E5423"/>
    <w:pPr>
      <w:spacing w:after="200" w:line="276" w:lineRule="auto"/>
    </w:pPr>
    <w:rPr>
      <w:rFonts w:ascii="Times New Roman" w:eastAsia="Times New Roman" w:hAnsi="Times New Roman"/>
      <w:kern w:val="0"/>
      <w:sz w:val="16"/>
      <w:lang w:eastAsia="ru-RU"/>
      <w14:ligatures w14:val="none"/>
    </w:rPr>
  </w:style>
  <w:style w:type="paragraph" w:customStyle="1" w:styleId="1CStyle36">
    <w:name w:val="1CStyle36"/>
    <w:uiPriority w:val="99"/>
    <w:rsid w:val="006E5423"/>
    <w:pPr>
      <w:spacing w:after="200" w:line="276" w:lineRule="auto"/>
    </w:pPr>
    <w:rPr>
      <w:rFonts w:ascii="Times New Roman" w:eastAsia="Times New Roman" w:hAnsi="Times New Roman"/>
      <w:b/>
      <w:kern w:val="0"/>
      <w:lang w:eastAsia="ru-RU"/>
      <w14:ligatures w14:val="none"/>
    </w:rPr>
  </w:style>
  <w:style w:type="paragraph" w:customStyle="1" w:styleId="1CStyle39">
    <w:name w:val="1CStyle39"/>
    <w:uiPriority w:val="99"/>
    <w:rsid w:val="006E5423"/>
    <w:pPr>
      <w:spacing w:after="200" w:line="276" w:lineRule="auto"/>
    </w:pPr>
    <w:rPr>
      <w:rFonts w:ascii="Times New Roman" w:eastAsia="Times New Roman" w:hAnsi="Times New Roman"/>
      <w:kern w:val="0"/>
      <w:sz w:val="16"/>
      <w:lang w:eastAsia="ru-RU"/>
      <w14:ligatures w14:val="none"/>
    </w:rPr>
  </w:style>
  <w:style w:type="paragraph" w:customStyle="1" w:styleId="1CStyle38">
    <w:name w:val="1CStyle38"/>
    <w:uiPriority w:val="99"/>
    <w:rsid w:val="006E5423"/>
    <w:pPr>
      <w:spacing w:after="200" w:line="276" w:lineRule="auto"/>
    </w:pPr>
    <w:rPr>
      <w:rFonts w:ascii="Times New Roman" w:eastAsia="Times New Roman" w:hAnsi="Times New Roman"/>
      <w:b/>
      <w:kern w:val="0"/>
      <w:lang w:eastAsia="ru-RU"/>
      <w14:ligatures w14:val="none"/>
    </w:rPr>
  </w:style>
  <w:style w:type="paragraph" w:customStyle="1" w:styleId="1CStyle41">
    <w:name w:val="1CStyle41"/>
    <w:uiPriority w:val="99"/>
    <w:rsid w:val="006E5423"/>
    <w:pPr>
      <w:spacing w:after="200" w:line="276" w:lineRule="auto"/>
    </w:pPr>
    <w:rPr>
      <w:rFonts w:ascii="Times New Roman" w:eastAsia="Times New Roman" w:hAnsi="Times New Roman"/>
      <w:kern w:val="0"/>
      <w:sz w:val="16"/>
      <w:lang w:eastAsia="ru-RU"/>
      <w14:ligatures w14:val="none"/>
    </w:rPr>
  </w:style>
  <w:style w:type="paragraph" w:customStyle="1" w:styleId="1CStyle35">
    <w:name w:val="1CStyle35"/>
    <w:uiPriority w:val="99"/>
    <w:rsid w:val="006E5423"/>
    <w:pPr>
      <w:spacing w:after="200" w:line="276" w:lineRule="auto"/>
    </w:pPr>
    <w:rPr>
      <w:rFonts w:ascii="Times New Roman" w:eastAsia="Times New Roman" w:hAnsi="Times New Roman"/>
      <w:kern w:val="0"/>
      <w:sz w:val="16"/>
      <w:lang w:eastAsia="ru-RU"/>
      <w14:ligatures w14:val="none"/>
    </w:rPr>
  </w:style>
  <w:style w:type="paragraph" w:customStyle="1" w:styleId="1CStyle33">
    <w:name w:val="1CStyle33"/>
    <w:uiPriority w:val="99"/>
    <w:rsid w:val="006E5423"/>
    <w:pPr>
      <w:spacing w:after="200" w:line="276" w:lineRule="auto"/>
    </w:pPr>
    <w:rPr>
      <w:rFonts w:ascii="Times New Roman" w:eastAsia="Times New Roman" w:hAnsi="Times New Roman"/>
      <w:b/>
      <w:kern w:val="0"/>
      <w:lang w:eastAsia="ru-RU"/>
      <w14:ligatures w14:val="none"/>
    </w:rPr>
  </w:style>
  <w:style w:type="paragraph" w:customStyle="1" w:styleId="1CStyle18">
    <w:name w:val="1CStyle18"/>
    <w:uiPriority w:val="99"/>
    <w:rsid w:val="006E5423"/>
    <w:pPr>
      <w:spacing w:after="200" w:line="276" w:lineRule="auto"/>
    </w:pPr>
    <w:rPr>
      <w:rFonts w:ascii="Verdana" w:eastAsia="Times New Roman" w:hAnsi="Verdana"/>
      <w:b/>
      <w:kern w:val="0"/>
      <w:sz w:val="18"/>
      <w:lang w:eastAsia="ru-RU"/>
      <w14:ligatures w14:val="none"/>
    </w:rPr>
  </w:style>
  <w:style w:type="paragraph" w:customStyle="1" w:styleId="1CStyle63">
    <w:name w:val="1CStyle63"/>
    <w:uiPriority w:val="99"/>
    <w:rsid w:val="006E5423"/>
    <w:pPr>
      <w:spacing w:after="200" w:line="276" w:lineRule="auto"/>
      <w:jc w:val="right"/>
    </w:pPr>
    <w:rPr>
      <w:rFonts w:ascii="Times New Roman" w:eastAsia="Times New Roman" w:hAnsi="Times New Roman"/>
      <w:kern w:val="0"/>
      <w:sz w:val="16"/>
      <w:lang w:eastAsia="ru-RU"/>
      <w14:ligatures w14:val="none"/>
    </w:rPr>
  </w:style>
  <w:style w:type="paragraph" w:customStyle="1" w:styleId="1CStyle29">
    <w:name w:val="1CStyle29"/>
    <w:uiPriority w:val="99"/>
    <w:rsid w:val="006E5423"/>
    <w:pPr>
      <w:spacing w:after="200" w:line="276" w:lineRule="auto"/>
    </w:pPr>
    <w:rPr>
      <w:rFonts w:ascii="Verdana" w:eastAsia="Times New Roman" w:hAnsi="Verdana"/>
      <w:b/>
      <w:color w:val="FFFFFF"/>
      <w:kern w:val="0"/>
      <w:sz w:val="18"/>
      <w:lang w:eastAsia="ru-RU"/>
      <w14:ligatures w14:val="none"/>
    </w:rPr>
  </w:style>
  <w:style w:type="paragraph" w:customStyle="1" w:styleId="1CStyle21">
    <w:name w:val="1CStyle21"/>
    <w:uiPriority w:val="99"/>
    <w:rsid w:val="006E5423"/>
    <w:pPr>
      <w:spacing w:after="200" w:line="276" w:lineRule="auto"/>
    </w:pPr>
    <w:rPr>
      <w:rFonts w:ascii="Verdana" w:eastAsia="Times New Roman" w:hAnsi="Verdana"/>
      <w:b/>
      <w:color w:val="FFFFFF"/>
      <w:kern w:val="0"/>
      <w:sz w:val="18"/>
      <w:lang w:eastAsia="ru-RU"/>
      <w14:ligatures w14:val="none"/>
    </w:rPr>
  </w:style>
  <w:style w:type="paragraph" w:customStyle="1" w:styleId="1CStyle23">
    <w:name w:val="1CStyle23"/>
    <w:uiPriority w:val="99"/>
    <w:rsid w:val="006E5423"/>
    <w:pPr>
      <w:spacing w:after="200" w:line="276" w:lineRule="auto"/>
    </w:pPr>
    <w:rPr>
      <w:rFonts w:ascii="Verdana" w:eastAsia="Times New Roman" w:hAnsi="Verdana"/>
      <w:b/>
      <w:color w:val="FFFFFF"/>
      <w:kern w:val="0"/>
      <w:sz w:val="18"/>
      <w:lang w:eastAsia="ru-RU"/>
      <w14:ligatures w14:val="none"/>
    </w:rPr>
  </w:style>
  <w:style w:type="paragraph" w:customStyle="1" w:styleId="1CStyle27">
    <w:name w:val="1CStyle27"/>
    <w:uiPriority w:val="99"/>
    <w:rsid w:val="006E5423"/>
    <w:pPr>
      <w:spacing w:after="200" w:line="276" w:lineRule="auto"/>
    </w:pPr>
    <w:rPr>
      <w:rFonts w:ascii="Verdana" w:eastAsia="Times New Roman" w:hAnsi="Verdana"/>
      <w:b/>
      <w:color w:val="FFFFFF"/>
      <w:kern w:val="0"/>
      <w:sz w:val="18"/>
      <w:lang w:eastAsia="ru-RU"/>
      <w14:ligatures w14:val="none"/>
    </w:rPr>
  </w:style>
  <w:style w:type="paragraph" w:customStyle="1" w:styleId="1CStyle22">
    <w:name w:val="1CStyle22"/>
    <w:uiPriority w:val="99"/>
    <w:rsid w:val="006E5423"/>
    <w:pPr>
      <w:spacing w:after="200" w:line="276" w:lineRule="auto"/>
    </w:pPr>
    <w:rPr>
      <w:rFonts w:ascii="Verdana" w:eastAsia="Times New Roman" w:hAnsi="Verdana"/>
      <w:b/>
      <w:color w:val="FFFFFF"/>
      <w:kern w:val="0"/>
      <w:sz w:val="18"/>
      <w:lang w:eastAsia="ru-RU"/>
      <w14:ligatures w14:val="none"/>
    </w:rPr>
  </w:style>
  <w:style w:type="paragraph" w:customStyle="1" w:styleId="1CStyle25">
    <w:name w:val="1CStyle25"/>
    <w:uiPriority w:val="99"/>
    <w:rsid w:val="006E5423"/>
    <w:pPr>
      <w:spacing w:after="200" w:line="276" w:lineRule="auto"/>
    </w:pPr>
    <w:rPr>
      <w:rFonts w:ascii="Verdana" w:eastAsia="Times New Roman" w:hAnsi="Verdana"/>
      <w:b/>
      <w:color w:val="FFFFFF"/>
      <w:kern w:val="0"/>
      <w:sz w:val="18"/>
      <w:lang w:eastAsia="ru-RU"/>
      <w14:ligatures w14:val="none"/>
    </w:rPr>
  </w:style>
  <w:style w:type="paragraph" w:customStyle="1" w:styleId="1CStyle20">
    <w:name w:val="1CStyle20"/>
    <w:uiPriority w:val="99"/>
    <w:rsid w:val="006E5423"/>
    <w:pPr>
      <w:spacing w:after="200" w:line="276" w:lineRule="auto"/>
    </w:pPr>
    <w:rPr>
      <w:rFonts w:ascii="Verdana" w:eastAsia="Times New Roman" w:hAnsi="Verdana"/>
      <w:b/>
      <w:color w:val="FFFFFF"/>
      <w:kern w:val="0"/>
      <w:sz w:val="18"/>
      <w:lang w:eastAsia="ru-RU"/>
      <w14:ligatures w14:val="none"/>
    </w:rPr>
  </w:style>
  <w:style w:type="paragraph" w:customStyle="1" w:styleId="1CStyle24">
    <w:name w:val="1CStyle24"/>
    <w:uiPriority w:val="99"/>
    <w:rsid w:val="006E5423"/>
    <w:pPr>
      <w:spacing w:after="200" w:line="276" w:lineRule="auto"/>
    </w:pPr>
    <w:rPr>
      <w:rFonts w:ascii="Verdana" w:eastAsia="Times New Roman" w:hAnsi="Verdana"/>
      <w:b/>
      <w:color w:val="FFFFFF"/>
      <w:kern w:val="0"/>
      <w:sz w:val="18"/>
      <w:lang w:eastAsia="ru-RU"/>
      <w14:ligatures w14:val="none"/>
    </w:rPr>
  </w:style>
  <w:style w:type="paragraph" w:customStyle="1" w:styleId="1CStyle28">
    <w:name w:val="1CStyle28"/>
    <w:uiPriority w:val="99"/>
    <w:rsid w:val="006E5423"/>
    <w:pPr>
      <w:spacing w:after="200" w:line="276" w:lineRule="auto"/>
    </w:pPr>
    <w:rPr>
      <w:rFonts w:ascii="Verdana" w:eastAsia="Times New Roman" w:hAnsi="Verdana"/>
      <w:b/>
      <w:color w:val="FFFFFF"/>
      <w:kern w:val="0"/>
      <w:sz w:val="18"/>
      <w:lang w:eastAsia="ru-RU"/>
      <w14:ligatures w14:val="none"/>
    </w:rPr>
  </w:style>
  <w:style w:type="paragraph" w:customStyle="1" w:styleId="1CStyle26">
    <w:name w:val="1CStyle26"/>
    <w:uiPriority w:val="99"/>
    <w:rsid w:val="006E5423"/>
    <w:pPr>
      <w:spacing w:after="200" w:line="276" w:lineRule="auto"/>
    </w:pPr>
    <w:rPr>
      <w:rFonts w:ascii="Verdana" w:eastAsia="Times New Roman" w:hAnsi="Verdana"/>
      <w:b/>
      <w:color w:val="FFFFFF"/>
      <w:kern w:val="0"/>
      <w:sz w:val="18"/>
      <w:lang w:eastAsia="ru-RU"/>
      <w14:ligatures w14:val="none"/>
    </w:rPr>
  </w:style>
  <w:style w:type="paragraph" w:customStyle="1" w:styleId="ConsNonformat">
    <w:name w:val="ConsNonformat"/>
    <w:uiPriority w:val="99"/>
    <w:rsid w:val="006E5423"/>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Cell">
    <w:name w:val="ConsCell"/>
    <w:uiPriority w:val="99"/>
    <w:rsid w:val="006E5423"/>
    <w:pPr>
      <w:widowControl w:val="0"/>
      <w:autoSpaceDE w:val="0"/>
      <w:autoSpaceDN w:val="0"/>
      <w:spacing w:after="0" w:line="240" w:lineRule="auto"/>
    </w:pPr>
    <w:rPr>
      <w:rFonts w:ascii="Arial" w:eastAsia="Times New Roman" w:hAnsi="Arial" w:cs="Arial"/>
      <w:kern w:val="0"/>
      <w:sz w:val="20"/>
      <w:szCs w:val="20"/>
      <w:lang w:eastAsia="ru-RU"/>
      <w14:ligatures w14:val="none"/>
    </w:rPr>
  </w:style>
  <w:style w:type="paragraph" w:customStyle="1" w:styleId="ConsNormal">
    <w:name w:val="ConsNormal"/>
    <w:uiPriority w:val="99"/>
    <w:rsid w:val="006E5423"/>
    <w:pPr>
      <w:widowControl w:val="0"/>
      <w:autoSpaceDE w:val="0"/>
      <w:autoSpaceDN w:val="0"/>
      <w:spacing w:after="0" w:line="240" w:lineRule="auto"/>
      <w:ind w:firstLine="720"/>
    </w:pPr>
    <w:rPr>
      <w:rFonts w:ascii="Arial" w:eastAsia="Times New Roman" w:hAnsi="Arial" w:cs="Arial"/>
      <w:kern w:val="0"/>
      <w:sz w:val="20"/>
      <w:szCs w:val="20"/>
      <w:lang w:eastAsia="ru-RU"/>
      <w14:ligatures w14:val="none"/>
    </w:rPr>
  </w:style>
  <w:style w:type="paragraph" w:customStyle="1" w:styleId="font5">
    <w:name w:val="font5"/>
    <w:basedOn w:val="a0"/>
    <w:uiPriority w:val="99"/>
    <w:rsid w:val="006E5423"/>
    <w:pPr>
      <w:spacing w:before="100" w:beforeAutospacing="1" w:after="100" w:afterAutospacing="1" w:line="240" w:lineRule="auto"/>
    </w:pPr>
    <w:rPr>
      <w:rFonts w:ascii="Times New Roman" w:eastAsia="Times New Roman" w:hAnsi="Times New Roman" w:cs="Times New Roman"/>
      <w:color w:val="FF0000"/>
      <w:kern w:val="0"/>
      <w:lang w:eastAsia="ru-RU"/>
      <w14:ligatures w14:val="none"/>
    </w:rPr>
  </w:style>
  <w:style w:type="paragraph" w:customStyle="1" w:styleId="xl63">
    <w:name w:val="xl63"/>
    <w:basedOn w:val="a0"/>
    <w:uiPriority w:val="99"/>
    <w:rsid w:val="006E5423"/>
    <w:pP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64">
    <w:name w:val="xl64"/>
    <w:basedOn w:val="a0"/>
    <w:uiPriority w:val="99"/>
    <w:rsid w:val="006E542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65">
    <w:name w:val="xl65"/>
    <w:basedOn w:val="a0"/>
    <w:rsid w:val="006E5423"/>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xl66">
    <w:name w:val="xl66"/>
    <w:basedOn w:val="a0"/>
    <w:rsid w:val="006E542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67">
    <w:name w:val="xl67"/>
    <w:basedOn w:val="a0"/>
    <w:rsid w:val="006E542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68">
    <w:name w:val="xl68"/>
    <w:basedOn w:val="a0"/>
    <w:rsid w:val="006E542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69">
    <w:name w:val="xl69"/>
    <w:basedOn w:val="a0"/>
    <w:rsid w:val="006E542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70">
    <w:name w:val="xl70"/>
    <w:basedOn w:val="a0"/>
    <w:rsid w:val="006E542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71">
    <w:name w:val="xl71"/>
    <w:basedOn w:val="a0"/>
    <w:rsid w:val="006E5423"/>
    <w:pPr>
      <w:pBdr>
        <w:top w:val="single" w:sz="4" w:space="0" w:color="auto"/>
        <w:left w:val="single" w:sz="4" w:space="0" w:color="auto"/>
        <w:bottom w:val="single" w:sz="4" w:space="0" w:color="auto"/>
      </w:pBdr>
      <w:spacing w:before="100" w:beforeAutospacing="1" w:after="100" w:afterAutospacing="1" w:line="240" w:lineRule="auto"/>
      <w:ind w:firstLineChars="300" w:firstLine="300"/>
      <w:jc w:val="right"/>
    </w:pPr>
    <w:rPr>
      <w:rFonts w:ascii="Times New Roman" w:eastAsia="Times New Roman" w:hAnsi="Times New Roman" w:cs="Times New Roman"/>
      <w:kern w:val="0"/>
      <w:sz w:val="24"/>
      <w:szCs w:val="24"/>
      <w:lang w:eastAsia="ru-RU"/>
      <w14:ligatures w14:val="none"/>
    </w:rPr>
  </w:style>
  <w:style w:type="paragraph" w:customStyle="1" w:styleId="xl72">
    <w:name w:val="xl72"/>
    <w:basedOn w:val="a0"/>
    <w:rsid w:val="006E5423"/>
    <w:pPr>
      <w:pBdr>
        <w:top w:val="single" w:sz="4" w:space="0" w:color="auto"/>
        <w:bottom w:val="single" w:sz="4" w:space="0" w:color="auto"/>
      </w:pBdr>
      <w:spacing w:before="100" w:beforeAutospacing="1" w:after="100" w:afterAutospacing="1" w:line="240" w:lineRule="auto"/>
      <w:ind w:firstLineChars="300" w:firstLine="300"/>
      <w:jc w:val="right"/>
    </w:pPr>
    <w:rPr>
      <w:rFonts w:ascii="Times New Roman" w:eastAsia="Times New Roman" w:hAnsi="Times New Roman" w:cs="Times New Roman"/>
      <w:kern w:val="0"/>
      <w:sz w:val="24"/>
      <w:szCs w:val="24"/>
      <w:lang w:eastAsia="ru-RU"/>
      <w14:ligatures w14:val="none"/>
    </w:rPr>
  </w:style>
  <w:style w:type="paragraph" w:customStyle="1" w:styleId="xl73">
    <w:name w:val="xl73"/>
    <w:basedOn w:val="a0"/>
    <w:rsid w:val="006E5423"/>
    <w:pPr>
      <w:pBdr>
        <w:top w:val="single" w:sz="4" w:space="0" w:color="auto"/>
        <w:bottom w:val="single" w:sz="4" w:space="0" w:color="auto"/>
        <w:right w:val="single" w:sz="4" w:space="20" w:color="auto"/>
      </w:pBdr>
      <w:spacing w:before="100" w:beforeAutospacing="1" w:after="100" w:afterAutospacing="1" w:line="240" w:lineRule="auto"/>
      <w:ind w:firstLineChars="300" w:firstLine="300"/>
      <w:jc w:val="right"/>
    </w:pPr>
    <w:rPr>
      <w:rFonts w:ascii="Times New Roman" w:eastAsia="Times New Roman" w:hAnsi="Times New Roman" w:cs="Times New Roman"/>
      <w:kern w:val="0"/>
      <w:sz w:val="24"/>
      <w:szCs w:val="24"/>
      <w:lang w:eastAsia="ru-RU"/>
      <w14:ligatures w14:val="none"/>
    </w:rPr>
  </w:style>
  <w:style w:type="paragraph" w:customStyle="1" w:styleId="xl74">
    <w:name w:val="xl74"/>
    <w:basedOn w:val="a0"/>
    <w:rsid w:val="006E5423"/>
    <w:pPr>
      <w:pBdr>
        <w:top w:val="single" w:sz="4" w:space="0" w:color="auto"/>
        <w:left w:val="single" w:sz="4" w:space="20" w:color="auto"/>
        <w:bottom w:val="single" w:sz="4" w:space="0" w:color="auto"/>
      </w:pBdr>
      <w:spacing w:before="100" w:beforeAutospacing="1" w:after="100" w:afterAutospacing="1" w:line="240" w:lineRule="auto"/>
      <w:ind w:firstLineChars="300" w:firstLine="300"/>
    </w:pPr>
    <w:rPr>
      <w:rFonts w:ascii="Times New Roman" w:eastAsia="Times New Roman" w:hAnsi="Times New Roman" w:cs="Times New Roman"/>
      <w:kern w:val="0"/>
      <w:sz w:val="24"/>
      <w:szCs w:val="24"/>
      <w:lang w:eastAsia="ru-RU"/>
      <w14:ligatures w14:val="none"/>
    </w:rPr>
  </w:style>
  <w:style w:type="paragraph" w:customStyle="1" w:styleId="xl75">
    <w:name w:val="xl75"/>
    <w:basedOn w:val="a0"/>
    <w:rsid w:val="006E5423"/>
    <w:pPr>
      <w:pBdr>
        <w:top w:val="single" w:sz="4" w:space="0" w:color="auto"/>
        <w:bottom w:val="single" w:sz="4" w:space="0" w:color="auto"/>
      </w:pBdr>
      <w:spacing w:before="100" w:beforeAutospacing="1" w:after="100" w:afterAutospacing="1" w:line="240" w:lineRule="auto"/>
      <w:ind w:firstLineChars="300" w:firstLine="300"/>
    </w:pPr>
    <w:rPr>
      <w:rFonts w:ascii="Times New Roman" w:eastAsia="Times New Roman" w:hAnsi="Times New Roman" w:cs="Times New Roman"/>
      <w:kern w:val="0"/>
      <w:sz w:val="24"/>
      <w:szCs w:val="24"/>
      <w:lang w:eastAsia="ru-RU"/>
      <w14:ligatures w14:val="none"/>
    </w:rPr>
  </w:style>
  <w:style w:type="paragraph" w:customStyle="1" w:styleId="xl76">
    <w:name w:val="xl76"/>
    <w:basedOn w:val="a0"/>
    <w:rsid w:val="006E542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77">
    <w:name w:val="xl77"/>
    <w:basedOn w:val="a0"/>
    <w:rsid w:val="006E5423"/>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eastAsia="Times New Roman" w:hAnsi="Times New Roman" w:cs="Times New Roman"/>
      <w:color w:val="FF0000"/>
      <w:kern w:val="0"/>
      <w:sz w:val="24"/>
      <w:szCs w:val="24"/>
      <w:lang w:eastAsia="ru-RU"/>
      <w14:ligatures w14:val="none"/>
    </w:rPr>
  </w:style>
  <w:style w:type="paragraph" w:customStyle="1" w:styleId="xl78">
    <w:name w:val="xl78"/>
    <w:basedOn w:val="a0"/>
    <w:rsid w:val="006E5423"/>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color w:val="FF0000"/>
      <w:kern w:val="0"/>
      <w:sz w:val="24"/>
      <w:szCs w:val="24"/>
      <w:lang w:eastAsia="ru-RU"/>
      <w14:ligatures w14:val="none"/>
    </w:rPr>
  </w:style>
  <w:style w:type="paragraph" w:customStyle="1" w:styleId="xl79">
    <w:name w:val="xl79"/>
    <w:basedOn w:val="a0"/>
    <w:rsid w:val="006E5423"/>
    <w:pPr>
      <w:pBdr>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color w:val="FF0000"/>
      <w:kern w:val="0"/>
      <w:sz w:val="24"/>
      <w:szCs w:val="24"/>
      <w:lang w:eastAsia="ru-RU"/>
      <w14:ligatures w14:val="none"/>
    </w:rPr>
  </w:style>
  <w:style w:type="paragraph" w:customStyle="1" w:styleId="xl80">
    <w:name w:val="xl80"/>
    <w:basedOn w:val="a0"/>
    <w:rsid w:val="006E542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81">
    <w:name w:val="xl81"/>
    <w:basedOn w:val="a0"/>
    <w:rsid w:val="006E542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82">
    <w:name w:val="xl82"/>
    <w:basedOn w:val="a0"/>
    <w:rsid w:val="006E5423"/>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color w:val="FF0000"/>
      <w:kern w:val="0"/>
      <w:sz w:val="24"/>
      <w:szCs w:val="24"/>
      <w:lang w:eastAsia="ru-RU"/>
      <w14:ligatures w14:val="none"/>
    </w:rPr>
  </w:style>
  <w:style w:type="paragraph" w:customStyle="1" w:styleId="xl83">
    <w:name w:val="xl83"/>
    <w:basedOn w:val="a0"/>
    <w:rsid w:val="006E5423"/>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84">
    <w:name w:val="xl84"/>
    <w:basedOn w:val="a0"/>
    <w:rsid w:val="006E542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85">
    <w:name w:val="xl85"/>
    <w:basedOn w:val="a0"/>
    <w:rsid w:val="006E542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86">
    <w:name w:val="xl86"/>
    <w:basedOn w:val="a0"/>
    <w:rsid w:val="006E5423"/>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ru-RU"/>
      <w14:ligatures w14:val="none"/>
    </w:rPr>
  </w:style>
  <w:style w:type="paragraph" w:customStyle="1" w:styleId="xl87">
    <w:name w:val="xl87"/>
    <w:basedOn w:val="a0"/>
    <w:rsid w:val="006E5423"/>
    <w:pPr>
      <w:pBdr>
        <w:top w:val="single" w:sz="4" w:space="0" w:color="auto"/>
        <w:left w:val="single" w:sz="4" w:space="0" w:color="auto"/>
        <w:bottom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color w:val="FF0000"/>
      <w:kern w:val="0"/>
      <w:sz w:val="24"/>
      <w:szCs w:val="24"/>
      <w:lang w:eastAsia="ru-RU"/>
      <w14:ligatures w14:val="none"/>
    </w:rPr>
  </w:style>
  <w:style w:type="paragraph" w:customStyle="1" w:styleId="xl88">
    <w:name w:val="xl88"/>
    <w:basedOn w:val="a0"/>
    <w:rsid w:val="006E5423"/>
    <w:pPr>
      <w:pBdr>
        <w:top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color w:val="FF0000"/>
      <w:kern w:val="0"/>
      <w:sz w:val="24"/>
      <w:szCs w:val="24"/>
      <w:lang w:eastAsia="ru-RU"/>
      <w14:ligatures w14:val="none"/>
    </w:rPr>
  </w:style>
  <w:style w:type="paragraph" w:customStyle="1" w:styleId="xl89">
    <w:name w:val="xl89"/>
    <w:basedOn w:val="a0"/>
    <w:rsid w:val="006E5423"/>
    <w:pPr>
      <w:spacing w:before="100" w:beforeAutospacing="1" w:after="100" w:afterAutospacing="1" w:line="240" w:lineRule="auto"/>
    </w:pPr>
    <w:rPr>
      <w:rFonts w:ascii="Times New Roman" w:eastAsia="Times New Roman" w:hAnsi="Times New Roman" w:cs="Times New Roman"/>
      <w:b/>
      <w:bCs/>
      <w:i/>
      <w:iCs/>
      <w:kern w:val="0"/>
      <w:sz w:val="24"/>
      <w:szCs w:val="24"/>
      <w:lang w:eastAsia="ru-RU"/>
      <w14:ligatures w14:val="none"/>
    </w:rPr>
  </w:style>
  <w:style w:type="character" w:customStyle="1" w:styleId="fill">
    <w:name w:val="fill"/>
    <w:basedOn w:val="a1"/>
    <w:rsid w:val="006E5423"/>
    <w:rPr>
      <w:b/>
      <w:bCs/>
      <w:i/>
      <w:iCs/>
      <w:color w:val="FF0000"/>
    </w:rPr>
  </w:style>
  <w:style w:type="table" w:customStyle="1" w:styleId="TableStyle0">
    <w:name w:val="TableStyle0"/>
    <w:rsid w:val="006E5423"/>
    <w:pPr>
      <w:spacing w:after="0" w:line="240" w:lineRule="auto"/>
    </w:pPr>
    <w:rPr>
      <w:rFonts w:ascii="Arial" w:eastAsia="Times New Roman" w:hAnsi="Arial"/>
      <w:kern w:val="0"/>
      <w:sz w:val="16"/>
      <w14:ligatures w14:val="none"/>
    </w:rPr>
    <w:tblPr>
      <w:tblCellMar>
        <w:top w:w="0" w:type="dxa"/>
        <w:left w:w="0" w:type="dxa"/>
        <w:bottom w:w="0" w:type="dxa"/>
        <w:right w:w="0" w:type="dxa"/>
      </w:tblCellMar>
    </w:tblPr>
  </w:style>
  <w:style w:type="table" w:customStyle="1" w:styleId="TableStyle1">
    <w:name w:val="TableStyle1"/>
    <w:rsid w:val="006E5423"/>
    <w:pPr>
      <w:spacing w:after="0" w:line="240" w:lineRule="auto"/>
    </w:pPr>
    <w:rPr>
      <w:rFonts w:ascii="Arial" w:eastAsia="Times New Roman" w:hAnsi="Arial"/>
      <w:kern w:val="0"/>
      <w:sz w:val="16"/>
      <w14:ligatures w14:val="none"/>
    </w:rPr>
    <w:tblPr>
      <w:tblCellMar>
        <w:top w:w="0" w:type="dxa"/>
        <w:left w:w="0" w:type="dxa"/>
        <w:bottom w:w="0" w:type="dxa"/>
        <w:right w:w="0" w:type="dxa"/>
      </w:tblCellMar>
    </w:tblPr>
  </w:style>
  <w:style w:type="table" w:customStyle="1" w:styleId="TableStyle01">
    <w:name w:val="TableStyle01"/>
    <w:rsid w:val="006E5423"/>
    <w:pPr>
      <w:spacing w:after="0" w:line="240" w:lineRule="auto"/>
    </w:pPr>
    <w:rPr>
      <w:rFonts w:ascii="Arial" w:eastAsia="Times New Roman" w:hAnsi="Arial"/>
      <w:kern w:val="0"/>
      <w:sz w:val="16"/>
      <w14:ligatures w14:val="none"/>
    </w:rPr>
    <w:tblPr>
      <w:tblCellMar>
        <w:top w:w="0" w:type="dxa"/>
        <w:left w:w="0" w:type="dxa"/>
        <w:bottom w:w="0" w:type="dxa"/>
        <w:right w:w="0" w:type="dxa"/>
      </w:tblCellMar>
    </w:tblPr>
  </w:style>
  <w:style w:type="table" w:customStyle="1" w:styleId="TableGrid">
    <w:name w:val="TableGrid"/>
    <w:rsid w:val="006E5423"/>
    <w:pPr>
      <w:spacing w:after="0" w:line="240" w:lineRule="auto"/>
    </w:pPr>
    <w:rPr>
      <w:rFonts w:eastAsia="Times New Roman"/>
      <w:kern w:val="0"/>
      <w:lang w:eastAsia="ru-RU"/>
      <w14:ligatures w14:val="none"/>
    </w:rPr>
    <w:tblPr>
      <w:tblCellMar>
        <w:top w:w="0" w:type="dxa"/>
        <w:left w:w="0" w:type="dxa"/>
        <w:bottom w:w="0" w:type="dxa"/>
        <w:right w:w="0" w:type="dxa"/>
      </w:tblCellMar>
    </w:tblPr>
  </w:style>
  <w:style w:type="table" w:customStyle="1" w:styleId="TableStyle02">
    <w:name w:val="TableStyle02"/>
    <w:rsid w:val="006E5423"/>
    <w:pPr>
      <w:spacing w:after="0" w:line="240" w:lineRule="auto"/>
    </w:pPr>
    <w:rPr>
      <w:rFonts w:ascii="Arial" w:eastAsia="Times New Roman" w:hAnsi="Arial"/>
      <w:kern w:val="0"/>
      <w:sz w:val="16"/>
      <w14:ligatures w14:val="none"/>
    </w:rPr>
    <w:tblPr>
      <w:tblCellMar>
        <w:top w:w="0" w:type="dxa"/>
        <w:left w:w="0" w:type="dxa"/>
        <w:bottom w:w="0" w:type="dxa"/>
        <w:right w:w="0" w:type="dxa"/>
      </w:tblCellMar>
    </w:tblPr>
  </w:style>
  <w:style w:type="character" w:customStyle="1" w:styleId="100">
    <w:name w:val="Основной текст (10)_"/>
    <w:basedOn w:val="a1"/>
    <w:link w:val="101"/>
    <w:rsid w:val="006E5423"/>
    <w:rPr>
      <w:rFonts w:ascii="Arial" w:eastAsia="Arial" w:hAnsi="Arial" w:cs="Arial"/>
      <w:b/>
      <w:bCs/>
      <w:shd w:val="clear" w:color="auto" w:fill="FFFFFF"/>
    </w:rPr>
  </w:style>
  <w:style w:type="paragraph" w:customStyle="1" w:styleId="101">
    <w:name w:val="Основной текст (10)"/>
    <w:basedOn w:val="a0"/>
    <w:link w:val="100"/>
    <w:rsid w:val="006E5423"/>
    <w:pPr>
      <w:widowControl w:val="0"/>
      <w:shd w:val="clear" w:color="auto" w:fill="FFFFFF"/>
      <w:spacing w:after="540" w:line="0" w:lineRule="atLeast"/>
    </w:pPr>
    <w:rPr>
      <w:rFonts w:ascii="Arial" w:eastAsia="Arial" w:hAnsi="Arial" w:cs="Arial"/>
      <w:b/>
      <w:bCs/>
    </w:rPr>
  </w:style>
  <w:style w:type="character" w:customStyle="1" w:styleId="1b">
    <w:name w:val="Нижний колонтитул Знак1"/>
    <w:basedOn w:val="a1"/>
    <w:uiPriority w:val="99"/>
    <w:semiHidden/>
    <w:rsid w:val="006E5423"/>
    <w:rPr>
      <w:rFonts w:ascii="Times New Roman" w:eastAsia="Times New Roman" w:hAnsi="Times New Roman" w:cs="Times New Roman"/>
      <w:sz w:val="24"/>
      <w:szCs w:val="24"/>
      <w:lang w:eastAsia="ru-RU"/>
    </w:rPr>
  </w:style>
  <w:style w:type="character" w:customStyle="1" w:styleId="1c">
    <w:name w:val="Тема примечания Знак1"/>
    <w:basedOn w:val="aff1"/>
    <w:uiPriority w:val="99"/>
    <w:semiHidden/>
    <w:rsid w:val="006E5423"/>
    <w:rPr>
      <w:rFonts w:ascii="Times New Roman" w:eastAsia="Times New Roman" w:hAnsi="Times New Roman" w:cs="Times New Roman"/>
      <w:b/>
      <w:bCs/>
      <w:kern w:val="0"/>
      <w:sz w:val="20"/>
      <w:szCs w:val="20"/>
      <w:lang w:eastAsia="ru-RU"/>
      <w14:ligatures w14:val="none"/>
    </w:rPr>
  </w:style>
  <w:style w:type="character" w:customStyle="1" w:styleId="1d">
    <w:name w:val="Текст выноски Знак1"/>
    <w:basedOn w:val="a1"/>
    <w:uiPriority w:val="99"/>
    <w:semiHidden/>
    <w:rsid w:val="006E5423"/>
    <w:rPr>
      <w:rFonts w:ascii="Tahoma" w:eastAsia="Times New Roman" w:hAnsi="Tahoma" w:cs="Tahoma"/>
      <w:sz w:val="16"/>
      <w:szCs w:val="16"/>
      <w:lang w:eastAsia="ru-RU"/>
    </w:rPr>
  </w:style>
  <w:style w:type="table" w:customStyle="1" w:styleId="TableStyle03">
    <w:name w:val="TableStyle03"/>
    <w:rsid w:val="006E5423"/>
    <w:pPr>
      <w:spacing w:after="0" w:line="240" w:lineRule="auto"/>
    </w:pPr>
    <w:rPr>
      <w:rFonts w:ascii="Arial" w:eastAsia="Times New Roman" w:hAnsi="Arial"/>
      <w:kern w:val="0"/>
      <w:sz w:val="16"/>
      <w14:ligatures w14:val="none"/>
    </w:rPr>
    <w:tblPr>
      <w:tblCellMar>
        <w:top w:w="0" w:type="dxa"/>
        <w:left w:w="0" w:type="dxa"/>
        <w:bottom w:w="0" w:type="dxa"/>
        <w:right w:w="0" w:type="dxa"/>
      </w:tblCellMar>
    </w:tblPr>
  </w:style>
  <w:style w:type="table" w:customStyle="1" w:styleId="TableStyle04">
    <w:name w:val="TableStyle04"/>
    <w:rsid w:val="006E5423"/>
    <w:pPr>
      <w:spacing w:after="0" w:line="240" w:lineRule="auto"/>
    </w:pPr>
    <w:rPr>
      <w:rFonts w:ascii="Arial" w:eastAsia="Times New Roman" w:hAnsi="Arial"/>
      <w:kern w:val="0"/>
      <w:sz w:val="16"/>
      <w14:ligatures w14:val="none"/>
    </w:rPr>
    <w:tblPr>
      <w:tblCellMar>
        <w:top w:w="0" w:type="dxa"/>
        <w:left w:w="0" w:type="dxa"/>
        <w:bottom w:w="0" w:type="dxa"/>
        <w:right w:w="0" w:type="dxa"/>
      </w:tblCellMar>
    </w:tblPr>
  </w:style>
  <w:style w:type="numbering" w:customStyle="1" w:styleId="2d">
    <w:name w:val="Нет списка2"/>
    <w:next w:val="a3"/>
    <w:uiPriority w:val="99"/>
    <w:semiHidden/>
    <w:unhideWhenUsed/>
    <w:rsid w:val="006E5423"/>
  </w:style>
  <w:style w:type="table" w:customStyle="1" w:styleId="72">
    <w:name w:val="Сетка таблицы7"/>
    <w:basedOn w:val="a2"/>
    <w:next w:val="af5"/>
    <w:rsid w:val="006E5423"/>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5">
    <w:name w:val="TableStyle05"/>
    <w:rsid w:val="006E5423"/>
    <w:pPr>
      <w:spacing w:after="0" w:line="240" w:lineRule="auto"/>
    </w:pPr>
    <w:rPr>
      <w:rFonts w:ascii="Arial" w:eastAsia="Times New Roman" w:hAnsi="Arial" w:cs="Times New Roman"/>
      <w:kern w:val="0"/>
      <w:sz w:val="16"/>
      <w14:ligatures w14:val="none"/>
    </w:rPr>
    <w:tblPr>
      <w:tblCellMar>
        <w:top w:w="0" w:type="dxa"/>
        <w:left w:w="0" w:type="dxa"/>
        <w:bottom w:w="0" w:type="dxa"/>
        <w:right w:w="0" w:type="dxa"/>
      </w:tblCellMar>
    </w:tblPr>
  </w:style>
  <w:style w:type="table" w:customStyle="1" w:styleId="TableStyle11">
    <w:name w:val="TableStyle11"/>
    <w:rsid w:val="006E5423"/>
    <w:pPr>
      <w:spacing w:after="0" w:line="240" w:lineRule="auto"/>
    </w:pPr>
    <w:rPr>
      <w:rFonts w:ascii="Arial" w:eastAsia="Times New Roman" w:hAnsi="Arial" w:cs="Times New Roman"/>
      <w:kern w:val="0"/>
      <w:sz w:val="16"/>
      <w14:ligatures w14:val="none"/>
    </w:rPr>
    <w:tblPr>
      <w:tblCellMar>
        <w:top w:w="0" w:type="dxa"/>
        <w:left w:w="0" w:type="dxa"/>
        <w:bottom w:w="0" w:type="dxa"/>
        <w:right w:w="0" w:type="dxa"/>
      </w:tblCellMar>
    </w:tblPr>
  </w:style>
  <w:style w:type="table" w:customStyle="1" w:styleId="TableStyle011">
    <w:name w:val="TableStyle011"/>
    <w:rsid w:val="006E5423"/>
    <w:pPr>
      <w:spacing w:after="0" w:line="240" w:lineRule="auto"/>
    </w:pPr>
    <w:rPr>
      <w:rFonts w:ascii="Arial" w:eastAsia="Times New Roman" w:hAnsi="Arial" w:cs="Times New Roman"/>
      <w:kern w:val="0"/>
      <w:sz w:val="16"/>
      <w14:ligatures w14:val="none"/>
    </w:rPr>
    <w:tblPr>
      <w:tblCellMar>
        <w:top w:w="0" w:type="dxa"/>
        <w:left w:w="0" w:type="dxa"/>
        <w:bottom w:w="0" w:type="dxa"/>
        <w:right w:w="0" w:type="dxa"/>
      </w:tblCellMar>
    </w:tblPr>
  </w:style>
  <w:style w:type="table" w:customStyle="1" w:styleId="TableGrid1">
    <w:name w:val="TableGrid1"/>
    <w:rsid w:val="006E5423"/>
    <w:pPr>
      <w:spacing w:after="0" w:line="240" w:lineRule="auto"/>
    </w:pPr>
    <w:rPr>
      <w:rFonts w:ascii="Calibri" w:eastAsia="Times New Roman" w:hAnsi="Calibri" w:cs="Times New Roman"/>
      <w:kern w:val="0"/>
      <w:lang w:eastAsia="ru-RU"/>
      <w14:ligatures w14:val="none"/>
    </w:rPr>
    <w:tblPr>
      <w:tblCellMar>
        <w:top w:w="0" w:type="dxa"/>
        <w:left w:w="0" w:type="dxa"/>
        <w:bottom w:w="0" w:type="dxa"/>
        <w:right w:w="0" w:type="dxa"/>
      </w:tblCellMar>
    </w:tblPr>
  </w:style>
  <w:style w:type="table" w:customStyle="1" w:styleId="TableStyle021">
    <w:name w:val="TableStyle021"/>
    <w:rsid w:val="006E5423"/>
    <w:pPr>
      <w:spacing w:after="0" w:line="240" w:lineRule="auto"/>
    </w:pPr>
    <w:rPr>
      <w:rFonts w:ascii="Arial" w:eastAsia="Times New Roman" w:hAnsi="Arial" w:cs="Times New Roman"/>
      <w:kern w:val="0"/>
      <w:sz w:val="16"/>
      <w14:ligatures w14:val="none"/>
    </w:rPr>
    <w:tblPr>
      <w:tblCellMar>
        <w:top w:w="0" w:type="dxa"/>
        <w:left w:w="0" w:type="dxa"/>
        <w:bottom w:w="0" w:type="dxa"/>
        <w:right w:w="0" w:type="dxa"/>
      </w:tblCellMar>
    </w:tblPr>
  </w:style>
  <w:style w:type="table" w:customStyle="1" w:styleId="113">
    <w:name w:val="Сетка таблицы11"/>
    <w:basedOn w:val="a2"/>
    <w:next w:val="af5"/>
    <w:uiPriority w:val="39"/>
    <w:rsid w:val="006E5423"/>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2"/>
    <w:next w:val="af5"/>
    <w:rsid w:val="006E5423"/>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1">
    <w:name w:val="TableStyle031"/>
    <w:rsid w:val="006E5423"/>
    <w:pPr>
      <w:spacing w:after="0" w:line="240" w:lineRule="auto"/>
    </w:pPr>
    <w:rPr>
      <w:rFonts w:ascii="Arial" w:eastAsia="Times New Roman" w:hAnsi="Arial" w:cs="Times New Roman"/>
      <w:kern w:val="0"/>
      <w:sz w:val="16"/>
      <w14:ligatures w14:val="none"/>
    </w:rPr>
    <w:tblPr>
      <w:tblCellMar>
        <w:top w:w="0" w:type="dxa"/>
        <w:left w:w="0" w:type="dxa"/>
        <w:bottom w:w="0" w:type="dxa"/>
        <w:right w:w="0" w:type="dxa"/>
      </w:tblCellMar>
    </w:tblPr>
  </w:style>
  <w:style w:type="table" w:customStyle="1" w:styleId="310">
    <w:name w:val="Сетка таблицы31"/>
    <w:basedOn w:val="a2"/>
    <w:next w:val="af5"/>
    <w:rsid w:val="006E5423"/>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41">
    <w:name w:val="TableStyle041"/>
    <w:rsid w:val="006E5423"/>
    <w:pPr>
      <w:spacing w:after="0" w:line="240" w:lineRule="auto"/>
    </w:pPr>
    <w:rPr>
      <w:rFonts w:ascii="Arial" w:eastAsia="Times New Roman" w:hAnsi="Arial" w:cs="Times New Roman"/>
      <w:kern w:val="0"/>
      <w:sz w:val="16"/>
      <w14:ligatures w14:val="none"/>
    </w:rPr>
    <w:tblPr>
      <w:tblCellMar>
        <w:top w:w="0" w:type="dxa"/>
        <w:left w:w="0" w:type="dxa"/>
        <w:bottom w:w="0" w:type="dxa"/>
        <w:right w:w="0" w:type="dxa"/>
      </w:tblCellMar>
    </w:tblPr>
  </w:style>
  <w:style w:type="table" w:customStyle="1" w:styleId="411">
    <w:name w:val="Сетка таблицы41"/>
    <w:basedOn w:val="a2"/>
    <w:next w:val="af5"/>
    <w:rsid w:val="006E5423"/>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
    <w:name w:val="Нет списка3"/>
    <w:next w:val="a3"/>
    <w:uiPriority w:val="99"/>
    <w:semiHidden/>
    <w:unhideWhenUsed/>
    <w:rsid w:val="006E5423"/>
  </w:style>
  <w:style w:type="table" w:customStyle="1" w:styleId="82">
    <w:name w:val="Сетка таблицы8"/>
    <w:basedOn w:val="a2"/>
    <w:next w:val="af5"/>
    <w:uiPriority w:val="59"/>
    <w:rsid w:val="006E5423"/>
    <w:pPr>
      <w:spacing w:after="0" w:line="240" w:lineRule="auto"/>
    </w:pPr>
    <w:rPr>
      <w:rFonts w:ascii="Calibri" w:eastAsia="Times New Roman" w:hAnsi="Calibri" w:cs="Times New Roman"/>
      <w:kern w:val="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5"/>
    <w:uiPriority w:val="59"/>
    <w:rsid w:val="006E5423"/>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еразрешенное упоминание1"/>
    <w:basedOn w:val="a1"/>
    <w:uiPriority w:val="99"/>
    <w:semiHidden/>
    <w:unhideWhenUsed/>
    <w:rsid w:val="006E5423"/>
    <w:rPr>
      <w:rFonts w:cs="Times New Roman"/>
      <w:color w:val="605E5C"/>
      <w:shd w:val="clear" w:color="auto" w:fill="E1DFDD"/>
    </w:rPr>
  </w:style>
  <w:style w:type="character" w:customStyle="1" w:styleId="2e">
    <w:name w:val="Неразрешенное упоминание2"/>
    <w:basedOn w:val="a1"/>
    <w:uiPriority w:val="99"/>
    <w:semiHidden/>
    <w:unhideWhenUsed/>
    <w:rsid w:val="006E5423"/>
    <w:rPr>
      <w:color w:val="605E5C"/>
      <w:shd w:val="clear" w:color="auto" w:fill="E1DFDD"/>
    </w:rPr>
  </w:style>
  <w:style w:type="numbering" w:customStyle="1" w:styleId="44">
    <w:name w:val="Нет списка4"/>
    <w:next w:val="a3"/>
    <w:uiPriority w:val="99"/>
    <w:semiHidden/>
    <w:unhideWhenUsed/>
    <w:rsid w:val="00757877"/>
  </w:style>
  <w:style w:type="table" w:customStyle="1" w:styleId="92">
    <w:name w:val="Сетка таблицы9"/>
    <w:basedOn w:val="a2"/>
    <w:next w:val="af5"/>
    <w:uiPriority w:val="39"/>
    <w:rsid w:val="007578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0"/>
    <w:rsid w:val="00757877"/>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table" w:customStyle="1" w:styleId="710">
    <w:name w:val="Сетка таблицы71"/>
    <w:basedOn w:val="a2"/>
    <w:next w:val="af5"/>
    <w:rsid w:val="00AD17E8"/>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2"/>
    <w:next w:val="af5"/>
    <w:rsid w:val="00AD17E8"/>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11">
    <w:name w:val="TableStyle0311"/>
    <w:rsid w:val="00AD17E8"/>
    <w:pPr>
      <w:spacing w:after="0" w:line="240" w:lineRule="auto"/>
    </w:pPr>
    <w:rPr>
      <w:rFonts w:ascii="Arial" w:eastAsia="Times New Roman" w:hAnsi="Arial" w:cs="Times New Roman"/>
      <w:kern w:val="0"/>
      <w:sz w:val="16"/>
      <w14:ligatures w14:val="none"/>
    </w:rPr>
    <w:tblPr>
      <w:tblCellMar>
        <w:top w:w="0" w:type="dxa"/>
        <w:left w:w="0" w:type="dxa"/>
        <w:bottom w:w="0" w:type="dxa"/>
        <w:right w:w="0" w:type="dxa"/>
      </w:tblCellMar>
    </w:tblPr>
  </w:style>
  <w:style w:type="numbering" w:customStyle="1" w:styleId="53">
    <w:name w:val="Нет списка5"/>
    <w:next w:val="a3"/>
    <w:uiPriority w:val="99"/>
    <w:semiHidden/>
    <w:unhideWhenUsed/>
    <w:rsid w:val="00BB02A7"/>
  </w:style>
  <w:style w:type="table" w:customStyle="1" w:styleId="102">
    <w:name w:val="Сетка таблицы10"/>
    <w:basedOn w:val="a2"/>
    <w:next w:val="af5"/>
    <w:uiPriority w:val="59"/>
    <w:rsid w:val="00BB02A7"/>
    <w:pPr>
      <w:spacing w:after="0" w:line="240" w:lineRule="auto"/>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0">
    <w:name w:val="s_10"/>
    <w:basedOn w:val="a1"/>
    <w:rsid w:val="00BB02A7"/>
  </w:style>
  <w:style w:type="paragraph" w:customStyle="1" w:styleId="s16">
    <w:name w:val="s_16"/>
    <w:basedOn w:val="a0"/>
    <w:rsid w:val="00BB02A7"/>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table" w:customStyle="1" w:styleId="810">
    <w:name w:val="Сетка таблицы81"/>
    <w:basedOn w:val="a2"/>
    <w:next w:val="af5"/>
    <w:uiPriority w:val="59"/>
    <w:rsid w:val="001262B3"/>
    <w:pPr>
      <w:spacing w:after="0" w:line="240" w:lineRule="auto"/>
    </w:pPr>
    <w:rPr>
      <w:rFonts w:ascii="Calibri" w:eastAsia="Times New Roman" w:hAnsi="Calibri" w:cs="Times New Roman"/>
      <w:kern w:val="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8">
    <w:name w:val="Неразрешенное упоминание3"/>
    <w:basedOn w:val="a1"/>
    <w:uiPriority w:val="99"/>
    <w:semiHidden/>
    <w:unhideWhenUsed/>
    <w:rsid w:val="00213C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0385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66792&amp;dst=100348&amp;field=134&amp;date=25.07.2024" TargetMode="External"/><Relationship Id="rId18" Type="http://schemas.openxmlformats.org/officeDocument/2006/relationships/hyperlink" Target="http://www.mrbv.ru" TargetMode="External"/><Relationship Id="rId26" Type="http://schemas.openxmlformats.org/officeDocument/2006/relationships/hyperlink" Target="https://internet.garant.ru/" TargetMode="External"/><Relationship Id="rId3" Type="http://schemas.openxmlformats.org/officeDocument/2006/relationships/styles" Target="styles.xml"/><Relationship Id="rId21" Type="http://schemas.openxmlformats.org/officeDocument/2006/relationships/hyperlink" Target="https://internet.garant.ru/"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477380&amp;date=25.07.2024" TargetMode="External"/><Relationship Id="rId17" Type="http://schemas.openxmlformats.org/officeDocument/2006/relationships/hyperlink" Target="https://login.consultant.ru/link/?req=doc&amp;base=LAW&amp;n=483232" TargetMode="External"/><Relationship Id="rId25" Type="http://schemas.openxmlformats.org/officeDocument/2006/relationships/hyperlink" Target="https://internet.garant.ru/" TargetMode="External"/><Relationship Id="rId33" Type="http://schemas.openxmlformats.org/officeDocument/2006/relationships/hyperlink" Target="consultantplus://offline/ref=E4162D9E5272800D078FCBE4F9EDD16D1F53066C3819CA6375FD59157B1F2AC2A24AC0F8D74558AB3AE922A1FCEC87547DBE91D625757F52QBc5W" TargetMode="External"/><Relationship Id="rId2" Type="http://schemas.openxmlformats.org/officeDocument/2006/relationships/numbering" Target="numbering.xml"/><Relationship Id="rId16" Type="http://schemas.openxmlformats.org/officeDocument/2006/relationships/hyperlink" Target="https://login.consultant.ru/link/?req=doc&amp;base=LAW&amp;n=505897&amp;dst=100349" TargetMode="External"/><Relationship Id="rId20" Type="http://schemas.openxmlformats.org/officeDocument/2006/relationships/hyperlink" Target="https://internet.garant.ru/document/redirect/70951956/4320" TargetMode="External"/><Relationship Id="rId29" Type="http://schemas.openxmlformats.org/officeDocument/2006/relationships/hyperlink" Target="consultantplus://offline/ref=E4162D9E5272800D078FCBE4F9EDD16D1F53066C3819CA6375FD59157B1F2AC2A24AC0F8D74450A93BE922A1FCEC87547DBE91D625757F52QBc5W"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rbv.ru" TargetMode="External"/><Relationship Id="rId24" Type="http://schemas.openxmlformats.org/officeDocument/2006/relationships/hyperlink" Target="https://internet.garant.ru/" TargetMode="External"/><Relationship Id="rId32" Type="http://schemas.openxmlformats.org/officeDocument/2006/relationships/hyperlink" Target="consultantplus://offline/ref=E4162D9E5272800D078FCBE4F9EDD16D1F53066C3819CA6375FD59157B1F2AC2A24AC0F8D74559A63DE922A1FCEC87547DBE91D625757F52QBc5W"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05897&amp;dst=100348" TargetMode="External"/><Relationship Id="rId23" Type="http://schemas.openxmlformats.org/officeDocument/2006/relationships/hyperlink" Target="https://internet.garant.ru/" TargetMode="External"/><Relationship Id="rId28" Type="http://schemas.openxmlformats.org/officeDocument/2006/relationships/hyperlink" Target="consultantplus://offline/ref=E4162D9E5272800D078FCBE4F9EDD16D1F53066C3819CA6375FD59157B1F2AC2A24AC0F8D74450A93BE922A1FCEC87547DBE91D625757F52QBc5W" TargetMode="External"/><Relationship Id="rId10" Type="http://schemas.openxmlformats.org/officeDocument/2006/relationships/header" Target="header1.xml"/><Relationship Id="rId19" Type="http://schemas.openxmlformats.org/officeDocument/2006/relationships/hyperlink" Target="consultantplus://offline/ref=82F8338A87FFA506A4C3B0E51AD0D5A0F3B691C5BB3238F57B1A2AD48FE5ED714794F07EAE8EBFE7F6B5B22626ECCFE9DBD21A34F95C178CoAo9L" TargetMode="External"/><Relationship Id="rId31" Type="http://schemas.openxmlformats.org/officeDocument/2006/relationships/hyperlink" Target="consultantplus://offline/ref=E4162D9E5272800D078FCBE4F9EDD16D1F53066C3819CA6375FD59157B1F2AC2A24AC0F8D7445DAB3EE922A1FCEC87547DBE91D625757F52QBc5W" TargetMode="External"/><Relationship Id="rId4" Type="http://schemas.openxmlformats.org/officeDocument/2006/relationships/settings" Target="settings.xml"/><Relationship Id="rId9" Type="http://schemas.openxmlformats.org/officeDocument/2006/relationships/hyperlink" Target="http://www.mrbv.ru" TargetMode="External"/><Relationship Id="rId14" Type="http://schemas.openxmlformats.org/officeDocument/2006/relationships/hyperlink" Target="https://login.consultant.ru/link/?req=doc&amp;base=LAW&amp;n=466792&amp;dst=900&amp;field=134&amp;date=25.07.2024"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consultantplus://offline/ref=E4162D9E5272800D078FCBE4F9EDD16D1F53066C3819CA6375FD59157B1F2AC2A24AC0F8D74451A834E922A1FCEC87547DBE91D625757F52QBc5W" TargetMode="Externa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EADD89-BB28-4BB7-9154-53D0A25B7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120</Pages>
  <Words>47931</Words>
  <Characters>273207</Characters>
  <Application>Microsoft Office Word</Application>
  <DocSecurity>0</DocSecurity>
  <Lines>2276</Lines>
  <Paragraphs>640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2026-09-17T08:02:00Z</dcterms:created>
  <dcterms:modified xsi:type="dcterms:W3CDTF">2026-09-17T08:02:00Z</dcterms:modified>
</cp:coreProperties>
</file>