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E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E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комиссии Совета депутатов </w:t>
      </w: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E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AF0E27">
        <w:rPr>
          <w:rFonts w:ascii="Times New Roman" w:eastAsia="Calibri" w:hAnsi="Times New Roman" w:cs="Times New Roman"/>
          <w:b/>
          <w:sz w:val="28"/>
          <w:szCs w:val="28"/>
        </w:rPr>
        <w:t>Бирюлево Восточное</w:t>
      </w:r>
      <w:r w:rsidRPr="00AF0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E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развитию </w:t>
      </w: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E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AF0E27">
        <w:rPr>
          <w:rFonts w:ascii="Times New Roman" w:eastAsia="Calibri" w:hAnsi="Times New Roman" w:cs="Times New Roman"/>
          <w:b/>
          <w:sz w:val="28"/>
          <w:szCs w:val="28"/>
        </w:rPr>
        <w:t>Бирюлево Восточное</w:t>
      </w: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Комиссия Совета депутатов муниципального округа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развитию муниципального округа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</w:t>
      </w:r>
      <w:proofErr w:type="gramStart"/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Восточное 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- Комиссия) является постоянно действующим рабочим органом Совета депутатов муниципального округа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Совет депутатов) и образуется на срок полномочий депутатов муниципального округа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очередного созыва.</w:t>
      </w:r>
    </w:p>
    <w:p w:rsidR="00AF0E27" w:rsidRPr="00AF0E27" w:rsidRDefault="00AF0E27" w:rsidP="00AF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F0E27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 w:rsidRPr="00AF0E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Комиссия действует на основании Федерального закона № 131-ФЗ от 06.10.2003 «Об общих принципах организации местного самоуправления в Российской Федерации», законов города Москвы от 06.11.2002№ 56  «Об организации местного самоуправления в городе Москве» и  от 11.07.2012 № 39 «О наделении органов местного самоуправления муниципальных округов в городе Москве отдельными полномочиями города Москвы», Устава муниципального округа Бирюлево Восточное  и Регламента Совета депутатов муниципального округа Бирюлево Восточное</w:t>
      </w:r>
      <w:r w:rsidRPr="00AF0E27">
        <w:rPr>
          <w:rFonts w:ascii="Times New Roman" w:eastAsia="Calibri" w:hAnsi="Times New Roman" w:cs="Times New Roman"/>
          <w:bCs/>
          <w:sz w:val="28"/>
          <w:szCs w:val="28"/>
        </w:rPr>
        <w:t>, настоящего Положения и руководствуется решениями Совета депутатов.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</w:t>
      </w:r>
    </w:p>
    <w:p w:rsidR="00AF0E27" w:rsidRPr="00AF0E27" w:rsidRDefault="00AF0E27" w:rsidP="00AF0E27">
      <w:pPr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задачи и предметы ведения Комиссии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Комиссия осуществляет разработку проектов нормативно-правовых актов, обращений, заключений по результатам оценки деятельности депутатов и последующее внесение в Совет депутатов проектов и иных материалов в соответствии с предметами своего ведения.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Вопросами ведения Комиссии являются: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одготовка предложений по развитию муниципального округа в соответствии с Генеральным планом развития города Москвы, градостроительными планами территориальных единиц города Москвы, иной градостроительной документацией города Москвы, утвержденной в установленном порядке;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>одготовка проектов решений по вопросам благоустройства территории, капитального ремонта и содержания жилищного фонда, размещения капитальных и некапитальных объектов на территории муниципального округа;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подготовка предложений по формированию и утверждению плана дополнительных мероприятий по социально-экономическому развитию района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предложений и проектов решений по вопросам работы с населением по месту жительства;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проектов решений о внесении в органы исполнительной власти города Москвы предложений по организации и изменению маршрутов, режима работы, остановок наземного городского пассажирского транспорта;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E27">
        <w:rPr>
          <w:rFonts w:ascii="Times New Roman" w:eastAsia="Calibri" w:hAnsi="Times New Roman" w:cs="Times New Roman"/>
          <w:sz w:val="28"/>
          <w:szCs w:val="28"/>
        </w:rPr>
        <w:t>- п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>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 согласно градостроительным нормативам и правилам города Москвы на основе утвержденных в установленном порядке Генерального плана развития города Москвы, градостроительных планов территориальных единиц города Москвы и иной градостроительной документации;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проектов решений о внесении предложений в Правительство Москвы к проекту Генерального плана развития города Москвы в части, касающейся территории муниципального округа;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подготовка проектов решений о внесении предложений в территориальные органы исполнительной власти города Москвы к 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проектам схем и планов зонирования района, в границах территории которого находится муниципальный округ;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в городе Москве;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>одготовка проектов решений о внесении предложений об установлении и упразднении на территории муниципального образования особо охраняемых природных территорий, природных и озелененных территорий в городе Москве;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Москве;</w:t>
      </w:r>
    </w:p>
    <w:p w:rsidR="00AF0E27" w:rsidRPr="00AF0E27" w:rsidRDefault="00AF0E27" w:rsidP="00AF0E2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0E27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спорта;</w:t>
      </w:r>
    </w:p>
    <w:p w:rsidR="00AF0E27" w:rsidRPr="00AF0E27" w:rsidRDefault="00AF0E27" w:rsidP="00AF0E2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0E27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по согласованию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AF0E27" w:rsidRPr="00AF0E27" w:rsidRDefault="00AF0E27" w:rsidP="00AF0E2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F0E27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по результатам рассмотрения материалов конкурсной комиссии;</w:t>
      </w:r>
    </w:p>
    <w:p w:rsidR="00AF0E27" w:rsidRPr="00AF0E27" w:rsidRDefault="00AF0E27" w:rsidP="00AF0E2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0E27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Функции Комиссии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предметом ведения Комиссия осуществляет: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Подготовку материалов к заседанию Совета депутатов по вопросам своего ведения.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Разработку проектов решений по собственной инициативе или по поручению Совета депутатов, обращений Совета депутатов,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Предварительное при необходимости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Организацию обсуждения на заседаниях Комиссии рассматриваемых вопросов.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Взаимодействие с другими рабочими органами Совета депутатов, аппаратом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Сбор и анализ информации по вопросам, находящимся в ведении Комиссии.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4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AF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Комиссии</w:t>
      </w:r>
    </w:p>
    <w:p w:rsidR="00AF0E27" w:rsidRPr="00AF0E27" w:rsidRDefault="00AF0E27" w:rsidP="00AF0E27">
      <w:pPr>
        <w:tabs>
          <w:tab w:val="left" w:pos="4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Комиссия вправе: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4.2.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Приглашенные предварительно, но не позднее, чем за три дня, уведомляются о предстоящем заседании Комиссии.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4.3. Образовывать экспертные группы для выполнения работ по основным направлениям деятельности Комиссии, в том числе на возмездной основе, в пределах средств, выделяемых в смете расходов на обеспечение деятельности Совета депутатов.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4.4. Проводить при необходимости совместные заседания с другими комиссиями Совета депутатов.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4.5. Устанавливать в целях достижениях задач Комиссии деловые контакты с государственными, негосударственными, юридическими лицами и физическими лицами.</w:t>
      </w:r>
    </w:p>
    <w:p w:rsidR="00AF0E27" w:rsidRPr="00AF0E27" w:rsidRDefault="00AF0E27" w:rsidP="00AF0E27">
      <w:pPr>
        <w:tabs>
          <w:tab w:val="left" w:pos="4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338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AF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членов Комиссии</w:t>
      </w:r>
    </w:p>
    <w:p w:rsidR="00AF0E27" w:rsidRPr="00AF0E27" w:rsidRDefault="00AF0E27" w:rsidP="00AF0E27">
      <w:pPr>
        <w:tabs>
          <w:tab w:val="left" w:pos="338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Члены Комиссии имеют право: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5.1.1. 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контроле за их выполнением.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5.1.2.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5.1.3. Сложить свои полномочия члена Комиссии на основании личного заявления на имя главы муниципального округа.</w:t>
      </w:r>
    </w:p>
    <w:p w:rsidR="00AF0E27" w:rsidRPr="00AF0E27" w:rsidRDefault="00AF0E27" w:rsidP="00AF0E2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Члены Комиссии обязаны содействовать реализации решений Комиссии.</w:t>
      </w:r>
    </w:p>
    <w:p w:rsidR="00AF0E27" w:rsidRPr="00AF0E27" w:rsidRDefault="00AF0E27" w:rsidP="00AF0E27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 w:rsidRPr="00AF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</w:p>
    <w:p w:rsidR="00AF0E27" w:rsidRPr="00AF0E27" w:rsidRDefault="00AF0E27" w:rsidP="00AF0E27">
      <w:pPr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6.1.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AF0E27" w:rsidRPr="00AF0E27" w:rsidRDefault="00AF0E27" w:rsidP="00AF0E27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6.2. Ежегодно отчитывается перед членами комиссии о работе Комиссии.</w:t>
      </w:r>
    </w:p>
    <w:p w:rsidR="00AF0E27" w:rsidRPr="00AF0E27" w:rsidRDefault="00AF0E27" w:rsidP="00AF0E27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6.3. Организует работу Комиссии, в том числе формирует повестку дня заседания Комиссии и список приглашенных для участия в ее заседании.</w:t>
      </w:r>
    </w:p>
    <w:p w:rsidR="00AF0E27" w:rsidRPr="00AF0E27" w:rsidRDefault="00AF0E27" w:rsidP="00AF0E27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6.4. Представляет Комиссию на заседаниях Совета депутатов и </w:t>
      </w:r>
      <w:proofErr w:type="gramStart"/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органах местного самоуправления</w:t>
      </w:r>
      <w:proofErr w:type="gramEnd"/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органах государственной власти без каких-либо дополнительных документальных подтверждений своих полномочий.</w:t>
      </w:r>
    </w:p>
    <w:p w:rsidR="00AF0E27" w:rsidRPr="00AF0E27" w:rsidRDefault="00AF0E27" w:rsidP="00AF0E27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6.5. Ведет заседания Комиссии.</w:t>
      </w:r>
    </w:p>
    <w:p w:rsidR="00AF0E27" w:rsidRPr="00AF0E27" w:rsidRDefault="00AF0E27" w:rsidP="00AF0E27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6.6. Координирует работу Комиссии с деятельностью других рабочих органов Совета депутатов, в том числе при совместном рассмотрении вопросов.</w:t>
      </w:r>
    </w:p>
    <w:p w:rsidR="00AF0E27" w:rsidRPr="00AF0E27" w:rsidRDefault="00AF0E27" w:rsidP="00AF0E27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6.7. Дает в пределах своих полномочий поручения членам Комиссии с учетом их пожеланий и компетенции.</w:t>
      </w:r>
    </w:p>
    <w:p w:rsidR="00AF0E27" w:rsidRPr="00AF0E27" w:rsidRDefault="00AF0E27" w:rsidP="00AF0E27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6.8.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Комиссии. </w:t>
      </w:r>
    </w:p>
    <w:p w:rsidR="00AF0E27" w:rsidRPr="00AF0E27" w:rsidRDefault="00AF0E27" w:rsidP="00AF0E27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6.9. Организует ведение документации Комиссии в соответствии с утвержденными правилами ведения делопроизводства.</w:t>
      </w:r>
    </w:p>
    <w:p w:rsidR="00AF0E27" w:rsidRPr="00AF0E27" w:rsidRDefault="00AF0E27" w:rsidP="00AF0E27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6.10. Организует освещение деятельности Комиссии в средствах массовой информации.</w:t>
      </w:r>
    </w:p>
    <w:p w:rsidR="00AF0E27" w:rsidRPr="00AF0E27" w:rsidRDefault="00AF0E27" w:rsidP="00AF0E27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</w:t>
      </w:r>
      <w:r w:rsidRPr="00AF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ехнический секретарь Комиссии</w:t>
      </w:r>
    </w:p>
    <w:p w:rsidR="00AF0E27" w:rsidRPr="00AF0E27" w:rsidRDefault="00AF0E27" w:rsidP="00AF0E27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7.1. Технический секретарь Комиссии обеспечивает делопроизводство Комиссии. Назначается руководителем аппарата Совета </w:t>
      </w:r>
      <w:proofErr w:type="gramStart"/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 муниципального</w:t>
      </w:r>
      <w:proofErr w:type="gramEnd"/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штатных муниципальных служащих аппарата Совета депутатов по согласованию с Председателем Комиссии.</w:t>
      </w:r>
    </w:p>
    <w:p w:rsidR="00AF0E27" w:rsidRPr="00AF0E27" w:rsidRDefault="00AF0E27" w:rsidP="00AF0E27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Регламент заседаний Комиссии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8.1. Заседания Комиссии проводятся открыто. По решению Комиссии могут проводиться закрытые заседания. Депутаты Совета депутатов, глава управы района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депутат Московской городской 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:rsidR="00AF0E27" w:rsidRPr="00AF0E27" w:rsidRDefault="00AF0E27" w:rsidP="00AF0E27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8.2. Заседание Комиссии ведет ее Председатель. В отсутствие председателя заседание Комиссии ведет один из членов Комиссии по поручению председателя либо, если такое поручение не может быть дано по объективным причинам, по согласованному решению членов Комиссии.</w:t>
      </w:r>
    </w:p>
    <w:p w:rsidR="00AF0E27" w:rsidRPr="00AF0E27" w:rsidRDefault="00AF0E27" w:rsidP="00AF0E27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8.3. Комиссия правомочна принимать решения голосованием на заседании, если на нем присутствует более половины членов Комиссии.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присутствующих на заседании членов Комиссии определяется по результатам регистрации, которая начинается перед каждым заседанием и проводится техническим секретарем Комиссии.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«за» и «против», голос Председателя Комиссии является определяющим.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В случае невозможности присутствия на заседании Комиссии ее члены могу до начала ее заседания в письме на имя Председателя высказать свое мнение по вопросу, вынесенному на обсуждение Комиссии. Изложенное мнение оглашается председательствующим на заседании.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8.5. На заседаниях Комиссии ведется протокол. Протокол ведет технический секретарь Комиссии. Протокол оформляется в течение десяти дней после проведения заседания, подписывается председательствующим на заседании Комиссии и техническим секретарем. Оригиналы протоколов хранятся в аппарате Совета депутатов муниципального округа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F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Отчетность Комиссии перед Советом депутатов</w:t>
      </w:r>
    </w:p>
    <w:p w:rsidR="00AF0E27" w:rsidRPr="00AF0E27" w:rsidRDefault="00AF0E27" w:rsidP="00A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E27" w:rsidRPr="00AF0E27" w:rsidRDefault="00AF0E27" w:rsidP="00AF0E27">
      <w:pPr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9.1. В конце календарного года Комиссия направляет главе муниципального округа </w:t>
      </w:r>
      <w:r w:rsidRPr="00AF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отчет о своей деятельности, который должен быть доведен до сведения всех депутатов Совета депутатов.</w:t>
      </w:r>
    </w:p>
    <w:p w:rsidR="00AF0E27" w:rsidRPr="00AF0E27" w:rsidRDefault="00AF0E27" w:rsidP="00AF0E27">
      <w:pPr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9.2. Отчет Комиссии может быть заслушан на заседании Совета депутатов на основании протокольного решения Совета депутатов.</w:t>
      </w:r>
    </w:p>
    <w:p w:rsidR="00AF0E27" w:rsidRPr="00AF0E27" w:rsidRDefault="00AF0E27" w:rsidP="00AF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9.3. Совет депутатов может в любое время заслушать отчет о текущей деятельности Комиссии. Сроки рассмотрения такого отчета определяются протокольным решением Совета депутатов.</w:t>
      </w:r>
    </w:p>
    <w:p w:rsidR="00AF0E27" w:rsidRPr="00AF0E27" w:rsidRDefault="00AF0E27" w:rsidP="00AF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27" w:rsidRPr="00AF0E27" w:rsidRDefault="00AF0E27" w:rsidP="00AF0E27">
      <w:pPr>
        <w:rPr>
          <w:rFonts w:ascii="Calibri" w:eastAsia="Calibri" w:hAnsi="Calibri" w:cs="Times New Roman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27" w:rsidRPr="00AF0E27" w:rsidRDefault="00AF0E27" w:rsidP="00AF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0FF" w:rsidRDefault="00DB50FF"/>
    <w:p w:rsidR="00AF0E27" w:rsidRDefault="00AF0E27"/>
    <w:p w:rsidR="00AF0E27" w:rsidRDefault="00AF0E27"/>
    <w:p w:rsidR="00AF0E27" w:rsidRDefault="00AF0E27"/>
    <w:p w:rsidR="00AF0E27" w:rsidRDefault="00AF0E27"/>
    <w:p w:rsidR="00AF0E27" w:rsidRDefault="00AF0E27"/>
    <w:p w:rsidR="00AF0E27" w:rsidRDefault="00AF0E27"/>
    <w:p w:rsidR="00AF0E27" w:rsidRDefault="00AF0E27"/>
    <w:p w:rsidR="00AF0E27" w:rsidRDefault="00AF0E27"/>
    <w:p w:rsidR="00AF0E27" w:rsidRDefault="00AF0E27"/>
    <w:p w:rsidR="00AF0E27" w:rsidRDefault="00AF0E27"/>
    <w:p w:rsidR="00AF0E27" w:rsidRPr="00AF0E27" w:rsidRDefault="00AF0E27" w:rsidP="00AF0E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AF0E27">
        <w:rPr>
          <w:rFonts w:ascii="Times New Roman" w:eastAsia="Calibri" w:hAnsi="Times New Roman" w:cs="Times New Roman"/>
          <w:b/>
          <w:iCs/>
          <w:sz w:val="28"/>
          <w:szCs w:val="28"/>
        </w:rPr>
        <w:t>Комиссия  Совета</w:t>
      </w:r>
      <w:proofErr w:type="gramEnd"/>
      <w:r w:rsidRPr="00AF0E2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депутатов муниципального округа Бирюлево Восточное по развитию муниципального округа Бирюлево Восточное</w:t>
      </w: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F0E27" w:rsidRPr="00AF0E27" w:rsidRDefault="00AF0E27" w:rsidP="00AF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336"/>
      </w:tblGrid>
      <w:tr w:rsidR="00AF0E27" w:rsidRPr="00AF0E27" w:rsidTr="008C4FAC">
        <w:tc>
          <w:tcPr>
            <w:tcW w:w="5019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AF0E27" w:rsidRPr="00AF0E27" w:rsidRDefault="00AF0E27" w:rsidP="00AF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Нерсесова</w:t>
            </w:r>
            <w:proofErr w:type="spellEnd"/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Валериевна</w:t>
            </w:r>
          </w:p>
        </w:tc>
        <w:tc>
          <w:tcPr>
            <w:tcW w:w="4336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Бирюлево Восточное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27" w:rsidRPr="00AF0E27" w:rsidTr="008C4FAC">
        <w:tc>
          <w:tcPr>
            <w:tcW w:w="5019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4336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27" w:rsidRPr="00AF0E27" w:rsidTr="008C4FAC">
        <w:tc>
          <w:tcPr>
            <w:tcW w:w="5019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Елена Васильевна</w:t>
            </w:r>
          </w:p>
        </w:tc>
        <w:tc>
          <w:tcPr>
            <w:tcW w:w="4336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27" w:rsidRPr="00AF0E27" w:rsidTr="008C4FAC">
        <w:tc>
          <w:tcPr>
            <w:tcW w:w="5019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  <w:tc>
          <w:tcPr>
            <w:tcW w:w="4336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</w:tc>
      </w:tr>
      <w:tr w:rsidR="00AF0E27" w:rsidRPr="00AF0E27" w:rsidTr="008C4FAC">
        <w:tc>
          <w:tcPr>
            <w:tcW w:w="5019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Calibri" w:hAnsi="Times New Roman" w:cs="Times New Roman"/>
                <w:bCs/>
                <w:sz w:val="28"/>
              </w:rPr>
              <w:t>Птицына Ксения Кирилловна</w:t>
            </w:r>
          </w:p>
        </w:tc>
        <w:tc>
          <w:tcPr>
            <w:tcW w:w="4336" w:type="dxa"/>
            <w:shd w:val="clear" w:color="auto" w:fill="auto"/>
          </w:tcPr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AF0E27" w:rsidRPr="00AF0E27" w:rsidRDefault="00AF0E27" w:rsidP="00AF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</w:tc>
      </w:tr>
    </w:tbl>
    <w:p w:rsidR="00AF0E27" w:rsidRPr="00AF0E27" w:rsidRDefault="00AF0E27" w:rsidP="00AF0E27">
      <w:pPr>
        <w:rPr>
          <w:rFonts w:ascii="Calibri" w:eastAsia="Calibri" w:hAnsi="Calibri" w:cs="Times New Roman"/>
        </w:rPr>
      </w:pPr>
    </w:p>
    <w:p w:rsidR="00AF0E27" w:rsidRDefault="00AF0E27">
      <w:bookmarkStart w:id="0" w:name="_GoBack"/>
      <w:bookmarkEnd w:id="0"/>
    </w:p>
    <w:p w:rsidR="00AF0E27" w:rsidRDefault="00AF0E27"/>
    <w:p w:rsidR="00AF0E27" w:rsidRDefault="00AF0E27"/>
    <w:p w:rsidR="00AF0E27" w:rsidRDefault="00AF0E27"/>
    <w:p w:rsidR="00AF0E27" w:rsidRDefault="00AF0E27"/>
    <w:p w:rsidR="00AF0E27" w:rsidRDefault="00AF0E27"/>
    <w:p w:rsidR="00AF0E27" w:rsidRDefault="00AF0E27"/>
    <w:sectPr w:rsidR="00AF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27"/>
    <w:rsid w:val="000F3412"/>
    <w:rsid w:val="00182322"/>
    <w:rsid w:val="001B4AA1"/>
    <w:rsid w:val="00855E18"/>
    <w:rsid w:val="008629B9"/>
    <w:rsid w:val="009A5E3E"/>
    <w:rsid w:val="00AF0E27"/>
    <w:rsid w:val="00B059B2"/>
    <w:rsid w:val="00D20193"/>
    <w:rsid w:val="00DB50FF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A933-FDE7-4E38-BF04-564F01A2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2023-06-06T08:18:00Z</dcterms:created>
  <dcterms:modified xsi:type="dcterms:W3CDTF">2023-06-06T08:19:00Z</dcterms:modified>
</cp:coreProperties>
</file>